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35" w:rsidRPr="003D42E3" w:rsidRDefault="003D42E3" w:rsidP="0098536B">
      <w:pPr>
        <w:spacing w:line="240" w:lineRule="atLeast"/>
        <w:ind w:right="-285" w:firstLine="708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D42E3">
        <w:rPr>
          <w:rFonts w:ascii="Arial" w:hAnsi="Arial" w:cs="Arial"/>
          <w:b/>
          <w:sz w:val="22"/>
          <w:szCs w:val="22"/>
        </w:rPr>
        <w:t>OBAVIJEST MALIM PROIZVOĐAČIMA JAKIH ALKOHOLNIH PIĆA O POJEDNOSTAVNJENJU POSTUPKA UPLATE TROŠARINE NA ALKOHOLNA PIĆA ZA 2016. GODINU</w:t>
      </w:r>
    </w:p>
    <w:p w:rsidR="003B5CCA" w:rsidRDefault="003B5CCA" w:rsidP="0098536B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3D42E3" w:rsidRDefault="003D42E3" w:rsidP="0098536B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98536B" w:rsidRPr="003D42E3" w:rsidRDefault="0098536B" w:rsidP="003B5CCA">
      <w:p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U cilju pojednostavnjenja postupka uplate paušalnog iznosa trošarine za 2016. godinu kojeg uplaćuju registrirani vlasnici/korisnici kotlova za proizvodnju jakih alkoholnih pića daje se slijedeća obavijest: </w:t>
      </w:r>
    </w:p>
    <w:p w:rsidR="003B5CCA" w:rsidRPr="003D42E3" w:rsidRDefault="003B5CCA" w:rsidP="003B5CCA">
      <w:pPr>
        <w:spacing w:line="240" w:lineRule="atLeast"/>
        <w:ind w:right="-285"/>
        <w:jc w:val="both"/>
        <w:rPr>
          <w:rFonts w:ascii="Arial" w:hAnsi="Arial" w:cs="Arial"/>
        </w:rPr>
      </w:pPr>
    </w:p>
    <w:p w:rsidR="0098536B" w:rsidRPr="003D42E3" w:rsidRDefault="0098536B" w:rsidP="0098536B">
      <w:p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  <w:b/>
        </w:rPr>
        <w:t>Godišnje izvješće</w:t>
      </w:r>
      <w:r w:rsidRPr="003D42E3">
        <w:rPr>
          <w:rFonts w:ascii="Arial" w:hAnsi="Arial" w:cs="Arial"/>
        </w:rPr>
        <w:t xml:space="preserve"> o ukupno proizvedenoj količini jakog alkoholnog pića za vlastite potrebe, zapremini kotla te obračunatoj trošarini na Obrascu </w:t>
      </w:r>
      <w:r w:rsidRPr="003D42E3">
        <w:rPr>
          <w:rFonts w:ascii="Arial" w:hAnsi="Arial" w:cs="Arial"/>
          <w:b/>
        </w:rPr>
        <w:t>GI-MP-JAP</w:t>
      </w:r>
      <w:r w:rsidRPr="003D42E3">
        <w:rPr>
          <w:rFonts w:ascii="Arial" w:hAnsi="Arial" w:cs="Arial"/>
        </w:rPr>
        <w:t xml:space="preserve"> za 2016. godinu nije potrebno dostaviti nadležnom carinskom uredu (ukoliko obveznik ipak dostavi izvješće, isto će se urudžbirati u spis obveznika).</w:t>
      </w:r>
    </w:p>
    <w:p w:rsidR="0098536B" w:rsidRPr="003D42E3" w:rsidRDefault="0098536B" w:rsidP="0098536B">
      <w:pPr>
        <w:spacing w:line="240" w:lineRule="atLeast"/>
        <w:ind w:right="-285" w:firstLine="708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  </w:t>
      </w:r>
    </w:p>
    <w:p w:rsidR="0098536B" w:rsidRPr="003D42E3" w:rsidRDefault="0098536B" w:rsidP="0098536B">
      <w:pPr>
        <w:spacing w:line="240" w:lineRule="atLeast"/>
        <w:ind w:right="-285"/>
        <w:jc w:val="both"/>
        <w:rPr>
          <w:rFonts w:ascii="Arial" w:hAnsi="Arial" w:cs="Arial"/>
          <w:b/>
        </w:rPr>
      </w:pPr>
      <w:r w:rsidRPr="003D42E3">
        <w:rPr>
          <w:rFonts w:ascii="Arial" w:hAnsi="Arial" w:cs="Arial"/>
          <w:b/>
        </w:rPr>
        <w:t>Dovoljno je da mali proizvođač jakog alkoholnog pića na propisani račun Državnog proračuna uplati paušalni iznos trošarine (to jeste 100,00 ili 200,00 kuna) do 31. siječnja 2017. godine.</w:t>
      </w:r>
    </w:p>
    <w:p w:rsidR="0098536B" w:rsidRPr="003D42E3" w:rsidRDefault="0098536B" w:rsidP="0098536B">
      <w:pPr>
        <w:spacing w:line="240" w:lineRule="atLeast"/>
        <w:ind w:right="-285" w:firstLine="708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  </w:t>
      </w:r>
    </w:p>
    <w:p w:rsidR="0098536B" w:rsidRPr="003D42E3" w:rsidRDefault="0098536B" w:rsidP="0098536B">
      <w:p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  <w:b/>
        </w:rPr>
        <w:t>Paušalni iznos trošarine za 2016. godinu</w:t>
      </w:r>
      <w:r w:rsidRPr="003D42E3">
        <w:rPr>
          <w:rFonts w:ascii="Arial" w:hAnsi="Arial" w:cs="Arial"/>
        </w:rPr>
        <w:t xml:space="preserve"> ovisno o zapremnini kotla, u visini od 100,00 ili 200,00 kuna, mali proizvođač jakog alkoholnog pića dužan je uplatiti do 31. siječnja 2017. godine nalogom za plaćanje tako da se:</w:t>
      </w:r>
    </w:p>
    <w:p w:rsidR="0098536B" w:rsidRPr="003D42E3" w:rsidRDefault="0098536B" w:rsidP="0098536B">
      <w:pPr>
        <w:spacing w:line="240" w:lineRule="atLeast"/>
        <w:ind w:right="-285"/>
        <w:jc w:val="both"/>
        <w:rPr>
          <w:rFonts w:ascii="Arial" w:hAnsi="Arial" w:cs="Arial"/>
        </w:rPr>
      </w:pPr>
    </w:p>
    <w:p w:rsidR="0098536B" w:rsidRPr="003D42E3" w:rsidRDefault="0098536B" w:rsidP="0098536B">
      <w:pPr>
        <w:pStyle w:val="Odlomakpopisa"/>
        <w:numPr>
          <w:ilvl w:val="0"/>
          <w:numId w:val="1"/>
        </w:num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u polje „model“ upiše broj modela </w:t>
      </w:r>
      <w:r w:rsidRPr="003D42E3">
        <w:rPr>
          <w:rFonts w:ascii="Arial" w:hAnsi="Arial" w:cs="Arial"/>
          <w:b/>
        </w:rPr>
        <w:t>„68“,</w:t>
      </w:r>
    </w:p>
    <w:p w:rsidR="0098536B" w:rsidRPr="003D42E3" w:rsidRDefault="0098536B" w:rsidP="0098536B">
      <w:pPr>
        <w:spacing w:line="240" w:lineRule="atLeast"/>
        <w:ind w:left="360" w:right="-285"/>
        <w:jc w:val="both"/>
        <w:rPr>
          <w:rFonts w:ascii="Arial" w:hAnsi="Arial" w:cs="Arial"/>
        </w:rPr>
      </w:pPr>
    </w:p>
    <w:p w:rsidR="0098536B" w:rsidRPr="003D42E3" w:rsidRDefault="0098536B" w:rsidP="0098536B">
      <w:pPr>
        <w:pStyle w:val="Odlomakpopisa"/>
        <w:numPr>
          <w:ilvl w:val="0"/>
          <w:numId w:val="1"/>
        </w:num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u polje „poziv na broj odobrenja“ kao podatak prvi brojčanu oznaku vrste prihoda koja se uplaćuje </w:t>
      </w:r>
      <w:r w:rsidRPr="003D42E3">
        <w:rPr>
          <w:rFonts w:ascii="Arial" w:hAnsi="Arial" w:cs="Arial"/>
          <w:b/>
        </w:rPr>
        <w:t>„1066“</w:t>
      </w:r>
      <w:r w:rsidRPr="003D42E3">
        <w:rPr>
          <w:rFonts w:ascii="Arial" w:hAnsi="Arial" w:cs="Arial"/>
        </w:rPr>
        <w:t xml:space="preserve"> te kao podatak drugi osobni </w:t>
      </w:r>
      <w:r w:rsidRPr="003D42E3">
        <w:rPr>
          <w:rFonts w:ascii="Arial" w:hAnsi="Arial" w:cs="Arial"/>
          <w:b/>
        </w:rPr>
        <w:t>identifikacijski broj (OIB)</w:t>
      </w:r>
      <w:r w:rsidRPr="003D42E3">
        <w:rPr>
          <w:rFonts w:ascii="Arial" w:hAnsi="Arial" w:cs="Arial"/>
        </w:rPr>
        <w:t xml:space="preserve">. </w:t>
      </w:r>
    </w:p>
    <w:p w:rsidR="0098536B" w:rsidRPr="003D42E3" w:rsidRDefault="0098536B" w:rsidP="0098536B">
      <w:pPr>
        <w:spacing w:line="240" w:lineRule="atLeast"/>
        <w:ind w:left="360" w:right="-285"/>
        <w:jc w:val="both"/>
        <w:rPr>
          <w:rFonts w:ascii="Arial" w:hAnsi="Arial" w:cs="Arial"/>
        </w:rPr>
      </w:pPr>
    </w:p>
    <w:p w:rsidR="0098536B" w:rsidRPr="003D42E3" w:rsidRDefault="0098536B" w:rsidP="0098536B">
      <w:pPr>
        <w:pStyle w:val="Odlomakpopisa"/>
        <w:numPr>
          <w:ilvl w:val="0"/>
          <w:numId w:val="1"/>
        </w:num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prihodi državnog proračuna uplaćuju se na račun </w:t>
      </w:r>
      <w:r w:rsidRPr="003D42E3">
        <w:rPr>
          <w:rFonts w:ascii="Arial" w:hAnsi="Arial" w:cs="Arial"/>
          <w:b/>
        </w:rPr>
        <w:t>HR1210010051863000160</w:t>
      </w:r>
      <w:r w:rsidRPr="003D42E3">
        <w:rPr>
          <w:rFonts w:ascii="Arial" w:hAnsi="Arial" w:cs="Arial"/>
        </w:rPr>
        <w:t xml:space="preserve"> Državni proračun Republike Hrvatske.</w:t>
      </w:r>
    </w:p>
    <w:p w:rsidR="0098536B" w:rsidRPr="003D42E3" w:rsidRDefault="0098536B" w:rsidP="0098536B">
      <w:pPr>
        <w:spacing w:line="240" w:lineRule="atLeast"/>
        <w:ind w:right="-285" w:firstLine="708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 </w:t>
      </w:r>
    </w:p>
    <w:p w:rsidR="0098536B" w:rsidRPr="003D42E3" w:rsidRDefault="0098536B" w:rsidP="0098536B">
      <w:p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Ukoliko je obveznik u 2016. godini proizveo </w:t>
      </w:r>
      <w:r w:rsidRPr="003D42E3">
        <w:rPr>
          <w:rFonts w:ascii="Arial" w:hAnsi="Arial" w:cs="Arial"/>
          <w:b/>
        </w:rPr>
        <w:t>više od 20 litara čistog alkohola</w:t>
      </w:r>
      <w:r w:rsidRPr="003D42E3">
        <w:rPr>
          <w:rFonts w:ascii="Arial" w:hAnsi="Arial" w:cs="Arial"/>
        </w:rPr>
        <w:t>, dužan je nadležnom carinskom uredu do 31. siječnja tekuće godine dostaviti:</w:t>
      </w:r>
    </w:p>
    <w:p w:rsidR="003D42E3" w:rsidRPr="003D42E3" w:rsidRDefault="003D42E3" w:rsidP="0098536B">
      <w:pPr>
        <w:spacing w:line="240" w:lineRule="atLeast"/>
        <w:ind w:right="-285"/>
        <w:jc w:val="both"/>
        <w:rPr>
          <w:rFonts w:ascii="Arial" w:hAnsi="Arial" w:cs="Arial"/>
        </w:rPr>
      </w:pPr>
    </w:p>
    <w:p w:rsidR="003B5CCA" w:rsidRPr="003D42E3" w:rsidRDefault="0098536B" w:rsidP="00DE46F4">
      <w:pPr>
        <w:pStyle w:val="Odlomakpopisa"/>
        <w:numPr>
          <w:ilvl w:val="0"/>
          <w:numId w:val="1"/>
        </w:numPr>
        <w:spacing w:line="240" w:lineRule="atLeast"/>
        <w:ind w:right="-285"/>
        <w:jc w:val="both"/>
        <w:rPr>
          <w:rFonts w:ascii="Arial" w:hAnsi="Arial" w:cs="Arial"/>
          <w:b/>
        </w:rPr>
      </w:pPr>
      <w:r w:rsidRPr="003D42E3">
        <w:rPr>
          <w:rFonts w:ascii="Arial" w:hAnsi="Arial" w:cs="Arial"/>
        </w:rPr>
        <w:t xml:space="preserve">Obrazac </w:t>
      </w:r>
      <w:r w:rsidRPr="003D42E3">
        <w:rPr>
          <w:rFonts w:ascii="Arial" w:hAnsi="Arial" w:cs="Arial"/>
          <w:b/>
        </w:rPr>
        <w:t>GI-MP-JAP</w:t>
      </w:r>
    </w:p>
    <w:p w:rsidR="00DE46F4" w:rsidRPr="003D42E3" w:rsidRDefault="003B5CCA" w:rsidP="003B5CCA">
      <w:pPr>
        <w:pStyle w:val="Odlomakpopisa"/>
        <w:spacing w:line="240" w:lineRule="atLeast"/>
        <w:ind w:right="-285"/>
        <w:rPr>
          <w:rFonts w:ascii="Arial" w:hAnsi="Arial" w:cs="Arial"/>
          <w:b/>
        </w:rPr>
      </w:pPr>
      <w:r w:rsidRPr="003D42E3">
        <w:rPr>
          <w:rFonts w:ascii="Arial" w:hAnsi="Arial" w:cs="Arial"/>
          <w:b/>
        </w:rPr>
        <w:t xml:space="preserve">                      </w:t>
      </w:r>
      <w:r w:rsidR="00DE46F4" w:rsidRPr="003D42E3">
        <w:rPr>
          <w:rFonts w:ascii="Arial" w:hAnsi="Arial" w:cs="Arial"/>
          <w:b/>
        </w:rPr>
        <w:t>ili</w:t>
      </w:r>
    </w:p>
    <w:p w:rsidR="0098536B" w:rsidRPr="003D42E3" w:rsidRDefault="0098536B" w:rsidP="00DE46F4">
      <w:pPr>
        <w:pStyle w:val="Odlomakpopisa"/>
        <w:numPr>
          <w:ilvl w:val="0"/>
          <w:numId w:val="1"/>
        </w:num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  <w:b/>
        </w:rPr>
        <w:t>izjavu</w:t>
      </w:r>
      <w:r w:rsidRPr="003D42E3">
        <w:rPr>
          <w:rFonts w:ascii="Arial" w:hAnsi="Arial" w:cs="Arial"/>
        </w:rPr>
        <w:t xml:space="preserve"> s podacima o količini i jakosti proizvedenog alkoholnog pića, na osnovu koje će carinski ured utvrditi i obračunati trošarinu te o istome obavijestiti obveznika koji će uz paušalni iznos trošarine (100,00 ili 200,00 kuna) i tako obračunatu trošarinu uplatiti na propisani račun Državnog proračuna kako je gore pojašnjeno.</w:t>
      </w:r>
    </w:p>
    <w:p w:rsidR="0098536B" w:rsidRPr="003D42E3" w:rsidRDefault="0098536B" w:rsidP="0098536B">
      <w:pPr>
        <w:spacing w:line="240" w:lineRule="atLeast"/>
        <w:ind w:right="-285" w:firstLine="708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 </w:t>
      </w:r>
    </w:p>
    <w:p w:rsidR="0098536B" w:rsidRPr="003D42E3" w:rsidRDefault="0098536B" w:rsidP="00DE46F4">
      <w:pPr>
        <w:spacing w:line="240" w:lineRule="atLeast"/>
        <w:ind w:right="-285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>Financijsko zaduženje registriranih obveznika – malih proizvođača jakih alkoholnih pića carinski uredi će sačiniti na temelju podatka iz Obrasca PUR o zapremnini kotla i/ili na temelju zaprimljene izjave s podacima o količini i jakosti proizvedenog alkoholnog pića.</w:t>
      </w:r>
    </w:p>
    <w:p w:rsidR="009E783C" w:rsidRPr="003D42E3" w:rsidRDefault="009E783C" w:rsidP="009E783C">
      <w:pPr>
        <w:spacing w:line="240" w:lineRule="atLeast"/>
        <w:ind w:right="-285" w:firstLine="708"/>
        <w:jc w:val="both"/>
        <w:rPr>
          <w:rFonts w:ascii="Arial" w:hAnsi="Arial" w:cs="Arial"/>
        </w:rPr>
      </w:pPr>
      <w:r w:rsidRPr="003D42E3">
        <w:rPr>
          <w:rFonts w:ascii="Arial" w:hAnsi="Arial" w:cs="Arial"/>
        </w:rPr>
        <w:t xml:space="preserve">  </w:t>
      </w:r>
    </w:p>
    <w:p w:rsidR="009E783C" w:rsidRPr="003D42E3" w:rsidRDefault="0098536B" w:rsidP="009E783C">
      <w:pPr>
        <w:spacing w:line="240" w:lineRule="atLeast"/>
        <w:ind w:right="-285"/>
        <w:jc w:val="both"/>
        <w:rPr>
          <w:rFonts w:ascii="Arial" w:hAnsi="Arial" w:cs="Arial"/>
          <w:b/>
        </w:rPr>
      </w:pPr>
      <w:r w:rsidRPr="003D42E3">
        <w:rPr>
          <w:rFonts w:ascii="Arial" w:hAnsi="Arial" w:cs="Arial"/>
        </w:rPr>
        <w:t xml:space="preserve">Svrha ovoga pojednostavljenja je da obveznici ne moraju nužno fizički dolaziti u nadležni carinski ured pa se u tom smislu daju </w:t>
      </w:r>
      <w:r w:rsidRPr="003D42E3">
        <w:rPr>
          <w:rFonts w:ascii="Arial" w:hAnsi="Arial" w:cs="Arial"/>
          <w:b/>
        </w:rPr>
        <w:t>kontakt podaci ovlaštenih carinskih službenika kojima se mogu obratiti za davanje pomoći u pogledu ispunjavanja obveze uplate trošarine:</w:t>
      </w:r>
    </w:p>
    <w:p w:rsidR="009E783C" w:rsidRPr="003D42E3" w:rsidRDefault="009E783C" w:rsidP="009E783C">
      <w:pPr>
        <w:spacing w:line="240" w:lineRule="atLeast"/>
        <w:ind w:right="-28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E46F4" w:rsidRPr="003D42E3" w:rsidTr="00DE46F4"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</w:rPr>
            </w:pPr>
            <w:r w:rsidRPr="003D42E3">
              <w:rPr>
                <w:rFonts w:ascii="Arial" w:hAnsi="Arial" w:cs="Arial"/>
              </w:rPr>
              <w:t>PCU OSIJEK</w:t>
            </w: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</w:rPr>
            </w:pPr>
          </w:p>
        </w:tc>
      </w:tr>
      <w:tr w:rsidR="00DE46F4" w:rsidRPr="003D42E3" w:rsidTr="00DE46F4"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</w:rPr>
            </w:pPr>
            <w:r w:rsidRPr="003D42E3">
              <w:rPr>
                <w:rFonts w:ascii="Arial" w:hAnsi="Arial" w:cs="Arial"/>
                <w:b/>
              </w:rPr>
              <w:t>CARINSKI URED</w:t>
            </w: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</w:rPr>
            </w:pPr>
            <w:r w:rsidRPr="003D42E3">
              <w:rPr>
                <w:rFonts w:ascii="Arial" w:hAnsi="Arial" w:cs="Arial"/>
                <w:b/>
              </w:rPr>
              <w:t xml:space="preserve">IME I PREZIMA </w:t>
            </w: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</w:rPr>
            </w:pPr>
            <w:r w:rsidRPr="003D42E3">
              <w:rPr>
                <w:rFonts w:ascii="Arial" w:hAnsi="Arial" w:cs="Arial"/>
                <w:b/>
              </w:rPr>
              <w:t>BROJ TELEFONA</w:t>
            </w:r>
          </w:p>
        </w:tc>
      </w:tr>
      <w:tr w:rsidR="00DE46F4" w:rsidRPr="003D42E3" w:rsidTr="00DE46F4"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CARINSKI URED OSIJEK</w:t>
            </w: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DANIJELA ŠAT</w:t>
            </w:r>
          </w:p>
        </w:tc>
        <w:tc>
          <w:tcPr>
            <w:tcW w:w="3096" w:type="dxa"/>
          </w:tcPr>
          <w:p w:rsidR="00DE46F4" w:rsidRPr="003D42E3" w:rsidRDefault="009E783C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42E3">
              <w:rPr>
                <w:rFonts w:ascii="Arial" w:hAnsi="Arial" w:cs="Arial"/>
                <w:b/>
                <w:sz w:val="16"/>
                <w:szCs w:val="16"/>
              </w:rPr>
              <w:t>032/453-213</w:t>
            </w:r>
          </w:p>
        </w:tc>
      </w:tr>
      <w:tr w:rsidR="00DE46F4" w:rsidRPr="003D42E3" w:rsidTr="00DE46F4"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CARINSKI URED OSIJEK</w:t>
            </w: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MARIJA TIČINOVIĆ</w:t>
            </w:r>
          </w:p>
        </w:tc>
        <w:tc>
          <w:tcPr>
            <w:tcW w:w="3096" w:type="dxa"/>
          </w:tcPr>
          <w:p w:rsidR="00DE46F4" w:rsidRPr="003D42E3" w:rsidRDefault="009E783C" w:rsidP="009E783C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42E3">
              <w:rPr>
                <w:rFonts w:ascii="Arial" w:hAnsi="Arial" w:cs="Arial"/>
                <w:b/>
                <w:sz w:val="16"/>
                <w:szCs w:val="16"/>
              </w:rPr>
              <w:t>032/453-232</w:t>
            </w:r>
          </w:p>
        </w:tc>
      </w:tr>
      <w:tr w:rsidR="00DE46F4" w:rsidRPr="003D42E3" w:rsidTr="00DE46F4">
        <w:tc>
          <w:tcPr>
            <w:tcW w:w="3096" w:type="dxa"/>
          </w:tcPr>
          <w:p w:rsidR="00DE46F4" w:rsidRPr="003D42E3" w:rsidRDefault="00DE46F4" w:rsidP="00DE46F4">
            <w:pPr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CARINSKI URED SLAVONSKI BROD</w:t>
            </w: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ANTUN KURKUTOVIĆ</w:t>
            </w:r>
          </w:p>
        </w:tc>
        <w:tc>
          <w:tcPr>
            <w:tcW w:w="3096" w:type="dxa"/>
          </w:tcPr>
          <w:p w:rsidR="00DE46F4" w:rsidRPr="003D42E3" w:rsidRDefault="009E783C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42E3">
              <w:rPr>
                <w:rFonts w:ascii="Arial" w:hAnsi="Arial" w:cs="Arial"/>
                <w:b/>
                <w:sz w:val="16"/>
                <w:szCs w:val="16"/>
              </w:rPr>
              <w:t>035/453-529</w:t>
            </w:r>
          </w:p>
        </w:tc>
      </w:tr>
      <w:tr w:rsidR="00DE46F4" w:rsidRPr="003D42E3" w:rsidTr="00DE46F4">
        <w:tc>
          <w:tcPr>
            <w:tcW w:w="3096" w:type="dxa"/>
          </w:tcPr>
          <w:p w:rsidR="00DE46F4" w:rsidRPr="003D42E3" w:rsidRDefault="00DE46F4" w:rsidP="00552B74">
            <w:pPr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CARINSKI URED SLAVONSKI BROD</w:t>
            </w:r>
          </w:p>
        </w:tc>
        <w:tc>
          <w:tcPr>
            <w:tcW w:w="3096" w:type="dxa"/>
          </w:tcPr>
          <w:p w:rsidR="00DE46F4" w:rsidRPr="003D42E3" w:rsidRDefault="00DE46F4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ANITA RADOŠ</w:t>
            </w:r>
          </w:p>
        </w:tc>
        <w:tc>
          <w:tcPr>
            <w:tcW w:w="3096" w:type="dxa"/>
          </w:tcPr>
          <w:p w:rsidR="00DE46F4" w:rsidRPr="003D42E3" w:rsidRDefault="009E783C" w:rsidP="009E783C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42E3">
              <w:rPr>
                <w:rFonts w:ascii="Arial" w:hAnsi="Arial" w:cs="Arial"/>
                <w:b/>
                <w:sz w:val="16"/>
                <w:szCs w:val="16"/>
              </w:rPr>
              <w:t>035/453-520</w:t>
            </w:r>
          </w:p>
        </w:tc>
      </w:tr>
      <w:tr w:rsidR="00DE46F4" w:rsidRPr="003D42E3" w:rsidTr="00DE46F4">
        <w:tc>
          <w:tcPr>
            <w:tcW w:w="3096" w:type="dxa"/>
          </w:tcPr>
          <w:p w:rsidR="00DE46F4" w:rsidRPr="003D42E3" w:rsidRDefault="00DE46F4" w:rsidP="00DE46F4">
            <w:pPr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CARINSKI URED VIROVITICA</w:t>
            </w:r>
          </w:p>
        </w:tc>
        <w:tc>
          <w:tcPr>
            <w:tcW w:w="3096" w:type="dxa"/>
          </w:tcPr>
          <w:p w:rsidR="00DE46F4" w:rsidRPr="003D42E3" w:rsidRDefault="009E783C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DARINKA DEJANOVIĆ</w:t>
            </w:r>
          </w:p>
        </w:tc>
        <w:tc>
          <w:tcPr>
            <w:tcW w:w="3096" w:type="dxa"/>
          </w:tcPr>
          <w:p w:rsidR="00DE46F4" w:rsidRPr="003D42E3" w:rsidRDefault="009E783C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42E3">
              <w:rPr>
                <w:rFonts w:ascii="Arial" w:hAnsi="Arial" w:cs="Arial"/>
                <w:b/>
                <w:sz w:val="16"/>
                <w:szCs w:val="16"/>
              </w:rPr>
              <w:t>033/743-308</w:t>
            </w:r>
          </w:p>
        </w:tc>
      </w:tr>
      <w:tr w:rsidR="00DE46F4" w:rsidRPr="003D42E3" w:rsidTr="00DE46F4">
        <w:tc>
          <w:tcPr>
            <w:tcW w:w="3096" w:type="dxa"/>
          </w:tcPr>
          <w:p w:rsidR="00DE46F4" w:rsidRPr="003D42E3" w:rsidRDefault="00DE46F4" w:rsidP="00831800">
            <w:pPr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CARINSKI URED VIROVITICA</w:t>
            </w:r>
          </w:p>
        </w:tc>
        <w:tc>
          <w:tcPr>
            <w:tcW w:w="3096" w:type="dxa"/>
          </w:tcPr>
          <w:p w:rsidR="00DE46F4" w:rsidRPr="003D42E3" w:rsidRDefault="009E783C" w:rsidP="00DE46F4">
            <w:pPr>
              <w:spacing w:line="240" w:lineRule="atLeast"/>
              <w:ind w:right="-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2E3">
              <w:rPr>
                <w:rFonts w:ascii="Arial" w:hAnsi="Arial" w:cs="Arial"/>
                <w:sz w:val="16"/>
                <w:szCs w:val="16"/>
              </w:rPr>
              <w:t>DANIJELA KOVAČ</w:t>
            </w:r>
          </w:p>
        </w:tc>
        <w:tc>
          <w:tcPr>
            <w:tcW w:w="3096" w:type="dxa"/>
          </w:tcPr>
          <w:p w:rsidR="00DE46F4" w:rsidRPr="003D42E3" w:rsidRDefault="009E783C" w:rsidP="009E783C">
            <w:pPr>
              <w:spacing w:line="240" w:lineRule="atLeast"/>
              <w:ind w:right="-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42E3">
              <w:rPr>
                <w:rFonts w:ascii="Arial" w:hAnsi="Arial" w:cs="Arial"/>
                <w:b/>
                <w:sz w:val="16"/>
                <w:szCs w:val="16"/>
              </w:rPr>
              <w:t>033/743-335</w:t>
            </w:r>
          </w:p>
        </w:tc>
      </w:tr>
    </w:tbl>
    <w:p w:rsidR="00DE46F4" w:rsidRPr="003D42E3" w:rsidRDefault="00DE46F4" w:rsidP="00F3759D">
      <w:pPr>
        <w:tabs>
          <w:tab w:val="left" w:pos="2870"/>
        </w:tabs>
        <w:rPr>
          <w:rFonts w:ascii="Arial" w:hAnsi="Arial" w:cs="Arial"/>
          <w:sz w:val="16"/>
          <w:szCs w:val="16"/>
        </w:rPr>
      </w:pPr>
    </w:p>
    <w:p w:rsidR="003D42E3" w:rsidRDefault="003B5CCA" w:rsidP="003B5C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D42E3" w:rsidRDefault="003D42E3" w:rsidP="003B5CCA">
      <w:pPr>
        <w:jc w:val="both"/>
        <w:rPr>
          <w:b/>
          <w:sz w:val="24"/>
          <w:szCs w:val="24"/>
        </w:rPr>
      </w:pPr>
    </w:p>
    <w:p w:rsidR="003D42E3" w:rsidRDefault="003D42E3" w:rsidP="003B5CCA">
      <w:pPr>
        <w:jc w:val="both"/>
        <w:rPr>
          <w:b/>
          <w:sz w:val="24"/>
          <w:szCs w:val="24"/>
        </w:rPr>
      </w:pPr>
    </w:p>
    <w:p w:rsidR="003B5CCA" w:rsidRPr="00316AFB" w:rsidRDefault="003D42E3" w:rsidP="003B5CCA">
      <w:pPr>
        <w:jc w:val="both"/>
        <w:rPr>
          <w:rFonts w:ascii="Arial" w:hAnsi="Arial" w:cs="Arial"/>
          <w:b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3B5CCA" w:rsidRPr="00316AFB">
        <w:rPr>
          <w:rFonts w:ascii="Arial" w:hAnsi="Arial" w:cs="Arial"/>
          <w:b/>
        </w:rPr>
        <w:t>Prilog 31</w:t>
      </w:r>
      <w:r w:rsidRPr="00316AFB">
        <w:rPr>
          <w:rFonts w:ascii="Arial" w:hAnsi="Arial" w:cs="Arial"/>
          <w:b/>
        </w:rPr>
        <w:t xml:space="preserve"> Pravilnika o trošarinama</w:t>
      </w:r>
    </w:p>
    <w:p w:rsidR="003B5CCA" w:rsidRDefault="003B5CCA" w:rsidP="003B5CCA">
      <w:pPr>
        <w:jc w:val="both"/>
        <w:rPr>
          <w:rFonts w:ascii="Arial" w:hAnsi="Arial" w:cs="Arial"/>
          <w:b/>
        </w:rPr>
      </w:pPr>
      <w:r w:rsidRPr="00316AFB">
        <w:rPr>
          <w:rFonts w:ascii="Arial" w:hAnsi="Arial" w:cs="Arial"/>
          <w:b/>
        </w:rPr>
        <w:t xml:space="preserve">                                                                                            </w:t>
      </w:r>
      <w:r w:rsidR="003D42E3" w:rsidRPr="00316AFB">
        <w:rPr>
          <w:rFonts w:ascii="Arial" w:hAnsi="Arial" w:cs="Arial"/>
          <w:b/>
        </w:rPr>
        <w:t xml:space="preserve">               </w:t>
      </w:r>
      <w:r w:rsidRPr="00316AFB">
        <w:rPr>
          <w:rFonts w:ascii="Arial" w:hAnsi="Arial" w:cs="Arial"/>
          <w:b/>
        </w:rPr>
        <w:t>Izjava MP-JAP</w:t>
      </w:r>
    </w:p>
    <w:p w:rsidR="00547F6E" w:rsidRDefault="00547F6E" w:rsidP="003B5CCA">
      <w:pPr>
        <w:jc w:val="both"/>
        <w:rPr>
          <w:rFonts w:ascii="Arial" w:hAnsi="Arial" w:cs="Arial"/>
          <w:b/>
        </w:rPr>
      </w:pPr>
    </w:p>
    <w:p w:rsidR="00547F6E" w:rsidRPr="00316AFB" w:rsidRDefault="00547F6E" w:rsidP="003B5CCA">
      <w:pPr>
        <w:jc w:val="both"/>
        <w:rPr>
          <w:rFonts w:ascii="Arial" w:hAnsi="Arial" w:cs="Arial"/>
          <w:b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MALI PROIZVOĐAČ JAKOG ALKOHOLNOG PIĆA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ab/>
        <w:t>( ime i prezime fizičke osobe)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OIB: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ADRESA: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center"/>
        <w:rPr>
          <w:rFonts w:ascii="Arial" w:hAnsi="Arial" w:cs="Arial"/>
          <w:b/>
        </w:rPr>
      </w:pPr>
    </w:p>
    <w:p w:rsidR="003B5CCA" w:rsidRPr="00316AFB" w:rsidRDefault="003B5CCA" w:rsidP="003B5CCA">
      <w:pPr>
        <w:jc w:val="center"/>
        <w:rPr>
          <w:rFonts w:ascii="Arial" w:hAnsi="Arial" w:cs="Arial"/>
          <w:b/>
        </w:rPr>
      </w:pPr>
      <w:r w:rsidRPr="00316AFB">
        <w:rPr>
          <w:rFonts w:ascii="Arial" w:hAnsi="Arial" w:cs="Arial"/>
          <w:b/>
        </w:rPr>
        <w:t>IZJAVA</w:t>
      </w:r>
    </w:p>
    <w:p w:rsidR="003B5CCA" w:rsidRPr="00316AFB" w:rsidRDefault="003B5CCA" w:rsidP="003B5CCA">
      <w:pPr>
        <w:ind w:firstLine="708"/>
        <w:jc w:val="both"/>
        <w:rPr>
          <w:rFonts w:ascii="Arial" w:hAnsi="Arial" w:cs="Arial"/>
        </w:rPr>
      </w:pPr>
    </w:p>
    <w:p w:rsidR="003B5CCA" w:rsidRPr="00316AFB" w:rsidRDefault="003B5CCA" w:rsidP="003B5CCA">
      <w:pPr>
        <w:ind w:firstLine="708"/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kojom izjavljujem da sam kao vlasnik/korisnik kotla zapremnine _____ litara u _________ godini proizveo________ litara jakog alkoholnog pića s volumnim udjelom alkohola od _______ % vol.</w:t>
      </w:r>
    </w:p>
    <w:p w:rsidR="003B5CCA" w:rsidRPr="00316AFB" w:rsidRDefault="003B5CCA" w:rsidP="003B5CCA">
      <w:pPr>
        <w:ind w:firstLine="708"/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Izjava se daje u smislu članka 68. stavak 7. Zakona o trošarinama („Narodne novine“, broj 22/13, 32/13, 81/13, 100/15, 120/15 i 115/16) u svrhu donošenja poreznog rješenja.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____________________________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>____________________________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 xml:space="preserve">          (mjesto i datum)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 xml:space="preserve">                </w:t>
      </w:r>
      <w:r w:rsidR="00316AFB">
        <w:rPr>
          <w:rFonts w:ascii="Arial" w:hAnsi="Arial" w:cs="Arial"/>
        </w:rPr>
        <w:t xml:space="preserve">           </w:t>
      </w:r>
      <w:r w:rsidRPr="00316AFB">
        <w:rPr>
          <w:rFonts w:ascii="Arial" w:hAnsi="Arial" w:cs="Arial"/>
        </w:rPr>
        <w:t xml:space="preserve"> (potpis odgovorne osobe)</w:t>
      </w:r>
    </w:p>
    <w:p w:rsidR="003D42E3" w:rsidRPr="00316AFB" w:rsidRDefault="003D42E3" w:rsidP="003B5CCA">
      <w:pPr>
        <w:jc w:val="both"/>
        <w:rPr>
          <w:rFonts w:ascii="Arial" w:hAnsi="Arial" w:cs="Arial"/>
        </w:rPr>
      </w:pPr>
    </w:p>
    <w:p w:rsidR="003D42E3" w:rsidRPr="00316AFB" w:rsidRDefault="003D42E3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Zaprimio Carinski ured 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KLASA: 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URBROJ: _____________________</w:t>
      </w:r>
    </w:p>
    <w:p w:rsidR="003B5CCA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Datum prijama: ________________</w:t>
      </w:r>
    </w:p>
    <w:p w:rsidR="00316AFB" w:rsidRDefault="00316AFB" w:rsidP="003B5CCA">
      <w:pPr>
        <w:jc w:val="both"/>
        <w:rPr>
          <w:rFonts w:ascii="Arial" w:hAnsi="Arial" w:cs="Arial"/>
        </w:rPr>
      </w:pPr>
    </w:p>
    <w:p w:rsidR="00316AFB" w:rsidRPr="00316AFB" w:rsidRDefault="00316AFB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>M. P.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 xml:space="preserve">       __________________________________</w:t>
      </w:r>
    </w:p>
    <w:p w:rsidR="003B5CCA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 xml:space="preserve">           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 xml:space="preserve">                                (potpis ovlaštenog carinskog službenika)</w:t>
      </w: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cjelovit uvid u obavijest upućujemo na Internet stranice Carinske uprave </w:t>
      </w:r>
      <w:hyperlink r:id="rId6" w:history="1">
        <w:r w:rsidRPr="00F043EC">
          <w:rPr>
            <w:rStyle w:val="Hiperveza"/>
            <w:rFonts w:ascii="Arial" w:hAnsi="Arial" w:cs="Arial"/>
          </w:rPr>
          <w:t>https://carina.gov.hr/vijesti/obavijest-malim-proizvodjacima-jakih-alkoholnih-pica-o-pojednostavnjenju-postupka-uplate-trosarine-na-alkoholna-pica-za-2016-godinu/4645</w:t>
        </w:r>
      </w:hyperlink>
      <w:r>
        <w:rPr>
          <w:rFonts w:ascii="Arial" w:hAnsi="Arial" w:cs="Arial"/>
        </w:rPr>
        <w:t xml:space="preserve"> i </w:t>
      </w:r>
      <w:hyperlink r:id="rId7" w:history="1">
        <w:r w:rsidRPr="00F043EC">
          <w:rPr>
            <w:rStyle w:val="Hiperveza"/>
            <w:rFonts w:ascii="Arial" w:hAnsi="Arial" w:cs="Arial"/>
          </w:rPr>
          <w:t>https://carina.gov.hr/trosarinsko-postupanje/harmonizirane-trosarine-alkohol-i-alkoholna-pica-duhanske-preradjevine-energenti-i-elektricna-energija/pravilnik-o-trosarinama-4633/prilozi-iz-pravilnika-o-trosarinama-4634/4634</w:t>
        </w:r>
      </w:hyperlink>
    </w:p>
    <w:p w:rsidR="00FF32EB" w:rsidRDefault="00FF32EB" w:rsidP="003B5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Pr="00FF32EB" w:rsidRDefault="00FF32EB" w:rsidP="003B5C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32EB">
        <w:rPr>
          <w:rFonts w:ascii="Arial" w:hAnsi="Arial" w:cs="Arial"/>
          <w:b/>
        </w:rPr>
        <w:t>PODRUČNI CARINSKI URED OSIJEK</w:t>
      </w:r>
    </w:p>
    <w:sectPr w:rsidR="00FF32EB" w:rsidRPr="00FF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396"/>
    <w:multiLevelType w:val="hybridMultilevel"/>
    <w:tmpl w:val="18EEDA38"/>
    <w:lvl w:ilvl="0" w:tplc="5C20C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7E"/>
    <w:rsid w:val="00316AFB"/>
    <w:rsid w:val="003B5CCA"/>
    <w:rsid w:val="003D42E3"/>
    <w:rsid w:val="00547F6E"/>
    <w:rsid w:val="00584AC5"/>
    <w:rsid w:val="005F262A"/>
    <w:rsid w:val="006344BB"/>
    <w:rsid w:val="008468EC"/>
    <w:rsid w:val="0098536B"/>
    <w:rsid w:val="009A6B05"/>
    <w:rsid w:val="009E783C"/>
    <w:rsid w:val="00AD1FE6"/>
    <w:rsid w:val="00B82F35"/>
    <w:rsid w:val="00B87DAE"/>
    <w:rsid w:val="00D2067E"/>
    <w:rsid w:val="00DE46F4"/>
    <w:rsid w:val="00F3759D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52B5C-8CB7-42E7-BB3F-62FB91DC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2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B82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B82F35"/>
    <w:rPr>
      <w:rFonts w:ascii="Times New Roman" w:eastAsia="Times New Roman" w:hAnsi="Times New Roman" w:cs="Times New Roman"/>
      <w:b/>
      <w:bCs/>
      <w:sz w:val="28"/>
      <w:szCs w:val="28"/>
      <w:lang w:val="en-AU" w:eastAsia="hr-HR"/>
    </w:rPr>
  </w:style>
  <w:style w:type="paragraph" w:styleId="Tijeloteksta">
    <w:name w:val="Body Text"/>
    <w:basedOn w:val="Normal"/>
    <w:link w:val="TijelotekstaChar"/>
    <w:rsid w:val="00B82F35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B82F3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rsid w:val="00B82F3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B82F35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t-9-8">
    <w:name w:val="t-9-8"/>
    <w:basedOn w:val="Normal"/>
    <w:rsid w:val="00B82F35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1CharCharCharChar">
    <w:name w:val="Char Char1 Char Char Char Char"/>
    <w:basedOn w:val="Normal"/>
    <w:rsid w:val="00B82F35"/>
    <w:pPr>
      <w:spacing w:after="160" w:line="240" w:lineRule="exact"/>
    </w:pPr>
    <w:rPr>
      <w:rFonts w:ascii="Tahoma" w:hAnsi="Tahoma"/>
      <w:lang w:val="en-US" w:eastAsia="en-US"/>
    </w:rPr>
  </w:style>
  <w:style w:type="paragraph" w:styleId="Opisslike">
    <w:name w:val="caption"/>
    <w:basedOn w:val="Normal"/>
    <w:next w:val="Normal"/>
    <w:qFormat/>
    <w:rsid w:val="00B82F35"/>
    <w:rPr>
      <w:rFonts w:ascii="Garamond" w:hAnsi="Garamond"/>
      <w:b/>
      <w:bCs/>
      <w:spacing w:val="20"/>
      <w:sz w:val="1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F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F35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F262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F262A"/>
    <w:rPr>
      <w:rFonts w:ascii="Calibri" w:hAnsi="Calibri"/>
      <w:szCs w:val="21"/>
    </w:rPr>
  </w:style>
  <w:style w:type="paragraph" w:styleId="Odlomakpopisa">
    <w:name w:val="List Paragraph"/>
    <w:basedOn w:val="Normal"/>
    <w:uiPriority w:val="34"/>
    <w:qFormat/>
    <w:rsid w:val="0098536B"/>
    <w:pPr>
      <w:ind w:left="720"/>
      <w:contextualSpacing/>
    </w:pPr>
  </w:style>
  <w:style w:type="table" w:styleId="Reetkatablice">
    <w:name w:val="Table Grid"/>
    <w:basedOn w:val="Obinatablica"/>
    <w:uiPriority w:val="59"/>
    <w:rsid w:val="00DE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F3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rina.gov.hr/trosarinsko-postupanje/harmonizirane-trosarine-alkohol-i-alkoholna-pica-duhanske-preradjevine-energenti-i-elektricna-energija/pravilnik-o-trosarinama-4633/prilozi-iz-pravilnika-o-trosarinama-4634/4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ina.gov.hr/vijesti/obavijest-malim-proizvodjacima-jakih-alkoholnih-pica-o-pojednostavnjenju-postupka-uplate-trosarine-na-alkoholna-pica-za-2016-godinu/4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7CD5-7135-44B8-99B2-BDFEDCED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Mataga</dc:creator>
  <cp:lastModifiedBy>Opcina Vuka</cp:lastModifiedBy>
  <cp:revision>2</cp:revision>
  <dcterms:created xsi:type="dcterms:W3CDTF">2017-01-05T12:27:00Z</dcterms:created>
  <dcterms:modified xsi:type="dcterms:W3CDTF">2017-01-05T12:27:00Z</dcterms:modified>
</cp:coreProperties>
</file>