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F62" w:rsidRDefault="00254883" w:rsidP="00D002A2">
      <w:pPr>
        <w:rPr>
          <w:b/>
          <w:bCs/>
          <w:lang w:val="sl-SI"/>
        </w:rPr>
      </w:pPr>
      <w:bookmarkStart w:id="0" w:name="_GoBack"/>
      <w:bookmarkEnd w:id="0"/>
      <w:r>
        <w:rPr>
          <w:rFonts w:ascii="Arial" w:eastAsia="Times New Roman" w:hAnsi="Arial" w:cs="Arial"/>
          <w:sz w:val="22"/>
          <w:szCs w:val="22"/>
        </w:rPr>
        <w:t xml:space="preserve">           </w:t>
      </w:r>
      <w:r w:rsidR="00A66F62" w:rsidRPr="00A66F62">
        <w:rPr>
          <w:b/>
          <w:bCs/>
          <w:lang w:val="sl-SI"/>
        </w:rPr>
        <w:t xml:space="preserve"> </w:t>
      </w:r>
    </w:p>
    <w:p w:rsidR="00A66F62" w:rsidRDefault="00A66F62" w:rsidP="00D002A2">
      <w:pPr>
        <w:rPr>
          <w:b/>
          <w:bCs/>
          <w:lang w:val="sl-SI"/>
        </w:rPr>
      </w:pPr>
    </w:p>
    <w:p w:rsidR="00A36EDD" w:rsidRPr="00A36EDD" w:rsidRDefault="00A36EDD" w:rsidP="00A36EDD">
      <w:pPr>
        <w:jc w:val="center"/>
        <w:rPr>
          <w:rFonts w:ascii="Arial" w:eastAsia="Calibri" w:hAnsi="Arial" w:cs="Arial"/>
          <w:b/>
          <w:sz w:val="22"/>
          <w:szCs w:val="22"/>
        </w:rPr>
      </w:pPr>
      <w:r w:rsidRPr="00A36EDD">
        <w:rPr>
          <w:rFonts w:ascii="Arial" w:eastAsia="Calibri" w:hAnsi="Arial" w:cs="Arial"/>
          <w:b/>
          <w:sz w:val="28"/>
          <w:szCs w:val="28"/>
        </w:rPr>
        <w:t>O B A V I J E S T</w:t>
      </w:r>
      <w:r w:rsidRPr="00A36EDD">
        <w:rPr>
          <w:rFonts w:ascii="Arial" w:eastAsia="Calibri" w:hAnsi="Arial" w:cs="Arial"/>
          <w:b/>
          <w:sz w:val="22"/>
          <w:szCs w:val="22"/>
        </w:rPr>
        <w:t xml:space="preserve">  </w:t>
      </w:r>
    </w:p>
    <w:p w:rsidR="00A36EDD" w:rsidRPr="00A36EDD" w:rsidRDefault="00A36EDD" w:rsidP="00A36EDD">
      <w:pPr>
        <w:jc w:val="center"/>
        <w:rPr>
          <w:rFonts w:ascii="Arial" w:eastAsia="Calibri" w:hAnsi="Arial" w:cs="Arial"/>
          <w:b/>
          <w:sz w:val="22"/>
          <w:szCs w:val="22"/>
        </w:rPr>
      </w:pPr>
      <w:r w:rsidRPr="00A36EDD">
        <w:rPr>
          <w:rFonts w:ascii="Arial" w:eastAsia="Calibri" w:hAnsi="Arial" w:cs="Arial"/>
          <w:b/>
          <w:sz w:val="22"/>
          <w:szCs w:val="22"/>
        </w:rPr>
        <w:t xml:space="preserve">MALIM  PROIZVOĐAČIMA  JAKIH  ALKOHOLNIH  PIĆA I </w:t>
      </w:r>
    </w:p>
    <w:p w:rsidR="00A36EDD" w:rsidRPr="00A36EDD" w:rsidRDefault="00A36EDD" w:rsidP="00A36EDD">
      <w:pPr>
        <w:jc w:val="center"/>
        <w:rPr>
          <w:rFonts w:ascii="Arial" w:eastAsia="Calibri" w:hAnsi="Arial" w:cs="Arial"/>
          <w:b/>
          <w:sz w:val="22"/>
          <w:szCs w:val="22"/>
        </w:rPr>
      </w:pPr>
      <w:r w:rsidRPr="00A36EDD">
        <w:rPr>
          <w:rFonts w:ascii="Arial" w:eastAsia="Calibri" w:hAnsi="Arial" w:cs="Arial"/>
          <w:b/>
          <w:sz w:val="22"/>
          <w:szCs w:val="22"/>
        </w:rPr>
        <w:t>MALIM PROIZVOĐAČIMA VINA</w:t>
      </w:r>
    </w:p>
    <w:p w:rsidR="00A36EDD" w:rsidRPr="00A36EDD" w:rsidRDefault="00A36EDD" w:rsidP="00A36EDD">
      <w:pPr>
        <w:jc w:val="center"/>
        <w:rPr>
          <w:rFonts w:ascii="Arial" w:eastAsia="Calibri" w:hAnsi="Arial" w:cs="Arial"/>
          <w:b/>
          <w:sz w:val="22"/>
          <w:szCs w:val="22"/>
        </w:rPr>
      </w:pPr>
    </w:p>
    <w:p w:rsidR="00A36EDD" w:rsidRPr="00A36EDD" w:rsidRDefault="00A36EDD" w:rsidP="00A36EDD">
      <w:pPr>
        <w:rPr>
          <w:rFonts w:ascii="Arial" w:eastAsia="Calibri" w:hAnsi="Arial" w:cs="Arial"/>
          <w:sz w:val="22"/>
          <w:szCs w:val="22"/>
        </w:rPr>
      </w:pPr>
    </w:p>
    <w:p w:rsidR="00A36EDD" w:rsidRPr="00A36EDD" w:rsidRDefault="00A36EDD" w:rsidP="00A36EDD">
      <w:pPr>
        <w:jc w:val="both"/>
        <w:rPr>
          <w:rFonts w:ascii="Arial" w:eastAsia="Calibri" w:hAnsi="Arial" w:cs="Arial"/>
          <w:sz w:val="22"/>
          <w:szCs w:val="22"/>
        </w:rPr>
      </w:pPr>
      <w:r w:rsidRPr="00A36EDD">
        <w:rPr>
          <w:rFonts w:ascii="Arial" w:eastAsia="Calibri" w:hAnsi="Arial" w:cs="Arial"/>
          <w:sz w:val="22"/>
          <w:szCs w:val="22"/>
        </w:rPr>
        <w:tab/>
        <w:t>Unatoč izmjenama i dopunama Zakona o trošarinama koje stupaju na snagu 01. siječnja 2017. godine i kojima se uvode određene izmjene za male proizvođače jakog alkoholnog pića tzv. rakijaše, obveze za rakiju proizvedenu u 2016. godini ostaju iste kao i prijašnjih godina.</w:t>
      </w:r>
    </w:p>
    <w:p w:rsidR="00A36EDD" w:rsidRPr="00A36EDD" w:rsidRDefault="00A36EDD" w:rsidP="00A36EDD">
      <w:pPr>
        <w:jc w:val="both"/>
        <w:rPr>
          <w:rFonts w:ascii="Arial" w:eastAsia="Calibri" w:hAnsi="Arial" w:cs="Arial"/>
          <w:sz w:val="22"/>
          <w:szCs w:val="22"/>
        </w:rPr>
      </w:pPr>
    </w:p>
    <w:p w:rsidR="00A36EDD" w:rsidRPr="00A36EDD" w:rsidRDefault="00A36EDD" w:rsidP="00A36EDD">
      <w:pPr>
        <w:ind w:firstLine="540"/>
        <w:jc w:val="both"/>
        <w:rPr>
          <w:rFonts w:ascii="Arial" w:eastAsia="Calibri" w:hAnsi="Arial" w:cs="Arial"/>
          <w:sz w:val="22"/>
          <w:szCs w:val="22"/>
        </w:rPr>
      </w:pPr>
      <w:r w:rsidRPr="00A36EDD">
        <w:rPr>
          <w:rFonts w:ascii="Arial" w:eastAsia="Calibri" w:hAnsi="Arial" w:cs="Arial"/>
          <w:sz w:val="22"/>
          <w:szCs w:val="22"/>
        </w:rPr>
        <w:tab/>
        <w:t>Stoga u cilju što bolje informiranosti, izbjegavanja nepravilnosti u primjeni zakona i time uzrokovanih dodatnih troškova, podsjećamo male proizvođače jakog alkoholnog pića i vina na najvažnije obveze i rokove.</w:t>
      </w:r>
    </w:p>
    <w:p w:rsidR="00A36EDD" w:rsidRPr="00A36EDD" w:rsidRDefault="00A36EDD" w:rsidP="00A36EDD">
      <w:pPr>
        <w:ind w:firstLine="540"/>
        <w:jc w:val="both"/>
        <w:rPr>
          <w:rFonts w:ascii="Arial" w:eastAsia="Calibri" w:hAnsi="Arial" w:cs="Arial"/>
          <w:sz w:val="22"/>
          <w:szCs w:val="22"/>
        </w:rPr>
      </w:pPr>
      <w:r w:rsidRPr="00A36EDD">
        <w:rPr>
          <w:rFonts w:ascii="Arial" w:eastAsia="Calibri" w:hAnsi="Arial" w:cs="Arial"/>
          <w:sz w:val="22"/>
          <w:szCs w:val="22"/>
        </w:rPr>
        <w:tab/>
      </w:r>
    </w:p>
    <w:p w:rsidR="00A36EDD" w:rsidRPr="00A36EDD" w:rsidRDefault="00A36EDD" w:rsidP="00A36EDD">
      <w:pPr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A36EDD">
        <w:rPr>
          <w:rFonts w:ascii="Arial" w:eastAsia="Calibri" w:hAnsi="Arial" w:cs="Arial"/>
          <w:b/>
          <w:sz w:val="22"/>
          <w:szCs w:val="22"/>
        </w:rPr>
        <w:tab/>
      </w:r>
      <w:r w:rsidRPr="00A36EDD">
        <w:rPr>
          <w:rFonts w:ascii="Arial" w:eastAsia="Calibri" w:hAnsi="Arial" w:cs="Arial"/>
          <w:b/>
          <w:sz w:val="22"/>
          <w:szCs w:val="22"/>
          <w:u w:val="single"/>
        </w:rPr>
        <w:t>OBRAČUN I PLAĆANJE TROŠARINE :</w:t>
      </w:r>
    </w:p>
    <w:p w:rsidR="00A36EDD" w:rsidRPr="00A36EDD" w:rsidRDefault="00A36EDD" w:rsidP="00A36EDD">
      <w:pPr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A36EDD">
        <w:rPr>
          <w:rFonts w:ascii="Arial" w:eastAsia="Calibri" w:hAnsi="Arial" w:cs="Arial"/>
          <w:b/>
          <w:sz w:val="22"/>
          <w:szCs w:val="22"/>
        </w:rPr>
        <w:tab/>
        <w:t>Mali proizvođač jakog alkoholnog pića sam obračunava i plaća</w:t>
      </w:r>
      <w:r w:rsidRPr="00A36EDD">
        <w:rPr>
          <w:rFonts w:ascii="Arial" w:eastAsia="Calibri" w:hAnsi="Arial" w:cs="Arial"/>
          <w:sz w:val="22"/>
          <w:szCs w:val="22"/>
        </w:rPr>
        <w:t xml:space="preserve"> trošarinu na alkohol ne čekajući nikakve uplatnice i formulare iz mjesno nadležnog carinskog ureda. Trošarina se obračunava ovisno o zapremini prijavljenog kotla za proizvodnju. Za prijavljeni kotao (bez obzira je li kotao u vlasništvu ili iznajmljen) zapremine do 100 litara obračunava se i plaća trošarina u obliku godišnjeg paušala u iznosu od 100,00 kuna, a za kotao zapremine preko 100 litara u iznosu od 200,00 kuna. U iznos godišnjeg paušala uključena je neoporeziva količina jakog alkoholnog pića od 20 litara čistog alkohola po kućanstvu (ovisno o jakosti alkoholnog pića, npr. 50 litara rakije jakosti 16 gradi ili 40% vol. iznosi 20 litara čistog alkohola). </w:t>
      </w:r>
    </w:p>
    <w:p w:rsidR="00A36EDD" w:rsidRPr="00A36EDD" w:rsidRDefault="00A36EDD" w:rsidP="00A36EDD">
      <w:pPr>
        <w:contextualSpacing/>
        <w:jc w:val="both"/>
        <w:rPr>
          <w:rFonts w:ascii="Arial" w:eastAsia="Calibri" w:hAnsi="Arial" w:cs="Arial"/>
          <w:sz w:val="22"/>
          <w:szCs w:val="22"/>
        </w:rPr>
      </w:pPr>
    </w:p>
    <w:p w:rsidR="00A36EDD" w:rsidRPr="00A36EDD" w:rsidRDefault="00A36EDD" w:rsidP="00A36EDD">
      <w:pPr>
        <w:ind w:firstLine="709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A36EDD">
        <w:rPr>
          <w:rFonts w:ascii="Arial" w:eastAsia="Calibri" w:hAnsi="Arial" w:cs="Arial"/>
          <w:sz w:val="22"/>
          <w:szCs w:val="22"/>
        </w:rPr>
        <w:t xml:space="preserve">Ako se ispeče veća količina rakije tada se uz ranije obračunati godišnji paušal samo na razliku iznad 20 litara čistog alkohola, koji predstavlja oporezivi dio proizvedene rakije, dodatno obračunava i plaća puni iznos trošarine od 53,00 kune po litri čistog alkohola. Količina čistog alkohola u rakiji utvrđuje se tako da se količina rakije u litrama pomnoži s % vol. alkohola u rakiji i podijeli sa 100. Npr. u 20 litara rakije jakosti 30% vol sadržano je 6 litara čistog alkohola (20x30:100=6 l č/a). </w:t>
      </w:r>
    </w:p>
    <w:p w:rsidR="00A36EDD" w:rsidRPr="00A36EDD" w:rsidRDefault="00A36EDD" w:rsidP="00A36EDD">
      <w:pPr>
        <w:jc w:val="both"/>
        <w:rPr>
          <w:rFonts w:ascii="Arial" w:eastAsia="Calibri" w:hAnsi="Arial" w:cs="Arial"/>
          <w:sz w:val="22"/>
          <w:szCs w:val="22"/>
        </w:rPr>
      </w:pPr>
      <w:r w:rsidRPr="00A36EDD">
        <w:rPr>
          <w:rFonts w:ascii="Arial" w:eastAsia="Calibri" w:hAnsi="Arial" w:cs="Arial"/>
          <w:sz w:val="22"/>
          <w:szCs w:val="22"/>
        </w:rPr>
        <w:tab/>
        <w:t xml:space="preserve"> </w:t>
      </w:r>
    </w:p>
    <w:p w:rsidR="00A36EDD" w:rsidRPr="00A36EDD" w:rsidRDefault="00A36EDD" w:rsidP="00A36EDD">
      <w:pPr>
        <w:ind w:firstLine="709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A36EDD">
        <w:rPr>
          <w:rFonts w:ascii="Arial" w:eastAsia="Calibri" w:hAnsi="Arial" w:cs="Arial"/>
          <w:b/>
          <w:sz w:val="22"/>
          <w:szCs w:val="22"/>
          <w:u w:val="single"/>
        </w:rPr>
        <w:t>GODIŠNJE IZVJEŠĆIVANJE:</w:t>
      </w:r>
      <w:r w:rsidRPr="00A36EDD">
        <w:rPr>
          <w:rFonts w:ascii="Arial" w:eastAsia="Calibri" w:hAnsi="Arial" w:cs="Arial"/>
          <w:sz w:val="22"/>
          <w:szCs w:val="22"/>
        </w:rPr>
        <w:t xml:space="preserve"> </w:t>
      </w:r>
    </w:p>
    <w:p w:rsidR="00A36EDD" w:rsidRPr="00A36EDD" w:rsidRDefault="00A36EDD" w:rsidP="00A36EDD">
      <w:pPr>
        <w:jc w:val="both"/>
        <w:rPr>
          <w:rFonts w:ascii="Arial" w:eastAsia="Calibri" w:hAnsi="Arial" w:cs="Arial"/>
          <w:sz w:val="22"/>
          <w:szCs w:val="22"/>
        </w:rPr>
      </w:pPr>
      <w:r w:rsidRPr="00A36EDD">
        <w:rPr>
          <w:rFonts w:ascii="Arial" w:eastAsia="Calibri" w:hAnsi="Arial" w:cs="Arial"/>
          <w:sz w:val="22"/>
          <w:szCs w:val="22"/>
        </w:rPr>
        <w:tab/>
      </w:r>
      <w:r w:rsidRPr="00A36EDD">
        <w:rPr>
          <w:rFonts w:ascii="Arial" w:eastAsia="Calibri" w:hAnsi="Arial" w:cs="Arial"/>
          <w:b/>
          <w:sz w:val="22"/>
          <w:szCs w:val="22"/>
        </w:rPr>
        <w:t>Mali proizvođač jakog alkoholnog</w:t>
      </w:r>
      <w:r w:rsidRPr="00A36EDD">
        <w:rPr>
          <w:rFonts w:ascii="Arial" w:eastAsia="Calibri" w:hAnsi="Arial" w:cs="Arial"/>
          <w:sz w:val="22"/>
          <w:szCs w:val="22"/>
        </w:rPr>
        <w:t xml:space="preserve"> pića dužan je najkasnije </w:t>
      </w:r>
      <w:r w:rsidRPr="00A36EDD">
        <w:rPr>
          <w:rFonts w:ascii="Arial" w:eastAsia="Calibri" w:hAnsi="Arial" w:cs="Arial"/>
          <w:b/>
          <w:sz w:val="22"/>
          <w:szCs w:val="22"/>
        </w:rPr>
        <w:t>do 20.siječnja</w:t>
      </w:r>
      <w:r w:rsidRPr="00A36EDD">
        <w:rPr>
          <w:rFonts w:ascii="Arial" w:eastAsia="Calibri" w:hAnsi="Arial" w:cs="Arial"/>
          <w:sz w:val="22"/>
          <w:szCs w:val="22"/>
        </w:rPr>
        <w:t xml:space="preserve"> tekuće godine za proteklu, mjesno nadležnom carinskom uredu dostaviti godišnje izvješće o ukupno proizvedenoj količini jakog alkoholnog pića za vlastite potrebe, zapremini kotla i obračunatoj trošarini (Obrazac GI-MP-JAP). Ako nije proizveo više od 20 litara čistog alkohola po kućanstvu (ili 50 litara rakije jakosti 40 % vol alkohola) tada se u obrascu Godišnjeg izvješća </w:t>
      </w:r>
      <w:r w:rsidRPr="00A36EDD">
        <w:rPr>
          <w:rFonts w:ascii="Arial" w:eastAsia="Calibri" w:hAnsi="Arial" w:cs="Arial"/>
          <w:b/>
          <w:sz w:val="22"/>
          <w:szCs w:val="22"/>
        </w:rPr>
        <w:t xml:space="preserve">NE </w:t>
      </w:r>
      <w:r w:rsidRPr="00A36EDD">
        <w:rPr>
          <w:rFonts w:ascii="Arial" w:eastAsia="Calibri" w:hAnsi="Arial" w:cs="Arial"/>
          <w:sz w:val="22"/>
          <w:szCs w:val="22"/>
        </w:rPr>
        <w:t xml:space="preserve">popunjava tablica T-2 (kao što to iz neznanja mnogi pogrešno čine) već samo tablica T-1 u kojoj se obračunava godišnji paušal ovisno o zapremini kotla. </w:t>
      </w:r>
    </w:p>
    <w:p w:rsidR="00A36EDD" w:rsidRPr="00A36EDD" w:rsidRDefault="00A36EDD" w:rsidP="00A36EDD">
      <w:pPr>
        <w:jc w:val="both"/>
        <w:rPr>
          <w:rFonts w:ascii="Arial" w:eastAsia="Calibri" w:hAnsi="Arial" w:cs="Arial"/>
          <w:sz w:val="22"/>
          <w:szCs w:val="22"/>
        </w:rPr>
      </w:pPr>
    </w:p>
    <w:p w:rsidR="00A36EDD" w:rsidRPr="00A36EDD" w:rsidRDefault="00A36EDD" w:rsidP="00A36EDD">
      <w:pPr>
        <w:jc w:val="both"/>
        <w:rPr>
          <w:rFonts w:ascii="Arial" w:eastAsia="Calibri" w:hAnsi="Arial" w:cs="Arial"/>
          <w:b/>
          <w:sz w:val="22"/>
          <w:szCs w:val="22"/>
        </w:rPr>
      </w:pPr>
      <w:r w:rsidRPr="00A36EDD">
        <w:rPr>
          <w:rFonts w:ascii="Arial" w:eastAsia="Calibri" w:hAnsi="Arial" w:cs="Arial"/>
          <w:b/>
          <w:sz w:val="22"/>
          <w:szCs w:val="22"/>
        </w:rPr>
        <w:tab/>
      </w:r>
      <w:r w:rsidRPr="00A36EDD">
        <w:rPr>
          <w:rFonts w:ascii="Arial" w:eastAsia="Calibri" w:hAnsi="Arial" w:cs="Arial"/>
          <w:sz w:val="22"/>
          <w:szCs w:val="22"/>
        </w:rPr>
        <w:t>Dakle,</w:t>
      </w:r>
      <w:r w:rsidRPr="00A36EDD">
        <w:rPr>
          <w:rFonts w:ascii="Arial" w:eastAsia="Calibri" w:hAnsi="Arial" w:cs="Arial"/>
          <w:b/>
          <w:sz w:val="22"/>
          <w:szCs w:val="22"/>
        </w:rPr>
        <w:t xml:space="preserve"> krajnji rok za dostavu godišnjeg izvješća</w:t>
      </w:r>
      <w:r w:rsidRPr="00A36EDD">
        <w:rPr>
          <w:rFonts w:ascii="Arial" w:eastAsia="Calibri" w:hAnsi="Arial" w:cs="Arial"/>
          <w:sz w:val="22"/>
          <w:szCs w:val="22"/>
        </w:rPr>
        <w:t xml:space="preserve"> </w:t>
      </w:r>
      <w:r w:rsidRPr="00A36EDD">
        <w:rPr>
          <w:rFonts w:ascii="Arial" w:eastAsia="Calibri" w:hAnsi="Arial" w:cs="Arial"/>
          <w:b/>
          <w:sz w:val="22"/>
          <w:szCs w:val="22"/>
        </w:rPr>
        <w:t>za proteklu 2016. godinu (Obrazac GI-MP-JAP)</w:t>
      </w:r>
      <w:r w:rsidRPr="00A36EDD">
        <w:rPr>
          <w:rFonts w:ascii="Arial" w:eastAsia="Calibri" w:hAnsi="Arial" w:cs="Arial"/>
          <w:sz w:val="22"/>
          <w:szCs w:val="22"/>
        </w:rPr>
        <w:t xml:space="preserve"> </w:t>
      </w:r>
      <w:r w:rsidRPr="00A36EDD">
        <w:rPr>
          <w:rFonts w:ascii="Arial" w:eastAsia="Calibri" w:hAnsi="Arial" w:cs="Arial"/>
          <w:b/>
          <w:sz w:val="22"/>
          <w:szCs w:val="22"/>
        </w:rPr>
        <w:t>o ukupno proizvedenoj količini jakog alkoholnog pića je 20. siječnja 2017. godine, a za uplatu trošarine je do 31. siječnja 2017. godine.</w:t>
      </w:r>
    </w:p>
    <w:p w:rsidR="00A36EDD" w:rsidRPr="00A36EDD" w:rsidRDefault="00A36EDD" w:rsidP="00A36EDD">
      <w:pPr>
        <w:jc w:val="both"/>
        <w:rPr>
          <w:rFonts w:ascii="Arial" w:eastAsia="Calibri" w:hAnsi="Arial" w:cs="Arial"/>
          <w:sz w:val="22"/>
          <w:szCs w:val="22"/>
        </w:rPr>
      </w:pPr>
    </w:p>
    <w:p w:rsidR="00A36EDD" w:rsidRPr="00A36EDD" w:rsidRDefault="00A36EDD" w:rsidP="00A36EDD">
      <w:pPr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A36EDD">
        <w:rPr>
          <w:rFonts w:ascii="Arial" w:eastAsia="Calibri" w:hAnsi="Arial" w:cs="Arial"/>
          <w:b/>
          <w:sz w:val="22"/>
          <w:szCs w:val="22"/>
        </w:rPr>
        <w:tab/>
        <w:t xml:space="preserve">Paušal i puni iznos trošarine na razliku iznad 20 litara čistog alkohola uplaćuju se nalogom za plaćanje na račun Državnog proračuna: </w:t>
      </w:r>
      <w:r w:rsidRPr="00A36EDD">
        <w:rPr>
          <w:rFonts w:ascii="Arial" w:eastAsia="Calibri" w:hAnsi="Arial" w:cs="Arial"/>
          <w:sz w:val="22"/>
          <w:szCs w:val="22"/>
        </w:rPr>
        <w:t>IBAN HR1210010051863000160, model 68, poziv na broj primatelja 1066-</w:t>
      </w:r>
      <w:r w:rsidRPr="00A36EDD">
        <w:rPr>
          <w:rFonts w:ascii="Arial" w:eastAsia="Calibri" w:hAnsi="Arial" w:cs="Arial"/>
          <w:b/>
          <w:sz w:val="22"/>
          <w:szCs w:val="22"/>
        </w:rPr>
        <w:t>(OIB)</w:t>
      </w:r>
      <w:r w:rsidRPr="00A36EDD">
        <w:rPr>
          <w:rFonts w:ascii="Arial" w:eastAsia="Calibri" w:hAnsi="Arial" w:cs="Arial"/>
          <w:sz w:val="22"/>
          <w:szCs w:val="22"/>
        </w:rPr>
        <w:t xml:space="preserve"> osobni identifikacijski broj trošarinskog obveznika sa naznakom opisa plaćanja: </w:t>
      </w:r>
      <w:r w:rsidRPr="00A36EDD">
        <w:rPr>
          <w:rFonts w:ascii="Arial" w:eastAsia="Calibri" w:hAnsi="Arial" w:cs="Arial"/>
          <w:i/>
          <w:sz w:val="22"/>
          <w:szCs w:val="22"/>
        </w:rPr>
        <w:t>trošarina na alkohol za 2016. godinu.</w:t>
      </w:r>
      <w:r w:rsidRPr="00A36EDD">
        <w:rPr>
          <w:rFonts w:ascii="Arial" w:eastAsia="Calibri" w:hAnsi="Arial" w:cs="Arial"/>
          <w:sz w:val="22"/>
          <w:szCs w:val="22"/>
        </w:rPr>
        <w:t xml:space="preserve"> </w:t>
      </w:r>
    </w:p>
    <w:p w:rsidR="00A36EDD" w:rsidRPr="00A36EDD" w:rsidRDefault="00A36EDD" w:rsidP="00A36EDD">
      <w:pPr>
        <w:ind w:left="720"/>
        <w:contextualSpacing/>
        <w:rPr>
          <w:rFonts w:ascii="Arial" w:eastAsia="Calibri" w:hAnsi="Arial" w:cs="Arial"/>
          <w:sz w:val="22"/>
          <w:szCs w:val="22"/>
        </w:rPr>
      </w:pPr>
    </w:p>
    <w:p w:rsidR="00A36EDD" w:rsidRPr="00A36EDD" w:rsidRDefault="00A36EDD" w:rsidP="00A36EDD">
      <w:pPr>
        <w:ind w:left="540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A36EDD">
        <w:rPr>
          <w:rFonts w:ascii="Arial" w:eastAsia="Calibri" w:hAnsi="Arial" w:cs="Arial"/>
          <w:b/>
          <w:sz w:val="22"/>
          <w:szCs w:val="22"/>
          <w:u w:val="single"/>
        </w:rPr>
        <w:lastRenderedPageBreak/>
        <w:t>MALI PROIZVOĐAČI VINA:</w:t>
      </w:r>
      <w:r w:rsidRPr="00A36EDD">
        <w:rPr>
          <w:rFonts w:ascii="Arial" w:eastAsia="Calibri" w:hAnsi="Arial" w:cs="Arial"/>
          <w:sz w:val="22"/>
          <w:szCs w:val="22"/>
        </w:rPr>
        <w:t xml:space="preserve"> </w:t>
      </w:r>
    </w:p>
    <w:p w:rsidR="00A36EDD" w:rsidRPr="00A36EDD" w:rsidRDefault="00A36EDD" w:rsidP="00A36EDD">
      <w:pPr>
        <w:ind w:firstLine="540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A36EDD">
        <w:rPr>
          <w:rFonts w:ascii="Arial" w:eastAsia="Calibri" w:hAnsi="Arial" w:cs="Arial"/>
          <w:sz w:val="22"/>
          <w:szCs w:val="22"/>
        </w:rPr>
        <w:t xml:space="preserve">Obveze za godišnje izvješćivanje za male proizvođače vina ostaju iste odnosno mali proizvođači vina obvezni su do </w:t>
      </w:r>
      <w:r w:rsidRPr="00A36EDD">
        <w:rPr>
          <w:rFonts w:ascii="Arial" w:eastAsia="Calibri" w:hAnsi="Arial" w:cs="Arial"/>
          <w:b/>
          <w:sz w:val="22"/>
          <w:szCs w:val="22"/>
        </w:rPr>
        <w:t>31.siječnja tekuće godine</w:t>
      </w:r>
      <w:r w:rsidRPr="00A36EDD">
        <w:rPr>
          <w:rFonts w:ascii="Arial" w:eastAsia="Calibri" w:hAnsi="Arial" w:cs="Arial"/>
          <w:sz w:val="22"/>
          <w:szCs w:val="22"/>
        </w:rPr>
        <w:t xml:space="preserve"> mjesno nadležnom carinskom uredu dostaviti za proteklu godinu izvješće o godišnjoj proizvodnji, otpremama i zalihama vina (Obrazac GI-MPV) i inventurnu listu sa stanjem zaliha na dan 31.12. po sortama vina. </w:t>
      </w:r>
    </w:p>
    <w:p w:rsidR="00A36EDD" w:rsidRPr="00A36EDD" w:rsidRDefault="00A36EDD" w:rsidP="00A36EDD">
      <w:pPr>
        <w:ind w:left="900"/>
        <w:contextualSpacing/>
        <w:jc w:val="both"/>
        <w:rPr>
          <w:rFonts w:ascii="Arial" w:eastAsia="Calibri" w:hAnsi="Arial" w:cs="Arial"/>
          <w:sz w:val="22"/>
          <w:szCs w:val="22"/>
        </w:rPr>
      </w:pPr>
    </w:p>
    <w:p w:rsidR="00A36EDD" w:rsidRPr="00A36EDD" w:rsidRDefault="00A36EDD" w:rsidP="00A36EDD">
      <w:pPr>
        <w:ind w:firstLine="567"/>
        <w:jc w:val="both"/>
        <w:rPr>
          <w:rFonts w:ascii="Arial" w:eastAsia="Calibri" w:hAnsi="Arial" w:cs="Arial"/>
          <w:sz w:val="22"/>
          <w:szCs w:val="22"/>
        </w:rPr>
      </w:pPr>
      <w:r w:rsidRPr="00A36EDD">
        <w:rPr>
          <w:rFonts w:ascii="Arial" w:eastAsia="Calibri" w:hAnsi="Arial" w:cs="Arial"/>
          <w:b/>
          <w:sz w:val="22"/>
          <w:szCs w:val="22"/>
          <w:u w:val="single"/>
        </w:rPr>
        <w:t>PRIJAVA ZA UPIS U REGISTAR TROŠARINSKIH OBVEZNIKA:</w:t>
      </w:r>
      <w:r w:rsidRPr="00A36EDD">
        <w:rPr>
          <w:rFonts w:ascii="Arial" w:eastAsia="Calibri" w:hAnsi="Arial" w:cs="Arial"/>
          <w:sz w:val="22"/>
          <w:szCs w:val="22"/>
        </w:rPr>
        <w:t xml:space="preserve"> </w:t>
      </w:r>
    </w:p>
    <w:p w:rsidR="00A36EDD" w:rsidRPr="00A36EDD" w:rsidRDefault="00A36EDD" w:rsidP="00A36EDD">
      <w:pPr>
        <w:ind w:firstLine="567"/>
        <w:jc w:val="both"/>
        <w:rPr>
          <w:rFonts w:ascii="Arial" w:eastAsia="Calibri" w:hAnsi="Arial" w:cs="Arial"/>
          <w:sz w:val="22"/>
          <w:szCs w:val="22"/>
        </w:rPr>
      </w:pPr>
      <w:r w:rsidRPr="00A36EDD">
        <w:rPr>
          <w:rFonts w:ascii="Arial" w:eastAsia="Calibri" w:hAnsi="Arial" w:cs="Arial"/>
          <w:sz w:val="22"/>
          <w:szCs w:val="22"/>
        </w:rPr>
        <w:t>Odredbe koje se odnose na prijavu za upis u registar trošarinskih obveznika ostaju iste odnosno</w:t>
      </w:r>
      <w:r w:rsidRPr="00A36EDD">
        <w:rPr>
          <w:rFonts w:ascii="Arial" w:eastAsia="Calibri" w:hAnsi="Arial" w:cs="Arial"/>
          <w:b/>
          <w:sz w:val="22"/>
          <w:szCs w:val="22"/>
        </w:rPr>
        <w:t xml:space="preserve"> svi mali proizvođači jakog alkoholnog pića</w:t>
      </w:r>
      <w:r w:rsidRPr="00A36EDD">
        <w:rPr>
          <w:rFonts w:ascii="Arial" w:eastAsia="Calibri" w:hAnsi="Arial" w:cs="Arial"/>
          <w:sz w:val="22"/>
          <w:szCs w:val="22"/>
        </w:rPr>
        <w:t xml:space="preserve">, </w:t>
      </w:r>
      <w:r w:rsidRPr="00A36EDD">
        <w:rPr>
          <w:rFonts w:ascii="Arial" w:eastAsia="Calibri" w:hAnsi="Arial" w:cs="Arial"/>
          <w:b/>
          <w:sz w:val="22"/>
          <w:szCs w:val="22"/>
        </w:rPr>
        <w:t xml:space="preserve">neovisno jesu li vlasnici kotla ili kotao unajmljuju kako bi ga koristili za proizvodnju, </w:t>
      </w:r>
      <w:r w:rsidRPr="00A36EDD">
        <w:rPr>
          <w:rFonts w:ascii="Arial" w:eastAsia="Calibri" w:hAnsi="Arial" w:cs="Arial"/>
          <w:sz w:val="22"/>
          <w:szCs w:val="22"/>
        </w:rPr>
        <w:t xml:space="preserve">obvezni su po Zakonu o trošarinama najkasnije 8 dana prije početka proizvodnje registrirati se podnošenjem Prijave za upis u Registar trošarinskih obveznika (Obrazac PUR-prijava) mjesno nadležnom carinskom uredu prema svome mjestu prebivališta. Jednom upisani kao mali proizvođači ne moraju se svake godine ponovo prijavljivati jer u Registru ostaju sve dok se ne odjave. </w:t>
      </w:r>
    </w:p>
    <w:p w:rsidR="00A36EDD" w:rsidRPr="00A36EDD" w:rsidRDefault="00A36EDD" w:rsidP="00A36EDD">
      <w:pPr>
        <w:ind w:firstLine="567"/>
        <w:jc w:val="both"/>
        <w:rPr>
          <w:rFonts w:ascii="Arial" w:eastAsia="Calibri" w:hAnsi="Arial" w:cs="Arial"/>
          <w:sz w:val="22"/>
          <w:szCs w:val="22"/>
        </w:rPr>
      </w:pPr>
    </w:p>
    <w:p w:rsidR="00A36EDD" w:rsidRPr="00A36EDD" w:rsidRDefault="00A36EDD" w:rsidP="00A36EDD">
      <w:pPr>
        <w:ind w:firstLine="709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A36EDD">
        <w:rPr>
          <w:rFonts w:ascii="Arial" w:eastAsia="Calibri" w:hAnsi="Arial" w:cs="Arial"/>
          <w:b/>
          <w:sz w:val="22"/>
          <w:szCs w:val="22"/>
        </w:rPr>
        <w:t>Odjaviti</w:t>
      </w:r>
      <w:r w:rsidRPr="00A36EDD">
        <w:rPr>
          <w:rFonts w:ascii="Arial" w:eastAsia="Calibri" w:hAnsi="Arial" w:cs="Arial"/>
          <w:sz w:val="22"/>
          <w:szCs w:val="22"/>
        </w:rPr>
        <w:t xml:space="preserve"> se mogu u svakom trenutku ( Obrazac PUR-naznačiti odjava) ako su prethodno podmirili sve obveze (podnijeli Godišnje izvješće na Obrascu GI-MP-JAP i platili trošarinu), a </w:t>
      </w:r>
      <w:r w:rsidRPr="00A36EDD">
        <w:rPr>
          <w:rFonts w:ascii="Arial" w:eastAsia="Calibri" w:hAnsi="Arial" w:cs="Arial"/>
          <w:b/>
          <w:sz w:val="22"/>
          <w:szCs w:val="22"/>
        </w:rPr>
        <w:t>trošarinska obveza ne nastaje im za tekuću godinu</w:t>
      </w:r>
      <w:r w:rsidRPr="00A36EDD">
        <w:rPr>
          <w:rFonts w:ascii="Arial" w:eastAsia="Calibri" w:hAnsi="Arial" w:cs="Arial"/>
          <w:sz w:val="22"/>
          <w:szCs w:val="22"/>
        </w:rPr>
        <w:t xml:space="preserve"> u kojoj se </w:t>
      </w:r>
      <w:r w:rsidRPr="00A36EDD">
        <w:rPr>
          <w:rFonts w:ascii="Arial" w:eastAsia="Calibri" w:hAnsi="Arial" w:cs="Arial"/>
          <w:b/>
          <w:sz w:val="22"/>
          <w:szCs w:val="22"/>
        </w:rPr>
        <w:t xml:space="preserve">do 30. lipnja </w:t>
      </w:r>
      <w:r w:rsidRPr="00A36EDD">
        <w:rPr>
          <w:rFonts w:ascii="Arial" w:eastAsia="Calibri" w:hAnsi="Arial" w:cs="Arial"/>
          <w:sz w:val="22"/>
          <w:szCs w:val="22"/>
        </w:rPr>
        <w:t>odjave podnošenjem obrasca PUR-odjava. Ukoliko je proizvođač i vlasnik kotla, odjaviti se može tek uz prethodno pečaćenje kotla na vlastiti pismeni zahtjev i trošak (100 kuna).</w:t>
      </w:r>
    </w:p>
    <w:p w:rsidR="00A36EDD" w:rsidRPr="00A36EDD" w:rsidRDefault="00A36EDD" w:rsidP="00A36EDD">
      <w:pPr>
        <w:ind w:firstLine="709"/>
        <w:contextualSpacing/>
        <w:jc w:val="both"/>
        <w:rPr>
          <w:rFonts w:ascii="Arial" w:eastAsia="Calibri" w:hAnsi="Arial" w:cs="Arial"/>
          <w:sz w:val="22"/>
          <w:szCs w:val="22"/>
        </w:rPr>
      </w:pPr>
    </w:p>
    <w:p w:rsidR="00A36EDD" w:rsidRPr="00A36EDD" w:rsidRDefault="00A36EDD" w:rsidP="00A36EDD">
      <w:pPr>
        <w:ind w:firstLine="709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A36EDD">
        <w:rPr>
          <w:rFonts w:ascii="Arial" w:eastAsia="Calibri" w:hAnsi="Arial" w:cs="Arial"/>
          <w:b/>
          <w:sz w:val="22"/>
          <w:szCs w:val="22"/>
        </w:rPr>
        <w:t>Mali proizvođač vina</w:t>
      </w:r>
      <w:r w:rsidRPr="00A36EDD">
        <w:rPr>
          <w:rFonts w:ascii="Arial" w:eastAsia="Calibri" w:hAnsi="Arial" w:cs="Arial"/>
          <w:sz w:val="22"/>
          <w:szCs w:val="22"/>
        </w:rPr>
        <w:t xml:space="preserve"> je osoba koja u komercijalne svrhe proizvodi ne više od 1.000 hektolitara vina godišnje U mjesno nadležnom carinskom uredu u Registar trošarinskih obveznika dužni su se najkasnije 8 dana prije početka proizvodnje prijaviti samo vinari koji proizvode za komercijalne svrhe i u njemu ostaju sve dok se ne odjave. </w:t>
      </w:r>
    </w:p>
    <w:p w:rsidR="00A36EDD" w:rsidRPr="00A36EDD" w:rsidRDefault="00A36EDD" w:rsidP="00A36EDD">
      <w:pPr>
        <w:ind w:firstLine="540"/>
        <w:rPr>
          <w:rFonts w:ascii="Arial" w:eastAsia="Calibri" w:hAnsi="Arial" w:cs="Arial"/>
          <w:sz w:val="22"/>
          <w:szCs w:val="22"/>
        </w:rPr>
      </w:pPr>
    </w:p>
    <w:p w:rsidR="00A36EDD" w:rsidRPr="00A36EDD" w:rsidRDefault="00A36EDD" w:rsidP="00A36EDD">
      <w:pPr>
        <w:tabs>
          <w:tab w:val="left" w:pos="709"/>
        </w:tabs>
        <w:jc w:val="both"/>
        <w:rPr>
          <w:rFonts w:ascii="Arial" w:eastAsia="Calibri" w:hAnsi="Arial" w:cs="Arial"/>
          <w:sz w:val="22"/>
          <w:szCs w:val="22"/>
        </w:rPr>
      </w:pPr>
      <w:r w:rsidRPr="00A36EDD">
        <w:rPr>
          <w:rFonts w:ascii="Arial" w:eastAsia="Calibri" w:hAnsi="Arial" w:cs="Arial"/>
          <w:sz w:val="22"/>
          <w:szCs w:val="22"/>
        </w:rPr>
        <w:tab/>
        <w:t xml:space="preserve">Svi potrebni obrasci, upute i primjeri za popunjavanje obrazaca dostupni su na web </w:t>
      </w:r>
    </w:p>
    <w:p w:rsidR="00A36EDD" w:rsidRPr="00A36EDD" w:rsidRDefault="00A36EDD" w:rsidP="00A36EDD">
      <w:pPr>
        <w:tabs>
          <w:tab w:val="left" w:pos="709"/>
        </w:tabs>
        <w:jc w:val="both"/>
        <w:rPr>
          <w:rFonts w:ascii="Arial" w:eastAsia="Calibri" w:hAnsi="Arial" w:cs="Arial"/>
          <w:sz w:val="22"/>
          <w:szCs w:val="22"/>
        </w:rPr>
      </w:pPr>
      <w:r w:rsidRPr="00A36EDD">
        <w:rPr>
          <w:rFonts w:ascii="Arial" w:eastAsia="Calibri" w:hAnsi="Arial" w:cs="Arial"/>
          <w:sz w:val="22"/>
          <w:szCs w:val="22"/>
        </w:rPr>
        <w:t xml:space="preserve">stranici Carinske uprave RH, pod linkom Harmonizirane trošarine: </w:t>
      </w:r>
      <w:hyperlink r:id="rId7" w:history="1">
        <w:r w:rsidRPr="00A36EDD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https://carina.gov.hr/trosarinsko-postupanje/harmonizirane-trosarine-alkohol-i-alkoholna-pica-duhanske-preradjevine-energenti-i-elektricna-energija/pravilnik-o-trosarinama/prilozi-iz-pravilnika-o-trosarinama-3496/3496</w:t>
        </w:r>
      </w:hyperlink>
      <w:r w:rsidRPr="00A36EDD">
        <w:rPr>
          <w:rFonts w:ascii="Arial" w:eastAsia="Calibri" w:hAnsi="Arial" w:cs="Arial"/>
          <w:sz w:val="22"/>
          <w:szCs w:val="22"/>
        </w:rPr>
        <w:t>,</w:t>
      </w:r>
      <w:r w:rsidR="00387E31">
        <w:rPr>
          <w:rFonts w:ascii="Arial" w:eastAsia="Calibri" w:hAnsi="Arial" w:cs="Arial"/>
          <w:sz w:val="22"/>
          <w:szCs w:val="22"/>
        </w:rPr>
        <w:t xml:space="preserve"> </w:t>
      </w:r>
      <w:r w:rsidRPr="00A36EDD">
        <w:rPr>
          <w:rFonts w:ascii="Arial" w:eastAsia="Calibri" w:hAnsi="Arial" w:cs="Arial"/>
          <w:sz w:val="22"/>
          <w:szCs w:val="22"/>
        </w:rPr>
        <w:t>a mogu se dobiti i osobno u:</w:t>
      </w:r>
    </w:p>
    <w:p w:rsidR="00A36EDD" w:rsidRPr="00A36EDD" w:rsidRDefault="00A36EDD" w:rsidP="00A36EDD">
      <w:pPr>
        <w:ind w:left="567"/>
        <w:rPr>
          <w:rFonts w:ascii="Arial" w:eastAsia="Calibri" w:hAnsi="Arial" w:cs="Arial"/>
          <w:sz w:val="22"/>
          <w:szCs w:val="22"/>
        </w:rPr>
      </w:pPr>
    </w:p>
    <w:p w:rsidR="00A36EDD" w:rsidRPr="00A36EDD" w:rsidRDefault="00A36EDD" w:rsidP="00A36EDD">
      <w:pPr>
        <w:ind w:firstLine="540"/>
        <w:rPr>
          <w:rFonts w:ascii="Arial" w:eastAsia="Calibri" w:hAnsi="Arial" w:cs="Arial"/>
          <w:sz w:val="22"/>
          <w:szCs w:val="22"/>
        </w:rPr>
      </w:pPr>
      <w:r w:rsidRPr="00A36EDD">
        <w:rPr>
          <w:rFonts w:ascii="Arial" w:eastAsia="Calibri" w:hAnsi="Arial" w:cs="Arial"/>
          <w:sz w:val="22"/>
          <w:szCs w:val="22"/>
        </w:rPr>
        <w:t>1. Za područje Osječko-baranjske i Vukovarsko-srijemske županije:</w:t>
      </w:r>
    </w:p>
    <w:p w:rsidR="00A36EDD" w:rsidRPr="00A36EDD" w:rsidRDefault="00A36EDD" w:rsidP="00A36EDD">
      <w:pPr>
        <w:ind w:firstLine="540"/>
        <w:rPr>
          <w:rFonts w:ascii="Arial" w:eastAsia="Calibri" w:hAnsi="Arial" w:cs="Arial"/>
          <w:sz w:val="22"/>
          <w:szCs w:val="22"/>
        </w:rPr>
      </w:pPr>
      <w:r w:rsidRPr="00A36EDD">
        <w:rPr>
          <w:rFonts w:ascii="Arial" w:eastAsia="Calibri" w:hAnsi="Arial" w:cs="Arial"/>
          <w:sz w:val="22"/>
          <w:szCs w:val="22"/>
        </w:rPr>
        <w:t xml:space="preserve">    Carinski ured Osijek, Služba za trošarine i posebne poreze,</w:t>
      </w:r>
    </w:p>
    <w:p w:rsidR="00A36EDD" w:rsidRPr="00A36EDD" w:rsidRDefault="00A36EDD" w:rsidP="00A36EDD">
      <w:pPr>
        <w:ind w:firstLine="540"/>
        <w:rPr>
          <w:rFonts w:ascii="Arial" w:eastAsia="Calibri" w:hAnsi="Arial" w:cs="Arial"/>
          <w:sz w:val="22"/>
          <w:szCs w:val="22"/>
        </w:rPr>
      </w:pPr>
      <w:r w:rsidRPr="00A36EDD">
        <w:rPr>
          <w:rFonts w:ascii="Arial" w:eastAsia="Calibri" w:hAnsi="Arial" w:cs="Arial"/>
          <w:sz w:val="22"/>
          <w:szCs w:val="22"/>
        </w:rPr>
        <w:t xml:space="preserve">    Osijek, Bartola Kašića, tel. 031/593-150 i 032/453-213,</w:t>
      </w:r>
    </w:p>
    <w:p w:rsidR="00A36EDD" w:rsidRPr="00A36EDD" w:rsidRDefault="00A36EDD" w:rsidP="00A36EDD">
      <w:pPr>
        <w:ind w:firstLine="540"/>
        <w:rPr>
          <w:rFonts w:ascii="Arial" w:eastAsia="Calibri" w:hAnsi="Arial" w:cs="Arial"/>
          <w:sz w:val="22"/>
          <w:szCs w:val="22"/>
        </w:rPr>
      </w:pPr>
      <w:r w:rsidRPr="00A36EDD">
        <w:rPr>
          <w:rFonts w:ascii="Arial" w:eastAsia="Calibri" w:hAnsi="Arial" w:cs="Arial"/>
          <w:sz w:val="22"/>
          <w:szCs w:val="22"/>
        </w:rPr>
        <w:t xml:space="preserve">    </w:t>
      </w:r>
    </w:p>
    <w:p w:rsidR="00A36EDD" w:rsidRPr="00A36EDD" w:rsidRDefault="00A36EDD" w:rsidP="00A36EDD">
      <w:pPr>
        <w:ind w:firstLine="540"/>
        <w:rPr>
          <w:rFonts w:ascii="Arial" w:eastAsia="Calibri" w:hAnsi="Arial" w:cs="Arial"/>
          <w:sz w:val="22"/>
          <w:szCs w:val="22"/>
        </w:rPr>
      </w:pPr>
      <w:r w:rsidRPr="00A36EDD">
        <w:rPr>
          <w:rFonts w:ascii="Arial" w:eastAsia="Calibri" w:hAnsi="Arial" w:cs="Arial"/>
          <w:sz w:val="22"/>
          <w:szCs w:val="22"/>
        </w:rPr>
        <w:t>2. Za područje Brodsko-posavske i Požeško-slavonske županije:</w:t>
      </w:r>
    </w:p>
    <w:p w:rsidR="00A36EDD" w:rsidRPr="00A36EDD" w:rsidRDefault="00A36EDD" w:rsidP="00A36EDD">
      <w:pPr>
        <w:ind w:firstLine="540"/>
        <w:rPr>
          <w:rFonts w:ascii="Arial" w:eastAsia="Calibri" w:hAnsi="Arial" w:cs="Arial"/>
          <w:sz w:val="22"/>
          <w:szCs w:val="22"/>
        </w:rPr>
      </w:pPr>
      <w:r w:rsidRPr="00A36EDD">
        <w:rPr>
          <w:rFonts w:ascii="Arial" w:eastAsia="Calibri" w:hAnsi="Arial" w:cs="Arial"/>
          <w:sz w:val="22"/>
          <w:szCs w:val="22"/>
        </w:rPr>
        <w:t xml:space="preserve">    Carinski ured Slavonski Brod, Služba za trošarine i posebne poreze</w:t>
      </w:r>
    </w:p>
    <w:p w:rsidR="00A36EDD" w:rsidRPr="00A36EDD" w:rsidRDefault="00A36EDD" w:rsidP="00A36EDD">
      <w:pPr>
        <w:ind w:firstLine="540"/>
        <w:jc w:val="both"/>
        <w:rPr>
          <w:rFonts w:ascii="Arial" w:eastAsia="Calibri" w:hAnsi="Arial" w:cs="Arial"/>
          <w:sz w:val="22"/>
          <w:szCs w:val="22"/>
        </w:rPr>
      </w:pPr>
      <w:r w:rsidRPr="00A36EDD">
        <w:rPr>
          <w:rFonts w:ascii="Arial" w:eastAsia="Calibri" w:hAnsi="Arial" w:cs="Arial"/>
          <w:sz w:val="22"/>
          <w:szCs w:val="22"/>
        </w:rPr>
        <w:t xml:space="preserve">    Slavonski Brod, Mile Budaka 1, tel. 035/453-576 i 453-520,</w:t>
      </w:r>
    </w:p>
    <w:p w:rsidR="00A36EDD" w:rsidRPr="00A36EDD" w:rsidRDefault="00A36EDD" w:rsidP="00A36EDD">
      <w:pPr>
        <w:ind w:firstLine="540"/>
        <w:rPr>
          <w:rFonts w:ascii="Arial" w:eastAsia="Calibri" w:hAnsi="Arial" w:cs="Arial"/>
          <w:sz w:val="22"/>
          <w:szCs w:val="22"/>
        </w:rPr>
      </w:pPr>
    </w:p>
    <w:p w:rsidR="00A36EDD" w:rsidRPr="00A36EDD" w:rsidRDefault="00A36EDD" w:rsidP="00A36EDD">
      <w:pPr>
        <w:ind w:firstLine="540"/>
        <w:rPr>
          <w:rFonts w:ascii="Arial" w:eastAsia="Calibri" w:hAnsi="Arial" w:cs="Arial"/>
          <w:sz w:val="22"/>
          <w:szCs w:val="22"/>
        </w:rPr>
      </w:pPr>
      <w:r w:rsidRPr="00A36EDD">
        <w:rPr>
          <w:rFonts w:ascii="Arial" w:eastAsia="Calibri" w:hAnsi="Arial" w:cs="Arial"/>
          <w:sz w:val="22"/>
          <w:szCs w:val="22"/>
        </w:rPr>
        <w:t>3. Za područje Virovitičko- podravske županije:</w:t>
      </w:r>
    </w:p>
    <w:p w:rsidR="00A36EDD" w:rsidRPr="00A36EDD" w:rsidRDefault="00A36EDD" w:rsidP="00A36EDD">
      <w:pPr>
        <w:ind w:firstLine="540"/>
        <w:rPr>
          <w:rFonts w:ascii="Arial" w:eastAsia="Calibri" w:hAnsi="Arial" w:cs="Arial"/>
          <w:sz w:val="22"/>
          <w:szCs w:val="22"/>
        </w:rPr>
      </w:pPr>
      <w:r w:rsidRPr="00A36EDD">
        <w:rPr>
          <w:rFonts w:ascii="Arial" w:eastAsia="Calibri" w:hAnsi="Arial" w:cs="Arial"/>
          <w:sz w:val="22"/>
          <w:szCs w:val="22"/>
        </w:rPr>
        <w:t xml:space="preserve">    Carinski ured Virovitica, Služba za trošarine i posebne poreze,</w:t>
      </w:r>
    </w:p>
    <w:p w:rsidR="00A36EDD" w:rsidRPr="00A36EDD" w:rsidRDefault="00A36EDD" w:rsidP="00A36EDD">
      <w:pPr>
        <w:ind w:firstLine="540"/>
        <w:rPr>
          <w:rFonts w:ascii="Arial" w:eastAsia="Calibri" w:hAnsi="Arial" w:cs="Arial"/>
          <w:sz w:val="22"/>
          <w:szCs w:val="22"/>
        </w:rPr>
      </w:pPr>
      <w:r w:rsidRPr="00A36EDD">
        <w:rPr>
          <w:rFonts w:ascii="Arial" w:eastAsia="Calibri" w:hAnsi="Arial" w:cs="Arial"/>
          <w:sz w:val="22"/>
          <w:szCs w:val="22"/>
        </w:rPr>
        <w:t xml:space="preserve">    Virovitica, Vinkovačka cesta 14, tel. 033/743-305 i 743-335.</w:t>
      </w:r>
    </w:p>
    <w:p w:rsidR="00A36EDD" w:rsidRDefault="00A36EDD" w:rsidP="00A36EDD">
      <w:pPr>
        <w:ind w:firstLine="540"/>
        <w:rPr>
          <w:rFonts w:ascii="Arial" w:eastAsia="Calibri" w:hAnsi="Arial" w:cs="Arial"/>
          <w:sz w:val="22"/>
          <w:szCs w:val="22"/>
        </w:rPr>
      </w:pPr>
    </w:p>
    <w:p w:rsidR="00F817A3" w:rsidRPr="00A36EDD" w:rsidRDefault="00F817A3" w:rsidP="00A36EDD">
      <w:pPr>
        <w:ind w:firstLine="540"/>
        <w:rPr>
          <w:rFonts w:ascii="Arial" w:eastAsia="Calibri" w:hAnsi="Arial" w:cs="Arial"/>
          <w:sz w:val="22"/>
          <w:szCs w:val="22"/>
        </w:rPr>
      </w:pPr>
    </w:p>
    <w:p w:rsidR="00A36EDD" w:rsidRDefault="00A36EDD" w:rsidP="00A36EDD">
      <w:pPr>
        <w:ind w:firstLine="540"/>
        <w:rPr>
          <w:rFonts w:ascii="Arial" w:eastAsia="Calibri" w:hAnsi="Arial" w:cs="Arial"/>
          <w:sz w:val="22"/>
          <w:szCs w:val="22"/>
        </w:rPr>
      </w:pPr>
    </w:p>
    <w:p w:rsidR="001F6437" w:rsidRPr="00A36EDD" w:rsidRDefault="001F6437" w:rsidP="00A36EDD">
      <w:pPr>
        <w:ind w:firstLine="540"/>
        <w:rPr>
          <w:rFonts w:ascii="Arial" w:eastAsia="Calibri" w:hAnsi="Arial" w:cs="Arial"/>
          <w:sz w:val="22"/>
          <w:szCs w:val="22"/>
        </w:rPr>
      </w:pPr>
    </w:p>
    <w:p w:rsidR="0081033B" w:rsidRPr="00D002A2" w:rsidRDefault="00A36EDD" w:rsidP="00A36EDD">
      <w:pPr>
        <w:ind w:firstLine="540"/>
        <w:rPr>
          <w:rFonts w:ascii="Arial" w:hAnsi="Arial" w:cs="Arial"/>
          <w:sz w:val="22"/>
          <w:szCs w:val="22"/>
        </w:rPr>
      </w:pPr>
      <w:r w:rsidRPr="00A36EDD">
        <w:rPr>
          <w:rFonts w:ascii="Arial" w:eastAsia="Calibri" w:hAnsi="Arial" w:cs="Arial"/>
          <w:b/>
          <w:sz w:val="22"/>
          <w:szCs w:val="22"/>
        </w:rPr>
        <w:t xml:space="preserve">                                                                          PODRU</w:t>
      </w:r>
      <w:r>
        <w:rPr>
          <w:rFonts w:ascii="Arial" w:eastAsia="Calibri" w:hAnsi="Arial" w:cs="Arial"/>
          <w:b/>
          <w:sz w:val="22"/>
          <w:szCs w:val="22"/>
        </w:rPr>
        <w:t>Č</w:t>
      </w:r>
      <w:r w:rsidRPr="00A36EDD">
        <w:rPr>
          <w:rFonts w:ascii="Arial" w:eastAsia="Calibri" w:hAnsi="Arial" w:cs="Arial"/>
          <w:b/>
          <w:sz w:val="22"/>
          <w:szCs w:val="22"/>
        </w:rPr>
        <w:t>NI CARINSKI URED OSIJEK</w:t>
      </w:r>
    </w:p>
    <w:sectPr w:rsidR="0081033B" w:rsidRPr="00D002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176" w:rsidRDefault="00384176" w:rsidP="00F1364F">
      <w:r>
        <w:separator/>
      </w:r>
    </w:p>
  </w:endnote>
  <w:endnote w:type="continuationSeparator" w:id="0">
    <w:p w:rsidR="00384176" w:rsidRDefault="00384176" w:rsidP="00F13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D03" w:rsidRDefault="00046D0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D03" w:rsidRDefault="00046D0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D03" w:rsidRDefault="00046D0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176" w:rsidRDefault="00384176" w:rsidP="00F1364F">
      <w:r>
        <w:separator/>
      </w:r>
    </w:p>
  </w:footnote>
  <w:footnote w:type="continuationSeparator" w:id="0">
    <w:p w:rsidR="00384176" w:rsidRDefault="00384176" w:rsidP="00F13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D03" w:rsidRDefault="00046D0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64F" w:rsidRPr="00F1364F" w:rsidRDefault="00F1364F">
    <w:pPr>
      <w:pStyle w:val="Zaglavlje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     </w:t>
    </w:r>
    <w:r w:rsidR="00046D03">
      <w:rPr>
        <w:rFonts w:ascii="Arial" w:hAnsi="Arial" w:cs="Arial"/>
        <w:b/>
        <w:sz w:val="28"/>
        <w:szCs w:val="28"/>
      </w:rPr>
      <w:t xml:space="preserve">      PODRUČNI </w:t>
    </w:r>
    <w:r w:rsidRPr="00F1364F">
      <w:rPr>
        <w:rFonts w:ascii="Arial" w:hAnsi="Arial" w:cs="Arial"/>
        <w:b/>
        <w:sz w:val="28"/>
        <w:szCs w:val="28"/>
      </w:rPr>
      <w:t xml:space="preserve">CARINSKI URED </w:t>
    </w:r>
    <w:r w:rsidR="00372156">
      <w:rPr>
        <w:rFonts w:ascii="Arial" w:hAnsi="Arial" w:cs="Arial"/>
        <w:b/>
        <w:sz w:val="28"/>
        <w:szCs w:val="28"/>
      </w:rPr>
      <w:t>OSIJEK</w:t>
    </w:r>
  </w:p>
  <w:p w:rsidR="00F1364F" w:rsidRPr="00BB54F5" w:rsidRDefault="00BB54F5" w:rsidP="00BB54F5">
    <w:pPr>
      <w:pStyle w:val="Zaglavlje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          </w:t>
    </w:r>
    <w:r w:rsidR="00046D03">
      <w:rPr>
        <w:rFonts w:ascii="Arial" w:hAnsi="Arial" w:cs="Arial"/>
        <w:b/>
        <w:sz w:val="28"/>
        <w:szCs w:val="28"/>
      </w:rPr>
      <w:t>Cara Hadrijana 11</w:t>
    </w:r>
  </w:p>
  <w:p w:rsidR="00BB54F5" w:rsidRDefault="00BB54F5" w:rsidP="00BB54F5">
    <w:pPr>
      <w:pStyle w:val="Zaglavlje"/>
      <w:pBdr>
        <w:bottom w:val="single" w:sz="12" w:space="1" w:color="auto"/>
      </w:pBd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       </w:t>
    </w:r>
    <w:r w:rsidRPr="00BB54F5">
      <w:rPr>
        <w:rFonts w:ascii="Arial" w:hAnsi="Arial" w:cs="Arial"/>
        <w:b/>
        <w:sz w:val="28"/>
        <w:szCs w:val="28"/>
      </w:rPr>
      <w:t>3</w:t>
    </w:r>
    <w:r w:rsidR="00046D03">
      <w:rPr>
        <w:rFonts w:ascii="Arial" w:hAnsi="Arial" w:cs="Arial"/>
        <w:b/>
        <w:sz w:val="28"/>
        <w:szCs w:val="28"/>
      </w:rPr>
      <w:t>1</w:t>
    </w:r>
    <w:r w:rsidRPr="00BB54F5">
      <w:rPr>
        <w:rFonts w:ascii="Arial" w:hAnsi="Arial" w:cs="Arial"/>
        <w:b/>
        <w:sz w:val="28"/>
        <w:szCs w:val="28"/>
      </w:rPr>
      <w:t xml:space="preserve">000 </w:t>
    </w:r>
    <w:r w:rsidR="00046D03">
      <w:rPr>
        <w:rFonts w:ascii="Arial" w:hAnsi="Arial" w:cs="Arial"/>
        <w:b/>
        <w:sz w:val="28"/>
        <w:szCs w:val="28"/>
      </w:rPr>
      <w:t>Osijek</w:t>
    </w:r>
  </w:p>
  <w:p w:rsidR="00BB54F5" w:rsidRPr="00BB54F5" w:rsidRDefault="00BB54F5" w:rsidP="00BB54F5">
    <w:pPr>
      <w:pStyle w:val="Zaglavlje"/>
      <w:jc w:val="center"/>
      <w:rPr>
        <w:rFonts w:ascii="Arial" w:hAnsi="Arial" w:cs="Arial"/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D03" w:rsidRDefault="00046D0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4B0"/>
    <w:multiLevelType w:val="hybridMultilevel"/>
    <w:tmpl w:val="E506BA4C"/>
    <w:lvl w:ilvl="0" w:tplc="041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E9B7476"/>
    <w:multiLevelType w:val="hybridMultilevel"/>
    <w:tmpl w:val="35CEA5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singl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36B50"/>
    <w:multiLevelType w:val="hybridMultilevel"/>
    <w:tmpl w:val="3094F62E"/>
    <w:lvl w:ilvl="0" w:tplc="D3923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singl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B6F3F"/>
    <w:multiLevelType w:val="hybridMultilevel"/>
    <w:tmpl w:val="9D3EBABE"/>
    <w:lvl w:ilvl="0" w:tplc="D3923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singl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250A1"/>
    <w:multiLevelType w:val="hybridMultilevel"/>
    <w:tmpl w:val="3626DB42"/>
    <w:lvl w:ilvl="0" w:tplc="C6BC974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  <w:u w:val="none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24E"/>
    <w:rsid w:val="00012742"/>
    <w:rsid w:val="00027CD8"/>
    <w:rsid w:val="00041394"/>
    <w:rsid w:val="00046D03"/>
    <w:rsid w:val="000759FD"/>
    <w:rsid w:val="000B6A00"/>
    <w:rsid w:val="000D0D62"/>
    <w:rsid w:val="00112847"/>
    <w:rsid w:val="0017148C"/>
    <w:rsid w:val="001F6437"/>
    <w:rsid w:val="00207A4D"/>
    <w:rsid w:val="00215E25"/>
    <w:rsid w:val="00223937"/>
    <w:rsid w:val="00242505"/>
    <w:rsid w:val="00254883"/>
    <w:rsid w:val="00287CFB"/>
    <w:rsid w:val="002B542C"/>
    <w:rsid w:val="00313169"/>
    <w:rsid w:val="003416D8"/>
    <w:rsid w:val="00356A45"/>
    <w:rsid w:val="00372156"/>
    <w:rsid w:val="00384176"/>
    <w:rsid w:val="00387E31"/>
    <w:rsid w:val="003D47F9"/>
    <w:rsid w:val="003D56DA"/>
    <w:rsid w:val="003D5773"/>
    <w:rsid w:val="00403F1E"/>
    <w:rsid w:val="00464BBC"/>
    <w:rsid w:val="004A324E"/>
    <w:rsid w:val="004E2CE5"/>
    <w:rsid w:val="00521DB7"/>
    <w:rsid w:val="00547E39"/>
    <w:rsid w:val="0056705F"/>
    <w:rsid w:val="005A1746"/>
    <w:rsid w:val="005D17C4"/>
    <w:rsid w:val="00660A22"/>
    <w:rsid w:val="0066512F"/>
    <w:rsid w:val="006669ED"/>
    <w:rsid w:val="0072265A"/>
    <w:rsid w:val="00741EC1"/>
    <w:rsid w:val="00751F60"/>
    <w:rsid w:val="007945D1"/>
    <w:rsid w:val="007C0ED4"/>
    <w:rsid w:val="007C3609"/>
    <w:rsid w:val="007C6B63"/>
    <w:rsid w:val="007E7F62"/>
    <w:rsid w:val="00805EE3"/>
    <w:rsid w:val="0081033B"/>
    <w:rsid w:val="00823D9B"/>
    <w:rsid w:val="00826FD8"/>
    <w:rsid w:val="00841A23"/>
    <w:rsid w:val="00870121"/>
    <w:rsid w:val="00880017"/>
    <w:rsid w:val="008F32E0"/>
    <w:rsid w:val="009812E0"/>
    <w:rsid w:val="009C6D9D"/>
    <w:rsid w:val="009E3A40"/>
    <w:rsid w:val="009F591C"/>
    <w:rsid w:val="00A04CA5"/>
    <w:rsid w:val="00A36EDD"/>
    <w:rsid w:val="00A66F62"/>
    <w:rsid w:val="00A77657"/>
    <w:rsid w:val="00AD6933"/>
    <w:rsid w:val="00AD7460"/>
    <w:rsid w:val="00B04E69"/>
    <w:rsid w:val="00B46A27"/>
    <w:rsid w:val="00BB54F5"/>
    <w:rsid w:val="00BC19A8"/>
    <w:rsid w:val="00BE28B9"/>
    <w:rsid w:val="00BE65B0"/>
    <w:rsid w:val="00C47B13"/>
    <w:rsid w:val="00C53859"/>
    <w:rsid w:val="00CA2B45"/>
    <w:rsid w:val="00D002A2"/>
    <w:rsid w:val="00D14AD0"/>
    <w:rsid w:val="00D21DD6"/>
    <w:rsid w:val="00D7653A"/>
    <w:rsid w:val="00DE72D6"/>
    <w:rsid w:val="00DF76A9"/>
    <w:rsid w:val="00E14F3B"/>
    <w:rsid w:val="00E2642D"/>
    <w:rsid w:val="00E94A6E"/>
    <w:rsid w:val="00EC7EA6"/>
    <w:rsid w:val="00EE6F1E"/>
    <w:rsid w:val="00F1364F"/>
    <w:rsid w:val="00F27A13"/>
    <w:rsid w:val="00F32EEC"/>
    <w:rsid w:val="00F33165"/>
    <w:rsid w:val="00F817A3"/>
    <w:rsid w:val="00F9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69EB3D-7A85-487A-9A07-BE0F2EB3C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42505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42505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002A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02A2"/>
    <w:rPr>
      <w:rFonts w:ascii="Tahoma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7C3609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880017"/>
    <w:rPr>
      <w:color w:val="800080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F1364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1364F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1364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1364F"/>
    <w:rPr>
      <w:rFonts w:ascii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5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arina.gov.hr/trosarinsko-postupanje/harmonizirane-trosarine-alkohol-i-alkoholna-pica-duhanske-preradjevine-energenti-i-elektricna-energija/pravilnik-o-trosarinama/prilozi-iz-pravilnika-o-trosarinama-3496/3496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CURH</Company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Marinko Krpan</dc:creator>
  <cp:lastModifiedBy>Opcina Vuka</cp:lastModifiedBy>
  <cp:revision>2</cp:revision>
  <dcterms:created xsi:type="dcterms:W3CDTF">2017-01-02T10:11:00Z</dcterms:created>
  <dcterms:modified xsi:type="dcterms:W3CDTF">2017-01-02T10:11:00Z</dcterms:modified>
</cp:coreProperties>
</file>