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B14" w:rsidRPr="00281954" w:rsidRDefault="002F3B14" w:rsidP="002B036B">
      <w:pPr>
        <w:autoSpaceDE w:val="0"/>
        <w:autoSpaceDN w:val="0"/>
        <w:adjustRightInd w:val="0"/>
        <w:jc w:val="both"/>
        <w:rPr>
          <w:rFonts w:ascii="Times New Roman" w:hAnsi="Times New Roman" w:cs="Times New Roman"/>
          <w:b/>
          <w:sz w:val="21"/>
          <w:szCs w:val="21"/>
          <w:lang w:eastAsia="en-GB"/>
        </w:rPr>
        <w:sectPr w:rsidR="002F3B14" w:rsidRPr="00281954">
          <w:headerReference w:type="default" r:id="rId8"/>
          <w:pgSz w:w="12240" w:h="15840"/>
          <w:pgMar w:top="1440" w:right="1440" w:bottom="1440" w:left="1440" w:header="708" w:footer="708" w:gutter="0"/>
          <w:cols w:space="708"/>
          <w:docGrid w:linePitch="360"/>
        </w:sect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center"/>
        <w:rPr>
          <w:rFonts w:ascii="Times New Roman" w:hAnsi="Times New Roman" w:cs="Times New Roman"/>
          <w:b/>
          <w:sz w:val="21"/>
          <w:szCs w:val="21"/>
          <w:lang w:eastAsia="en-GB"/>
        </w:rPr>
      </w:pPr>
      <w:r w:rsidRPr="00281954">
        <w:rPr>
          <w:rFonts w:ascii="Times New Roman" w:hAnsi="Times New Roman" w:cs="Times New Roman"/>
          <w:b/>
          <w:sz w:val="21"/>
          <w:szCs w:val="21"/>
          <w:lang w:eastAsia="en-GB"/>
        </w:rPr>
        <w:t>OPĆINA VUKA</w:t>
      </w:r>
    </w:p>
    <w:p w:rsidR="002B036B" w:rsidRPr="00281954" w:rsidRDefault="002B036B" w:rsidP="002B036B">
      <w:pPr>
        <w:autoSpaceDE w:val="0"/>
        <w:autoSpaceDN w:val="0"/>
        <w:adjustRightInd w:val="0"/>
        <w:jc w:val="center"/>
        <w:rPr>
          <w:rFonts w:ascii="Times New Roman" w:hAnsi="Times New Roman" w:cs="Times New Roman"/>
          <w:b/>
          <w:sz w:val="21"/>
          <w:szCs w:val="21"/>
          <w:lang w:eastAsia="en-GB"/>
        </w:rPr>
      </w:pPr>
      <w:r w:rsidRPr="00281954">
        <w:rPr>
          <w:rFonts w:ascii="Times New Roman" w:hAnsi="Times New Roman" w:cs="Times New Roman"/>
          <w:b/>
          <w:sz w:val="21"/>
          <w:szCs w:val="21"/>
          <w:lang w:eastAsia="en-GB"/>
        </w:rPr>
        <w:t>OSJEČKO – BARANJSKA ŽUPANIJA</w:t>
      </w:r>
    </w:p>
    <w:p w:rsidR="002B036B" w:rsidRPr="00281954" w:rsidRDefault="002B036B" w:rsidP="002B036B">
      <w:pPr>
        <w:autoSpaceDE w:val="0"/>
        <w:autoSpaceDN w:val="0"/>
        <w:adjustRightInd w:val="0"/>
        <w:jc w:val="center"/>
        <w:rPr>
          <w:rFonts w:ascii="Times New Roman" w:hAnsi="Times New Roman" w:cs="Times New Roman"/>
          <w:b/>
          <w:sz w:val="21"/>
          <w:szCs w:val="21"/>
          <w:lang w:eastAsia="en-GB"/>
        </w:rPr>
      </w:pPr>
      <w:r w:rsidRPr="00281954">
        <w:rPr>
          <w:rFonts w:ascii="Times New Roman" w:hAnsi="Times New Roman" w:cs="Times New Roman"/>
          <w:b/>
          <w:sz w:val="21"/>
          <w:szCs w:val="21"/>
          <w:lang w:eastAsia="en-GB"/>
        </w:rPr>
        <w:t>OPĆINSKI NAČELNIK</w:t>
      </w:r>
    </w:p>
    <w:p w:rsidR="00D06B72" w:rsidRPr="00281954" w:rsidRDefault="00D06B72" w:rsidP="002B036B">
      <w:pPr>
        <w:autoSpaceDE w:val="0"/>
        <w:autoSpaceDN w:val="0"/>
        <w:adjustRightInd w:val="0"/>
        <w:jc w:val="center"/>
        <w:rPr>
          <w:rFonts w:ascii="Times New Roman" w:hAnsi="Times New Roman" w:cs="Times New Roman"/>
          <w:b/>
          <w:sz w:val="21"/>
          <w:szCs w:val="21"/>
          <w:lang w:eastAsia="en-GB"/>
        </w:rPr>
      </w:pPr>
    </w:p>
    <w:p w:rsidR="00D06B72" w:rsidRPr="00281954" w:rsidRDefault="00D06B72" w:rsidP="002B036B">
      <w:pPr>
        <w:autoSpaceDE w:val="0"/>
        <w:autoSpaceDN w:val="0"/>
        <w:adjustRightInd w:val="0"/>
        <w:jc w:val="center"/>
        <w:rPr>
          <w:rFonts w:ascii="Times New Roman" w:hAnsi="Times New Roman" w:cs="Times New Roman"/>
          <w:b/>
          <w:sz w:val="21"/>
          <w:szCs w:val="21"/>
          <w:lang w:eastAsia="en-GB"/>
        </w:rPr>
      </w:pPr>
    </w:p>
    <w:p w:rsidR="00D06B72" w:rsidRPr="00281954" w:rsidRDefault="00D06B72" w:rsidP="002B036B">
      <w:pPr>
        <w:autoSpaceDE w:val="0"/>
        <w:autoSpaceDN w:val="0"/>
        <w:adjustRightInd w:val="0"/>
        <w:jc w:val="center"/>
        <w:rPr>
          <w:rFonts w:ascii="Times New Roman" w:hAnsi="Times New Roman" w:cs="Times New Roman"/>
          <w:b/>
          <w:sz w:val="21"/>
          <w:szCs w:val="21"/>
          <w:lang w:eastAsia="en-GB"/>
        </w:rPr>
      </w:pPr>
    </w:p>
    <w:p w:rsidR="00D06B72" w:rsidRPr="00281954" w:rsidRDefault="00D06B72" w:rsidP="002B036B">
      <w:pPr>
        <w:autoSpaceDE w:val="0"/>
        <w:autoSpaceDN w:val="0"/>
        <w:adjustRightInd w:val="0"/>
        <w:jc w:val="center"/>
        <w:rPr>
          <w:rFonts w:ascii="Times New Roman" w:hAnsi="Times New Roman" w:cs="Times New Roman"/>
          <w:b/>
          <w:i/>
          <w:sz w:val="21"/>
          <w:szCs w:val="21"/>
          <w:lang w:eastAsia="en-GB"/>
        </w:rPr>
      </w:pPr>
    </w:p>
    <w:p w:rsidR="002B036B" w:rsidRPr="00281954" w:rsidRDefault="002B036B" w:rsidP="002B036B">
      <w:pPr>
        <w:autoSpaceDE w:val="0"/>
        <w:autoSpaceDN w:val="0"/>
        <w:adjustRightInd w:val="0"/>
        <w:jc w:val="center"/>
        <w:rPr>
          <w:rFonts w:ascii="Times New Roman" w:hAnsi="Times New Roman" w:cs="Times New Roman"/>
          <w:b/>
          <w:i/>
          <w:sz w:val="21"/>
          <w:szCs w:val="21"/>
          <w:lang w:eastAsia="en-GB"/>
        </w:rPr>
      </w:pPr>
    </w:p>
    <w:p w:rsidR="002B036B" w:rsidRPr="00281954" w:rsidRDefault="002B036B" w:rsidP="002B036B">
      <w:pPr>
        <w:autoSpaceDE w:val="0"/>
        <w:autoSpaceDN w:val="0"/>
        <w:adjustRightInd w:val="0"/>
        <w:jc w:val="center"/>
        <w:rPr>
          <w:rFonts w:ascii="Times New Roman" w:hAnsi="Times New Roman" w:cs="Times New Roman"/>
          <w:b/>
          <w:i/>
          <w:sz w:val="21"/>
          <w:szCs w:val="21"/>
          <w:lang w:eastAsia="en-GB"/>
        </w:rPr>
      </w:pPr>
      <w:r w:rsidRPr="00281954">
        <w:rPr>
          <w:rFonts w:ascii="Times New Roman" w:hAnsi="Times New Roman" w:cs="Times New Roman"/>
          <w:b/>
          <w:i/>
          <w:sz w:val="21"/>
          <w:szCs w:val="21"/>
          <w:lang w:eastAsia="en-GB"/>
        </w:rPr>
        <w:t xml:space="preserve">PLAN PRORAČUNA OPĆINE VUKA ZA 2020. GODINU, </w:t>
      </w:r>
    </w:p>
    <w:p w:rsidR="002B036B" w:rsidRPr="00281954" w:rsidRDefault="002B036B" w:rsidP="002B036B">
      <w:pPr>
        <w:autoSpaceDE w:val="0"/>
        <w:autoSpaceDN w:val="0"/>
        <w:adjustRightInd w:val="0"/>
        <w:jc w:val="center"/>
        <w:rPr>
          <w:rFonts w:ascii="Times New Roman" w:hAnsi="Times New Roman" w:cs="Times New Roman"/>
          <w:b/>
          <w:sz w:val="21"/>
          <w:szCs w:val="21"/>
          <w:lang w:eastAsia="en-GB"/>
        </w:rPr>
      </w:pPr>
      <w:r w:rsidRPr="00281954">
        <w:rPr>
          <w:rFonts w:ascii="Times New Roman" w:hAnsi="Times New Roman" w:cs="Times New Roman"/>
          <w:b/>
          <w:i/>
          <w:sz w:val="21"/>
          <w:szCs w:val="21"/>
          <w:lang w:eastAsia="en-GB"/>
        </w:rPr>
        <w:t>TE PROJEKCIJE PRORAČUNA ZA 2021. I 2022. GODINU</w:t>
      </w: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center"/>
        <w:rPr>
          <w:rFonts w:ascii="Times New Roman" w:hAnsi="Times New Roman" w:cs="Times New Roman"/>
          <w:b/>
          <w:sz w:val="21"/>
          <w:szCs w:val="21"/>
          <w:lang w:eastAsia="en-GB"/>
        </w:rPr>
      </w:pPr>
      <w:proofErr w:type="spellStart"/>
      <w:r w:rsidRPr="00281954">
        <w:rPr>
          <w:rFonts w:ascii="Times New Roman" w:hAnsi="Times New Roman" w:cs="Times New Roman"/>
          <w:b/>
          <w:sz w:val="21"/>
          <w:szCs w:val="21"/>
          <w:lang w:eastAsia="en-GB"/>
        </w:rPr>
        <w:t>Studeni</w:t>
      </w:r>
      <w:proofErr w:type="spellEnd"/>
      <w:r w:rsidRPr="00281954">
        <w:rPr>
          <w:rFonts w:ascii="Times New Roman" w:hAnsi="Times New Roman" w:cs="Times New Roman"/>
          <w:b/>
          <w:sz w:val="21"/>
          <w:szCs w:val="21"/>
          <w:lang w:eastAsia="en-GB"/>
        </w:rPr>
        <w:t xml:space="preserve">, 2019. </w:t>
      </w:r>
      <w:proofErr w:type="spellStart"/>
      <w:r w:rsidRPr="00281954">
        <w:rPr>
          <w:rFonts w:ascii="Times New Roman" w:hAnsi="Times New Roman" w:cs="Times New Roman"/>
          <w:b/>
          <w:sz w:val="21"/>
          <w:szCs w:val="21"/>
          <w:lang w:eastAsia="en-GB"/>
        </w:rPr>
        <w:t>godina</w:t>
      </w:r>
      <w:proofErr w:type="spellEnd"/>
    </w:p>
    <w:p w:rsidR="002B036B" w:rsidRDefault="002B036B" w:rsidP="002B036B">
      <w:pPr>
        <w:autoSpaceDE w:val="0"/>
        <w:autoSpaceDN w:val="0"/>
        <w:adjustRightInd w:val="0"/>
        <w:jc w:val="center"/>
        <w:rPr>
          <w:rFonts w:ascii="Times New Roman" w:hAnsi="Times New Roman" w:cs="Times New Roman"/>
          <w:b/>
          <w:sz w:val="21"/>
          <w:szCs w:val="21"/>
          <w:lang w:eastAsia="en-GB"/>
        </w:rPr>
      </w:pPr>
    </w:p>
    <w:p w:rsidR="00281954" w:rsidRPr="00281954" w:rsidRDefault="00281954" w:rsidP="002B036B">
      <w:pPr>
        <w:autoSpaceDE w:val="0"/>
        <w:autoSpaceDN w:val="0"/>
        <w:adjustRightInd w:val="0"/>
        <w:jc w:val="center"/>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center"/>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shd w:val="clear" w:color="auto" w:fill="FABF8F" w:themeFill="accent6" w:themeFillTint="99"/>
        <w:autoSpaceDE w:val="0"/>
        <w:autoSpaceDN w:val="0"/>
        <w:adjustRightInd w:val="0"/>
        <w:jc w:val="both"/>
        <w:rPr>
          <w:rFonts w:ascii="Times New Roman" w:hAnsi="Times New Roman" w:cs="Times New Roman"/>
          <w:b/>
          <w:i/>
          <w:sz w:val="21"/>
          <w:szCs w:val="21"/>
          <w:lang w:eastAsia="en-GB"/>
        </w:rPr>
      </w:pPr>
      <w:r w:rsidRPr="00281954">
        <w:rPr>
          <w:rFonts w:ascii="Times New Roman" w:hAnsi="Times New Roman" w:cs="Times New Roman"/>
          <w:b/>
          <w:i/>
          <w:sz w:val="21"/>
          <w:szCs w:val="21"/>
          <w:lang w:eastAsia="en-GB"/>
        </w:rPr>
        <w:lastRenderedPageBreak/>
        <w:t>SADRŽAJ:</w:t>
      </w: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pStyle w:val="Odlomakpopisa"/>
        <w:numPr>
          <w:ilvl w:val="0"/>
          <w:numId w:val="3"/>
        </w:numPr>
        <w:autoSpaceDE w:val="0"/>
        <w:autoSpaceDN w:val="0"/>
        <w:adjustRightInd w:val="0"/>
        <w:spacing w:line="360" w:lineRule="auto"/>
        <w:ind w:left="714" w:hanging="357"/>
        <w:jc w:val="both"/>
        <w:rPr>
          <w:sz w:val="21"/>
          <w:szCs w:val="21"/>
          <w:lang w:eastAsia="en-GB"/>
        </w:rPr>
      </w:pPr>
      <w:r w:rsidRPr="00281954">
        <w:rPr>
          <w:sz w:val="21"/>
          <w:szCs w:val="21"/>
          <w:lang w:eastAsia="en-GB"/>
        </w:rPr>
        <w:t>Zakonska osnova</w:t>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p>
    <w:p w:rsidR="002B036B" w:rsidRPr="00281954" w:rsidRDefault="002B036B" w:rsidP="002B036B">
      <w:pPr>
        <w:pStyle w:val="Odlomakpopisa"/>
        <w:numPr>
          <w:ilvl w:val="0"/>
          <w:numId w:val="3"/>
        </w:numPr>
        <w:autoSpaceDE w:val="0"/>
        <w:autoSpaceDN w:val="0"/>
        <w:adjustRightInd w:val="0"/>
        <w:spacing w:line="360" w:lineRule="auto"/>
        <w:ind w:left="714" w:hanging="357"/>
        <w:jc w:val="both"/>
        <w:rPr>
          <w:sz w:val="21"/>
          <w:szCs w:val="21"/>
          <w:lang w:eastAsia="en-GB"/>
        </w:rPr>
      </w:pPr>
      <w:r w:rsidRPr="00281954">
        <w:rPr>
          <w:sz w:val="21"/>
          <w:szCs w:val="21"/>
          <w:lang w:eastAsia="en-GB"/>
        </w:rPr>
        <w:t>Prihodi i primici proračuna po ekonomskoj klasifikaciji</w:t>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p>
    <w:p w:rsidR="002B036B" w:rsidRPr="00281954" w:rsidRDefault="002B036B" w:rsidP="002B036B">
      <w:pPr>
        <w:pStyle w:val="Odlomakpopisa"/>
        <w:numPr>
          <w:ilvl w:val="0"/>
          <w:numId w:val="3"/>
        </w:numPr>
        <w:autoSpaceDE w:val="0"/>
        <w:autoSpaceDN w:val="0"/>
        <w:adjustRightInd w:val="0"/>
        <w:spacing w:line="360" w:lineRule="auto"/>
        <w:ind w:left="714" w:hanging="357"/>
        <w:jc w:val="both"/>
        <w:rPr>
          <w:sz w:val="21"/>
          <w:szCs w:val="21"/>
          <w:lang w:eastAsia="en-GB"/>
        </w:rPr>
      </w:pPr>
      <w:r w:rsidRPr="00281954">
        <w:rPr>
          <w:sz w:val="21"/>
          <w:szCs w:val="21"/>
          <w:lang w:eastAsia="en-GB"/>
        </w:rPr>
        <w:t>Rashodi i izdaci proračuna po ekonomskoj klasifikaciji</w:t>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p>
    <w:p w:rsidR="002B036B" w:rsidRPr="00281954" w:rsidRDefault="002B036B" w:rsidP="002B036B">
      <w:pPr>
        <w:pStyle w:val="Odlomakpopisa"/>
        <w:numPr>
          <w:ilvl w:val="0"/>
          <w:numId w:val="3"/>
        </w:numPr>
        <w:autoSpaceDE w:val="0"/>
        <w:autoSpaceDN w:val="0"/>
        <w:adjustRightInd w:val="0"/>
        <w:spacing w:line="360" w:lineRule="auto"/>
        <w:ind w:left="714" w:hanging="357"/>
        <w:jc w:val="both"/>
        <w:rPr>
          <w:sz w:val="21"/>
          <w:szCs w:val="21"/>
          <w:lang w:eastAsia="en-GB"/>
        </w:rPr>
      </w:pPr>
      <w:r w:rsidRPr="00281954">
        <w:rPr>
          <w:sz w:val="21"/>
          <w:szCs w:val="21"/>
          <w:lang w:eastAsia="en-GB"/>
        </w:rPr>
        <w:t>Rashodi i izdaci proračuna po organizacijskoj klasifikaciji</w:t>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p>
    <w:p w:rsidR="002B036B" w:rsidRPr="00281954" w:rsidRDefault="002B036B" w:rsidP="002B036B">
      <w:pPr>
        <w:pStyle w:val="Odlomakpopisa"/>
        <w:numPr>
          <w:ilvl w:val="0"/>
          <w:numId w:val="3"/>
        </w:numPr>
        <w:autoSpaceDE w:val="0"/>
        <w:autoSpaceDN w:val="0"/>
        <w:adjustRightInd w:val="0"/>
        <w:spacing w:line="360" w:lineRule="auto"/>
        <w:ind w:left="714" w:hanging="357"/>
        <w:jc w:val="both"/>
        <w:rPr>
          <w:sz w:val="21"/>
          <w:szCs w:val="21"/>
          <w:lang w:eastAsia="en-GB"/>
        </w:rPr>
      </w:pPr>
      <w:r w:rsidRPr="00281954">
        <w:rPr>
          <w:sz w:val="21"/>
          <w:szCs w:val="21"/>
          <w:lang w:eastAsia="en-GB"/>
        </w:rPr>
        <w:t>Rashodi i izdaci proračuna po programskoj klasifikaciji</w:t>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p>
    <w:p w:rsidR="002B036B" w:rsidRPr="00281954" w:rsidRDefault="002B036B" w:rsidP="002B036B">
      <w:pPr>
        <w:pStyle w:val="Odlomakpopisa"/>
        <w:numPr>
          <w:ilvl w:val="0"/>
          <w:numId w:val="3"/>
        </w:numPr>
        <w:autoSpaceDE w:val="0"/>
        <w:autoSpaceDN w:val="0"/>
        <w:adjustRightInd w:val="0"/>
        <w:spacing w:line="360" w:lineRule="auto"/>
        <w:ind w:left="714" w:hanging="357"/>
        <w:jc w:val="both"/>
        <w:rPr>
          <w:sz w:val="21"/>
          <w:szCs w:val="21"/>
          <w:lang w:eastAsia="en-GB"/>
        </w:rPr>
      </w:pPr>
      <w:r w:rsidRPr="00281954">
        <w:rPr>
          <w:sz w:val="21"/>
          <w:szCs w:val="21"/>
          <w:lang w:eastAsia="en-GB"/>
        </w:rPr>
        <w:t>Rashodi i izdaci proračuna po funkcijskoj klasifikaciji</w:t>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p>
    <w:p w:rsidR="002B036B" w:rsidRPr="00281954" w:rsidRDefault="002B036B" w:rsidP="002B036B">
      <w:pPr>
        <w:pStyle w:val="Odlomakpopisa"/>
        <w:numPr>
          <w:ilvl w:val="0"/>
          <w:numId w:val="3"/>
        </w:numPr>
        <w:autoSpaceDE w:val="0"/>
        <w:autoSpaceDN w:val="0"/>
        <w:adjustRightInd w:val="0"/>
        <w:spacing w:line="360" w:lineRule="auto"/>
        <w:ind w:left="714" w:hanging="357"/>
        <w:jc w:val="both"/>
        <w:rPr>
          <w:sz w:val="21"/>
          <w:szCs w:val="21"/>
          <w:lang w:eastAsia="en-GB"/>
        </w:rPr>
      </w:pPr>
      <w:r w:rsidRPr="00281954">
        <w:rPr>
          <w:sz w:val="21"/>
          <w:szCs w:val="21"/>
          <w:lang w:eastAsia="en-GB"/>
        </w:rPr>
        <w:t>Rashodi i izdaci po izvorima financiranja</w:t>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r w:rsidRPr="00281954">
        <w:rPr>
          <w:sz w:val="21"/>
          <w:szCs w:val="21"/>
          <w:lang w:eastAsia="en-GB"/>
        </w:rPr>
        <w:tab/>
      </w:r>
    </w:p>
    <w:p w:rsidR="002B036B" w:rsidRPr="00281954" w:rsidRDefault="0001431F" w:rsidP="0001431F">
      <w:pPr>
        <w:tabs>
          <w:tab w:val="left" w:pos="6255"/>
        </w:tabs>
        <w:autoSpaceDE w:val="0"/>
        <w:autoSpaceDN w:val="0"/>
        <w:adjustRightInd w:val="0"/>
        <w:jc w:val="both"/>
        <w:rPr>
          <w:rFonts w:ascii="Times New Roman" w:hAnsi="Times New Roman" w:cs="Times New Roman"/>
          <w:b/>
          <w:sz w:val="21"/>
          <w:szCs w:val="21"/>
          <w:lang w:eastAsia="en-GB"/>
        </w:rPr>
      </w:pPr>
      <w:r w:rsidRPr="00281954">
        <w:rPr>
          <w:rFonts w:ascii="Times New Roman" w:hAnsi="Times New Roman" w:cs="Times New Roman"/>
          <w:b/>
          <w:sz w:val="21"/>
          <w:szCs w:val="21"/>
          <w:lang w:eastAsia="en-GB"/>
        </w:rPr>
        <w:tab/>
      </w: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D06B72" w:rsidRDefault="00D06B72" w:rsidP="002B036B">
      <w:pPr>
        <w:autoSpaceDE w:val="0"/>
        <w:autoSpaceDN w:val="0"/>
        <w:adjustRightInd w:val="0"/>
        <w:jc w:val="both"/>
        <w:rPr>
          <w:rFonts w:ascii="Times New Roman" w:hAnsi="Times New Roman" w:cs="Times New Roman"/>
          <w:b/>
          <w:sz w:val="21"/>
          <w:szCs w:val="21"/>
          <w:lang w:eastAsia="en-GB"/>
        </w:rPr>
      </w:pPr>
    </w:p>
    <w:p w:rsidR="00281954" w:rsidRPr="00281954" w:rsidRDefault="00281954"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345A3A" w:rsidRPr="00281954" w:rsidRDefault="00345A3A" w:rsidP="002B036B">
      <w:pPr>
        <w:autoSpaceDE w:val="0"/>
        <w:autoSpaceDN w:val="0"/>
        <w:adjustRightInd w:val="0"/>
        <w:jc w:val="both"/>
        <w:rPr>
          <w:rFonts w:ascii="Times New Roman" w:hAnsi="Times New Roman" w:cs="Times New Roman"/>
          <w:b/>
          <w:sz w:val="21"/>
          <w:szCs w:val="21"/>
          <w:lang w:eastAsia="en-GB"/>
        </w:rPr>
      </w:pPr>
    </w:p>
    <w:p w:rsidR="00345A3A" w:rsidRPr="00281954" w:rsidRDefault="00345A3A"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autoSpaceDE w:val="0"/>
        <w:autoSpaceDN w:val="0"/>
        <w:adjustRightInd w:val="0"/>
        <w:jc w:val="both"/>
        <w:rPr>
          <w:rFonts w:ascii="Times New Roman" w:hAnsi="Times New Roman" w:cs="Times New Roman"/>
          <w:b/>
          <w:sz w:val="21"/>
          <w:szCs w:val="21"/>
          <w:lang w:eastAsia="en-GB"/>
        </w:rPr>
      </w:pPr>
    </w:p>
    <w:p w:rsidR="002B036B" w:rsidRPr="00281954" w:rsidRDefault="002B036B" w:rsidP="002B036B">
      <w:pPr>
        <w:shd w:val="clear" w:color="auto" w:fill="FABF8F" w:themeFill="accent6" w:themeFillTint="99"/>
        <w:autoSpaceDE w:val="0"/>
        <w:autoSpaceDN w:val="0"/>
        <w:adjustRightInd w:val="0"/>
        <w:jc w:val="both"/>
        <w:rPr>
          <w:rFonts w:ascii="Times New Roman" w:hAnsi="Times New Roman" w:cs="Times New Roman"/>
          <w:b/>
          <w:i/>
          <w:sz w:val="21"/>
          <w:szCs w:val="21"/>
          <w:lang w:eastAsia="en-GB"/>
        </w:rPr>
      </w:pPr>
      <w:r w:rsidRPr="00281954">
        <w:rPr>
          <w:rFonts w:ascii="Times New Roman" w:hAnsi="Times New Roman" w:cs="Times New Roman"/>
          <w:b/>
          <w:i/>
          <w:sz w:val="21"/>
          <w:szCs w:val="21"/>
          <w:lang w:eastAsia="en-GB"/>
        </w:rPr>
        <w:lastRenderedPageBreak/>
        <w:t>ZAKONSKA OSNOVA</w:t>
      </w:r>
    </w:p>
    <w:p w:rsidR="002B036B" w:rsidRPr="00281954" w:rsidRDefault="002B036B" w:rsidP="002B036B">
      <w:pPr>
        <w:autoSpaceDE w:val="0"/>
        <w:autoSpaceDN w:val="0"/>
        <w:adjustRightInd w:val="0"/>
        <w:jc w:val="both"/>
        <w:rPr>
          <w:rFonts w:ascii="Times New Roman" w:hAnsi="Times New Roman" w:cs="Times New Roman"/>
          <w:sz w:val="21"/>
          <w:szCs w:val="21"/>
          <w:lang w:eastAsia="en-GB"/>
        </w:rPr>
      </w:pPr>
      <w:r w:rsidRPr="00281954">
        <w:rPr>
          <w:rFonts w:ascii="Times New Roman" w:hAnsi="Times New Roman" w:cs="Times New Roman"/>
          <w:sz w:val="21"/>
          <w:szCs w:val="21"/>
          <w:lang w:eastAsia="en-GB"/>
        </w:rPr>
        <w:t xml:space="preserve">Na </w:t>
      </w:r>
      <w:proofErr w:type="spellStart"/>
      <w:r w:rsidRPr="00281954">
        <w:rPr>
          <w:rFonts w:ascii="Times New Roman" w:hAnsi="Times New Roman" w:cs="Times New Roman"/>
          <w:sz w:val="21"/>
          <w:szCs w:val="21"/>
          <w:lang w:eastAsia="en-GB"/>
        </w:rPr>
        <w:t>osnovi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članka</w:t>
      </w:r>
      <w:proofErr w:type="spellEnd"/>
      <w:r w:rsidRPr="00281954">
        <w:rPr>
          <w:rFonts w:ascii="Times New Roman" w:hAnsi="Times New Roman" w:cs="Times New Roman"/>
          <w:sz w:val="21"/>
          <w:szCs w:val="21"/>
          <w:lang w:eastAsia="en-GB"/>
        </w:rPr>
        <w:t xml:space="preserve"> 39. </w:t>
      </w:r>
      <w:proofErr w:type="spellStart"/>
      <w:r w:rsidRPr="00281954">
        <w:rPr>
          <w:rFonts w:ascii="Times New Roman" w:hAnsi="Times New Roman" w:cs="Times New Roman"/>
          <w:sz w:val="21"/>
          <w:szCs w:val="21"/>
          <w:lang w:eastAsia="en-GB"/>
        </w:rPr>
        <w:t>Zakona</w:t>
      </w:r>
      <w:proofErr w:type="spellEnd"/>
      <w:r w:rsidRPr="00281954">
        <w:rPr>
          <w:rFonts w:ascii="Times New Roman" w:hAnsi="Times New Roman" w:cs="Times New Roman"/>
          <w:sz w:val="21"/>
          <w:szCs w:val="21"/>
          <w:lang w:eastAsia="en-GB"/>
        </w:rPr>
        <w:t xml:space="preserve"> o </w:t>
      </w:r>
      <w:proofErr w:type="spellStart"/>
      <w:r w:rsidRPr="00281954">
        <w:rPr>
          <w:rFonts w:ascii="Times New Roman" w:hAnsi="Times New Roman" w:cs="Times New Roman"/>
          <w:sz w:val="21"/>
          <w:szCs w:val="21"/>
          <w:lang w:eastAsia="en-GB"/>
        </w:rPr>
        <w:t>proračunu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Narodne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novine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broj</w:t>
      </w:r>
      <w:proofErr w:type="spellEnd"/>
      <w:r w:rsidRPr="00281954">
        <w:rPr>
          <w:rFonts w:ascii="Times New Roman" w:hAnsi="Times New Roman" w:cs="Times New Roman"/>
          <w:sz w:val="21"/>
          <w:szCs w:val="21"/>
          <w:lang w:eastAsia="en-GB"/>
        </w:rPr>
        <w:t xml:space="preserve"> 87/08, 136/12, 15/15), </w:t>
      </w:r>
      <w:proofErr w:type="spellStart"/>
      <w:r w:rsidRPr="00281954">
        <w:rPr>
          <w:rFonts w:ascii="Times New Roman" w:hAnsi="Times New Roman" w:cs="Times New Roman"/>
          <w:sz w:val="21"/>
          <w:szCs w:val="21"/>
          <w:lang w:eastAsia="en-GB"/>
        </w:rPr>
        <w:t>predstavničko</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tijelo</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jedinice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lokalne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područne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regionalne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samouprave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obvezno</w:t>
      </w:r>
      <w:proofErr w:type="spellEnd"/>
      <w:r w:rsidRPr="00281954">
        <w:rPr>
          <w:rFonts w:ascii="Times New Roman" w:hAnsi="Times New Roman" w:cs="Times New Roman"/>
          <w:sz w:val="21"/>
          <w:szCs w:val="21"/>
          <w:lang w:eastAsia="en-GB"/>
        </w:rPr>
        <w:t xml:space="preserve"> je do </w:t>
      </w:r>
      <w:proofErr w:type="spellStart"/>
      <w:r w:rsidRPr="00281954">
        <w:rPr>
          <w:rFonts w:ascii="Times New Roman" w:hAnsi="Times New Roman" w:cs="Times New Roman"/>
          <w:sz w:val="21"/>
          <w:szCs w:val="21"/>
          <w:lang w:eastAsia="en-GB"/>
        </w:rPr>
        <w:t>kraja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tekuće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godine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donijeti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w:t>
      </w:r>
      <w:proofErr w:type="spellEnd"/>
      <w:r w:rsidRPr="00281954">
        <w:rPr>
          <w:rFonts w:ascii="Times New Roman" w:hAnsi="Times New Roman" w:cs="Times New Roman"/>
          <w:sz w:val="21"/>
          <w:szCs w:val="21"/>
          <w:lang w:eastAsia="en-GB"/>
        </w:rPr>
        <w:t xml:space="preserve"> za </w:t>
      </w:r>
      <w:proofErr w:type="spellStart"/>
      <w:r w:rsidRPr="00281954">
        <w:rPr>
          <w:rFonts w:ascii="Times New Roman" w:hAnsi="Times New Roman" w:cs="Times New Roman"/>
          <w:sz w:val="21"/>
          <w:szCs w:val="21"/>
          <w:lang w:eastAsia="en-GB"/>
        </w:rPr>
        <w:t>iduću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proračunsku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godinu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projekcije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proračuna</w:t>
      </w:r>
      <w:proofErr w:type="spellEnd"/>
      <w:r w:rsidRPr="00281954">
        <w:rPr>
          <w:rFonts w:ascii="Times New Roman" w:hAnsi="Times New Roman" w:cs="Times New Roman"/>
          <w:sz w:val="21"/>
          <w:szCs w:val="21"/>
          <w:lang w:eastAsia="en-GB"/>
        </w:rPr>
        <w:t xml:space="preserve"> za </w:t>
      </w:r>
      <w:proofErr w:type="spellStart"/>
      <w:r w:rsidRPr="00281954">
        <w:rPr>
          <w:rFonts w:ascii="Times New Roman" w:hAnsi="Times New Roman" w:cs="Times New Roman"/>
          <w:sz w:val="21"/>
          <w:szCs w:val="21"/>
          <w:lang w:eastAsia="en-GB"/>
        </w:rPr>
        <w:t>sljedeće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dvije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proračunske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godine</w:t>
      </w:r>
      <w:proofErr w:type="spellEnd"/>
      <w:r w:rsidRPr="00281954">
        <w:rPr>
          <w:rFonts w:ascii="Times New Roman" w:hAnsi="Times New Roman" w:cs="Times New Roman"/>
          <w:sz w:val="21"/>
          <w:szCs w:val="21"/>
          <w:lang w:eastAsia="en-GB"/>
        </w:rPr>
        <w:t xml:space="preserve">. </w:t>
      </w:r>
    </w:p>
    <w:p w:rsidR="002B036B" w:rsidRPr="00281954" w:rsidRDefault="002B036B" w:rsidP="002B036B">
      <w:pPr>
        <w:autoSpaceDE w:val="0"/>
        <w:autoSpaceDN w:val="0"/>
        <w:adjustRightInd w:val="0"/>
        <w:jc w:val="both"/>
        <w:rPr>
          <w:rFonts w:ascii="Times New Roman" w:hAnsi="Times New Roman" w:cs="Times New Roman"/>
          <w:sz w:val="21"/>
          <w:szCs w:val="21"/>
          <w:lang w:eastAsia="en-GB"/>
        </w:rPr>
      </w:pPr>
      <w:proofErr w:type="spellStart"/>
      <w:r w:rsidRPr="00281954">
        <w:rPr>
          <w:rFonts w:ascii="Times New Roman" w:hAnsi="Times New Roman" w:cs="Times New Roman"/>
          <w:sz w:val="21"/>
          <w:szCs w:val="21"/>
          <w:lang w:eastAsia="en-GB"/>
        </w:rPr>
        <w:t>Navedenim</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aktom</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omogućava</w:t>
      </w:r>
      <w:proofErr w:type="spellEnd"/>
      <w:r w:rsidRPr="00281954">
        <w:rPr>
          <w:rFonts w:ascii="Times New Roman" w:hAnsi="Times New Roman" w:cs="Times New Roman"/>
          <w:sz w:val="21"/>
          <w:szCs w:val="21"/>
          <w:lang w:eastAsia="en-GB"/>
        </w:rPr>
        <w:t xml:space="preserve"> se </w:t>
      </w:r>
      <w:proofErr w:type="spellStart"/>
      <w:r w:rsidRPr="00281954">
        <w:rPr>
          <w:rFonts w:ascii="Times New Roman" w:hAnsi="Times New Roman" w:cs="Times New Roman"/>
          <w:sz w:val="21"/>
          <w:szCs w:val="21"/>
          <w:lang w:eastAsia="en-GB"/>
        </w:rPr>
        <w:t>financiranje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poslova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funkcija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programa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koje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izvršavaju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upravna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tijela</w:t>
      </w:r>
      <w:proofErr w:type="spellEnd"/>
      <w:r w:rsidRPr="00281954">
        <w:rPr>
          <w:rFonts w:ascii="Times New Roman" w:hAnsi="Times New Roman" w:cs="Times New Roman"/>
          <w:sz w:val="21"/>
          <w:szCs w:val="21"/>
          <w:lang w:eastAsia="en-GB"/>
        </w:rPr>
        <w:t xml:space="preserve">, a </w:t>
      </w:r>
      <w:proofErr w:type="spellStart"/>
      <w:r w:rsidRPr="00281954">
        <w:rPr>
          <w:rFonts w:ascii="Times New Roman" w:hAnsi="Times New Roman" w:cs="Times New Roman"/>
          <w:sz w:val="21"/>
          <w:szCs w:val="21"/>
          <w:lang w:eastAsia="en-GB"/>
        </w:rPr>
        <w:t>radi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ostvarivanja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javnih</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potreba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prava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građana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koji</w:t>
      </w:r>
      <w:proofErr w:type="spellEnd"/>
      <w:r w:rsidRPr="00281954">
        <w:rPr>
          <w:rFonts w:ascii="Times New Roman" w:hAnsi="Times New Roman" w:cs="Times New Roman"/>
          <w:sz w:val="21"/>
          <w:szCs w:val="21"/>
          <w:lang w:eastAsia="en-GB"/>
        </w:rPr>
        <w:t xml:space="preserve"> se </w:t>
      </w:r>
      <w:proofErr w:type="spellStart"/>
      <w:r w:rsidRPr="00281954">
        <w:rPr>
          <w:rFonts w:ascii="Times New Roman" w:hAnsi="Times New Roman" w:cs="Times New Roman"/>
          <w:sz w:val="21"/>
          <w:szCs w:val="21"/>
          <w:lang w:eastAsia="en-GB"/>
        </w:rPr>
        <w:t>temeljem</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posebnih</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zakona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drugih</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na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zakonu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zasnovanih</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propisa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financiraju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iz</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javnih</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prihoda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odnosno</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iz</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općine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sastavljanju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planskih</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dokumenata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primjenjuje</w:t>
      </w:r>
      <w:proofErr w:type="spellEnd"/>
      <w:r w:rsidRPr="00281954">
        <w:rPr>
          <w:rFonts w:ascii="Times New Roman" w:hAnsi="Times New Roman" w:cs="Times New Roman"/>
          <w:sz w:val="21"/>
          <w:szCs w:val="21"/>
          <w:lang w:eastAsia="en-GB"/>
        </w:rPr>
        <w:t xml:space="preserve"> se </w:t>
      </w:r>
      <w:proofErr w:type="spellStart"/>
      <w:r w:rsidRPr="00281954">
        <w:rPr>
          <w:rFonts w:ascii="Times New Roman" w:hAnsi="Times New Roman" w:cs="Times New Roman"/>
          <w:sz w:val="21"/>
          <w:szCs w:val="21"/>
          <w:lang w:eastAsia="en-GB"/>
        </w:rPr>
        <w:t>zakonom</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propisana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metodologija</w:t>
      </w:r>
      <w:proofErr w:type="spellEnd"/>
      <w:r w:rsidRPr="00281954">
        <w:rPr>
          <w:rFonts w:ascii="Times New Roman" w:hAnsi="Times New Roman" w:cs="Times New Roman"/>
          <w:sz w:val="21"/>
          <w:szCs w:val="21"/>
          <w:lang w:eastAsia="en-GB"/>
        </w:rPr>
        <w:t xml:space="preserve"> glede </w:t>
      </w:r>
      <w:proofErr w:type="spellStart"/>
      <w:r w:rsidRPr="00281954">
        <w:rPr>
          <w:rFonts w:ascii="Times New Roman" w:hAnsi="Times New Roman" w:cs="Times New Roman"/>
          <w:sz w:val="21"/>
          <w:szCs w:val="21"/>
          <w:lang w:eastAsia="en-GB"/>
        </w:rPr>
        <w:t>sadržaja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programskog</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planiranja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proračunskih</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klasifikacija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drugo</w:t>
      </w:r>
      <w:proofErr w:type="spellEnd"/>
      <w:r w:rsidRPr="00281954">
        <w:rPr>
          <w:rFonts w:ascii="Times New Roman" w:hAnsi="Times New Roman" w:cs="Times New Roman"/>
          <w:sz w:val="21"/>
          <w:szCs w:val="21"/>
          <w:lang w:eastAsia="en-GB"/>
        </w:rPr>
        <w:t>.</w:t>
      </w:r>
    </w:p>
    <w:p w:rsidR="002B036B" w:rsidRPr="00281954" w:rsidRDefault="002B036B" w:rsidP="00D06B72">
      <w:pPr>
        <w:autoSpaceDE w:val="0"/>
        <w:autoSpaceDN w:val="0"/>
        <w:adjustRightInd w:val="0"/>
        <w:jc w:val="both"/>
        <w:rPr>
          <w:rFonts w:ascii="Times New Roman" w:hAnsi="Times New Roman" w:cs="Times New Roman"/>
          <w:sz w:val="21"/>
          <w:szCs w:val="21"/>
        </w:rPr>
      </w:pPr>
      <w:r w:rsidRPr="00281954">
        <w:rPr>
          <w:rFonts w:ascii="Times New Roman" w:hAnsi="Times New Roman" w:cs="Times New Roman"/>
          <w:sz w:val="21"/>
          <w:szCs w:val="21"/>
          <w:lang w:eastAsia="en-GB"/>
        </w:rPr>
        <w:t xml:space="preserve">U </w:t>
      </w:r>
      <w:proofErr w:type="spellStart"/>
      <w:r w:rsidRPr="00281954">
        <w:rPr>
          <w:rFonts w:ascii="Times New Roman" w:hAnsi="Times New Roman" w:cs="Times New Roman"/>
          <w:sz w:val="21"/>
          <w:szCs w:val="21"/>
          <w:lang w:eastAsia="en-GB"/>
        </w:rPr>
        <w:t>slučaju</w:t>
      </w:r>
      <w:proofErr w:type="spellEnd"/>
      <w:r w:rsidRPr="00281954">
        <w:rPr>
          <w:rFonts w:ascii="Times New Roman" w:hAnsi="Times New Roman" w:cs="Times New Roman"/>
          <w:sz w:val="21"/>
          <w:szCs w:val="21"/>
          <w:lang w:eastAsia="en-GB"/>
        </w:rPr>
        <w:t xml:space="preserve"> da </w:t>
      </w:r>
      <w:proofErr w:type="spellStart"/>
      <w:r w:rsidRPr="00281954">
        <w:rPr>
          <w:rFonts w:ascii="Times New Roman" w:hAnsi="Times New Roman" w:cs="Times New Roman"/>
          <w:sz w:val="21"/>
          <w:szCs w:val="21"/>
          <w:lang w:eastAsia="en-GB"/>
        </w:rPr>
        <w:t>predstavničko</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tijelo</w:t>
      </w:r>
      <w:proofErr w:type="spellEnd"/>
      <w:r w:rsidRPr="00281954">
        <w:rPr>
          <w:rFonts w:ascii="Times New Roman" w:hAnsi="Times New Roman" w:cs="Times New Roman"/>
          <w:sz w:val="21"/>
          <w:szCs w:val="21"/>
          <w:lang w:eastAsia="en-GB"/>
        </w:rPr>
        <w:t xml:space="preserve"> ne </w:t>
      </w:r>
      <w:proofErr w:type="spellStart"/>
      <w:r w:rsidRPr="00281954">
        <w:rPr>
          <w:rFonts w:ascii="Times New Roman" w:hAnsi="Times New Roman" w:cs="Times New Roman"/>
          <w:sz w:val="21"/>
          <w:szCs w:val="21"/>
          <w:lang w:eastAsia="en-GB"/>
        </w:rPr>
        <w:t>donese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prije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početka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proračunske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godine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privremeno</w:t>
      </w:r>
      <w:proofErr w:type="spellEnd"/>
      <w:r w:rsidRPr="00281954">
        <w:rPr>
          <w:rFonts w:ascii="Times New Roman" w:hAnsi="Times New Roman" w:cs="Times New Roman"/>
          <w:sz w:val="21"/>
          <w:szCs w:val="21"/>
          <w:lang w:eastAsia="en-GB"/>
        </w:rPr>
        <w:t xml:space="preserve"> se, </w:t>
      </w:r>
      <w:proofErr w:type="spellStart"/>
      <w:r w:rsidRPr="00281954">
        <w:rPr>
          <w:rFonts w:ascii="Times New Roman" w:hAnsi="Times New Roman" w:cs="Times New Roman"/>
          <w:sz w:val="21"/>
          <w:szCs w:val="21"/>
          <w:lang w:eastAsia="en-GB"/>
        </w:rPr>
        <w:t>na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osnovi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odluke</w:t>
      </w:r>
      <w:proofErr w:type="spellEnd"/>
      <w:r w:rsidRPr="00281954">
        <w:rPr>
          <w:rFonts w:ascii="Times New Roman" w:hAnsi="Times New Roman" w:cs="Times New Roman"/>
          <w:sz w:val="21"/>
          <w:szCs w:val="21"/>
          <w:lang w:eastAsia="en-GB"/>
        </w:rPr>
        <w:t xml:space="preserve"> o </w:t>
      </w:r>
      <w:proofErr w:type="spellStart"/>
      <w:r w:rsidRPr="00281954">
        <w:rPr>
          <w:rFonts w:ascii="Times New Roman" w:hAnsi="Times New Roman" w:cs="Times New Roman"/>
          <w:sz w:val="21"/>
          <w:szCs w:val="21"/>
          <w:lang w:eastAsia="en-GB"/>
        </w:rPr>
        <w:t>privremenom</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financiranju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nastavlja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financiranje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poslova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funkcija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programa</w:t>
      </w:r>
      <w:proofErr w:type="spellEnd"/>
      <w:r w:rsidRPr="00281954">
        <w:rPr>
          <w:rFonts w:ascii="Times New Roman" w:hAnsi="Times New Roman" w:cs="Times New Roman"/>
          <w:sz w:val="21"/>
          <w:szCs w:val="21"/>
          <w:lang w:eastAsia="en-GB"/>
        </w:rPr>
        <w:t xml:space="preserve"> u </w:t>
      </w:r>
      <w:proofErr w:type="spellStart"/>
      <w:r w:rsidRPr="00281954">
        <w:rPr>
          <w:rFonts w:ascii="Times New Roman" w:hAnsi="Times New Roman" w:cs="Times New Roman"/>
          <w:sz w:val="21"/>
          <w:szCs w:val="21"/>
          <w:lang w:eastAsia="en-GB"/>
        </w:rPr>
        <w:t>visini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koja</w:t>
      </w:r>
      <w:proofErr w:type="spellEnd"/>
      <w:r w:rsidRPr="00281954">
        <w:rPr>
          <w:rFonts w:ascii="Times New Roman" w:hAnsi="Times New Roman" w:cs="Times New Roman"/>
          <w:sz w:val="21"/>
          <w:szCs w:val="21"/>
          <w:lang w:eastAsia="en-GB"/>
        </w:rPr>
        <w:t xml:space="preserve"> je </w:t>
      </w:r>
      <w:proofErr w:type="spellStart"/>
      <w:r w:rsidRPr="00281954">
        <w:rPr>
          <w:rFonts w:ascii="Times New Roman" w:hAnsi="Times New Roman" w:cs="Times New Roman"/>
          <w:sz w:val="21"/>
          <w:szCs w:val="21"/>
          <w:lang w:eastAsia="en-GB"/>
        </w:rPr>
        <w:t>neophodna</w:t>
      </w:r>
      <w:proofErr w:type="spellEnd"/>
      <w:r w:rsidRPr="00281954">
        <w:rPr>
          <w:rFonts w:ascii="Times New Roman" w:hAnsi="Times New Roman" w:cs="Times New Roman"/>
          <w:sz w:val="21"/>
          <w:szCs w:val="21"/>
          <w:lang w:eastAsia="en-GB"/>
        </w:rPr>
        <w:t xml:space="preserve"> za </w:t>
      </w:r>
      <w:proofErr w:type="spellStart"/>
      <w:r w:rsidRPr="00281954">
        <w:rPr>
          <w:rFonts w:ascii="Times New Roman" w:hAnsi="Times New Roman" w:cs="Times New Roman"/>
          <w:sz w:val="21"/>
          <w:szCs w:val="21"/>
          <w:lang w:eastAsia="en-GB"/>
        </w:rPr>
        <w:t>njihov</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daljnji</w:t>
      </w:r>
      <w:proofErr w:type="spellEnd"/>
      <w:r w:rsidRPr="00281954">
        <w:rPr>
          <w:rFonts w:ascii="Times New Roman" w:hAnsi="Times New Roman" w:cs="Times New Roman"/>
          <w:sz w:val="21"/>
          <w:szCs w:val="21"/>
          <w:lang w:eastAsia="en-GB"/>
        </w:rPr>
        <w:t xml:space="preserve"> rad.</w:t>
      </w:r>
    </w:p>
    <w:p w:rsidR="002B036B" w:rsidRPr="00281954" w:rsidRDefault="002B036B" w:rsidP="002B036B">
      <w:pPr>
        <w:pStyle w:val="Default"/>
        <w:jc w:val="both"/>
        <w:rPr>
          <w:rFonts w:ascii="Times New Roman" w:hAnsi="Times New Roman" w:cs="Times New Roman"/>
          <w:sz w:val="21"/>
          <w:szCs w:val="21"/>
          <w:lang w:eastAsia="en-GB"/>
        </w:rPr>
      </w:pPr>
      <w:r w:rsidRPr="00281954">
        <w:rPr>
          <w:rFonts w:ascii="Times New Roman" w:hAnsi="Times New Roman" w:cs="Times New Roman"/>
          <w:sz w:val="21"/>
          <w:szCs w:val="21"/>
        </w:rPr>
        <w:t>Plan proračuna Općine Vuka za razdoblje od 2020. do 2022. godine sastavljen je sukladno odredbama Zakona o proračunu, Pravilnika o proračunskim klasifikacijama i Pravilnika o proračunskom računovodstvu i računskom planu.</w:t>
      </w:r>
    </w:p>
    <w:p w:rsidR="002B036B" w:rsidRPr="00281954" w:rsidRDefault="002B036B" w:rsidP="002B036B">
      <w:pPr>
        <w:autoSpaceDE w:val="0"/>
        <w:autoSpaceDN w:val="0"/>
        <w:adjustRightInd w:val="0"/>
        <w:jc w:val="both"/>
        <w:rPr>
          <w:rFonts w:ascii="Times New Roman" w:hAnsi="Times New Roman" w:cs="Times New Roman"/>
          <w:sz w:val="21"/>
          <w:szCs w:val="21"/>
          <w:lang w:eastAsia="en-GB"/>
        </w:rPr>
      </w:pPr>
      <w:proofErr w:type="spellStart"/>
      <w:r w:rsidRPr="00281954">
        <w:rPr>
          <w:rFonts w:ascii="Times New Roman" w:hAnsi="Times New Roman" w:cs="Times New Roman"/>
          <w:sz w:val="21"/>
          <w:szCs w:val="21"/>
          <w:lang w:eastAsia="en-GB"/>
        </w:rPr>
        <w:t>Zakonom</w:t>
      </w:r>
      <w:proofErr w:type="spellEnd"/>
      <w:r w:rsidRPr="00281954">
        <w:rPr>
          <w:rFonts w:ascii="Times New Roman" w:hAnsi="Times New Roman" w:cs="Times New Roman"/>
          <w:sz w:val="21"/>
          <w:szCs w:val="21"/>
          <w:lang w:eastAsia="en-GB"/>
        </w:rPr>
        <w:t xml:space="preserve"> o </w:t>
      </w:r>
      <w:proofErr w:type="spellStart"/>
      <w:r w:rsidRPr="00281954">
        <w:rPr>
          <w:rFonts w:ascii="Times New Roman" w:hAnsi="Times New Roman" w:cs="Times New Roman"/>
          <w:sz w:val="21"/>
          <w:szCs w:val="21"/>
          <w:lang w:eastAsia="en-GB"/>
        </w:rPr>
        <w:t>proračunu</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uveden</w:t>
      </w:r>
      <w:proofErr w:type="spellEnd"/>
      <w:r w:rsidRPr="00281954">
        <w:rPr>
          <w:rFonts w:ascii="Times New Roman" w:hAnsi="Times New Roman" w:cs="Times New Roman"/>
          <w:sz w:val="21"/>
          <w:szCs w:val="21"/>
          <w:lang w:eastAsia="en-GB"/>
        </w:rPr>
        <w:t xml:space="preserve"> je u </w:t>
      </w:r>
      <w:proofErr w:type="spellStart"/>
      <w:r w:rsidRPr="00281954">
        <w:rPr>
          <w:rFonts w:ascii="Times New Roman" w:hAnsi="Times New Roman" w:cs="Times New Roman"/>
          <w:sz w:val="21"/>
          <w:szCs w:val="21"/>
          <w:lang w:eastAsia="en-GB"/>
        </w:rPr>
        <w:t>sustav</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planiranja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trogodišnji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proračunski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okvir</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što</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znači</w:t>
      </w:r>
      <w:proofErr w:type="spellEnd"/>
      <w:r w:rsidRPr="00281954">
        <w:rPr>
          <w:rFonts w:ascii="Times New Roman" w:hAnsi="Times New Roman" w:cs="Times New Roman"/>
          <w:sz w:val="21"/>
          <w:szCs w:val="21"/>
          <w:lang w:eastAsia="en-GB"/>
        </w:rPr>
        <w:t xml:space="preserve"> da </w:t>
      </w:r>
      <w:proofErr w:type="spellStart"/>
      <w:r w:rsidRPr="00281954">
        <w:rPr>
          <w:rFonts w:ascii="Times New Roman" w:hAnsi="Times New Roman" w:cs="Times New Roman"/>
          <w:sz w:val="21"/>
          <w:szCs w:val="21"/>
          <w:lang w:eastAsia="en-GB"/>
        </w:rPr>
        <w:t>predstavničko</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tijelo</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jedinice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lokalne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i</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područne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regionalne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samouprave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usvaja</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proračun</w:t>
      </w:r>
      <w:proofErr w:type="spellEnd"/>
      <w:r w:rsidRPr="00281954">
        <w:rPr>
          <w:rFonts w:ascii="Times New Roman" w:hAnsi="Times New Roman" w:cs="Times New Roman"/>
          <w:sz w:val="21"/>
          <w:szCs w:val="21"/>
          <w:lang w:eastAsia="en-GB"/>
        </w:rPr>
        <w:t xml:space="preserve"> za </w:t>
      </w:r>
      <w:r w:rsidRPr="00281954">
        <w:rPr>
          <w:rFonts w:ascii="Times New Roman" w:hAnsi="Times New Roman" w:cs="Times New Roman"/>
          <w:color w:val="000000" w:themeColor="text1"/>
          <w:sz w:val="21"/>
          <w:szCs w:val="21"/>
          <w:lang w:eastAsia="en-GB"/>
        </w:rPr>
        <w:t>2020</w:t>
      </w:r>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godinu</w:t>
      </w:r>
      <w:proofErr w:type="spellEnd"/>
      <w:r w:rsidRPr="00281954">
        <w:rPr>
          <w:rFonts w:ascii="Times New Roman" w:hAnsi="Times New Roman" w:cs="Times New Roman"/>
          <w:sz w:val="21"/>
          <w:szCs w:val="21"/>
          <w:lang w:eastAsia="en-GB"/>
        </w:rPr>
        <w:t xml:space="preserve"> s </w:t>
      </w:r>
      <w:proofErr w:type="spellStart"/>
      <w:r w:rsidRPr="00281954">
        <w:rPr>
          <w:rFonts w:ascii="Times New Roman" w:hAnsi="Times New Roman" w:cs="Times New Roman"/>
          <w:sz w:val="21"/>
          <w:szCs w:val="21"/>
          <w:lang w:eastAsia="en-GB"/>
        </w:rPr>
        <w:t>projekcijama</w:t>
      </w:r>
      <w:proofErr w:type="spellEnd"/>
      <w:r w:rsidRPr="00281954">
        <w:rPr>
          <w:rFonts w:ascii="Times New Roman" w:hAnsi="Times New Roman" w:cs="Times New Roman"/>
          <w:sz w:val="21"/>
          <w:szCs w:val="21"/>
          <w:lang w:eastAsia="en-GB"/>
        </w:rPr>
        <w:t xml:space="preserve"> za </w:t>
      </w:r>
      <w:proofErr w:type="spellStart"/>
      <w:r w:rsidRPr="00281954">
        <w:rPr>
          <w:rFonts w:ascii="Times New Roman" w:hAnsi="Times New Roman" w:cs="Times New Roman"/>
          <w:sz w:val="21"/>
          <w:szCs w:val="21"/>
          <w:lang w:eastAsia="en-GB"/>
        </w:rPr>
        <w:t>sljedeće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dvije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godine</w:t>
      </w:r>
      <w:proofErr w:type="spellEnd"/>
      <w:r w:rsidRPr="00281954">
        <w:rPr>
          <w:rFonts w:ascii="Times New Roman" w:hAnsi="Times New Roman" w:cs="Times New Roman"/>
          <w:sz w:val="21"/>
          <w:szCs w:val="21"/>
          <w:lang w:eastAsia="en-GB"/>
        </w:rPr>
        <w:t xml:space="preserve">, </w:t>
      </w:r>
      <w:proofErr w:type="spellStart"/>
      <w:r w:rsidRPr="00281954">
        <w:rPr>
          <w:rFonts w:ascii="Times New Roman" w:hAnsi="Times New Roman" w:cs="Times New Roman"/>
          <w:sz w:val="21"/>
          <w:szCs w:val="21"/>
          <w:lang w:eastAsia="en-GB"/>
        </w:rPr>
        <w:t>odnosno</w:t>
      </w:r>
      <w:proofErr w:type="spellEnd"/>
      <w:r w:rsidRPr="00281954">
        <w:rPr>
          <w:rFonts w:ascii="Times New Roman" w:hAnsi="Times New Roman" w:cs="Times New Roman"/>
          <w:sz w:val="21"/>
          <w:szCs w:val="21"/>
          <w:lang w:eastAsia="en-GB"/>
        </w:rPr>
        <w:t xml:space="preserve"> 2021. </w:t>
      </w:r>
      <w:proofErr w:type="spellStart"/>
      <w:r w:rsidRPr="00281954">
        <w:rPr>
          <w:rFonts w:ascii="Times New Roman" w:hAnsi="Times New Roman" w:cs="Times New Roman"/>
          <w:sz w:val="21"/>
          <w:szCs w:val="21"/>
          <w:lang w:eastAsia="en-GB"/>
        </w:rPr>
        <w:t>i</w:t>
      </w:r>
      <w:proofErr w:type="spellEnd"/>
      <w:r w:rsidRPr="00281954">
        <w:rPr>
          <w:rFonts w:ascii="Times New Roman" w:hAnsi="Times New Roman" w:cs="Times New Roman"/>
          <w:sz w:val="21"/>
          <w:szCs w:val="21"/>
          <w:lang w:eastAsia="en-GB"/>
        </w:rPr>
        <w:t xml:space="preserve"> 2022. </w:t>
      </w:r>
      <w:proofErr w:type="spellStart"/>
      <w:r w:rsidRPr="00281954">
        <w:rPr>
          <w:rFonts w:ascii="Times New Roman" w:hAnsi="Times New Roman" w:cs="Times New Roman"/>
          <w:sz w:val="21"/>
          <w:szCs w:val="21"/>
          <w:lang w:eastAsia="en-GB"/>
        </w:rPr>
        <w:t>godinu</w:t>
      </w:r>
      <w:proofErr w:type="spellEnd"/>
      <w:r w:rsidRPr="00281954">
        <w:rPr>
          <w:rFonts w:ascii="Times New Roman" w:hAnsi="Times New Roman" w:cs="Times New Roman"/>
          <w:sz w:val="21"/>
          <w:szCs w:val="21"/>
          <w:lang w:eastAsia="en-GB"/>
        </w:rPr>
        <w:t>.</w:t>
      </w:r>
    </w:p>
    <w:p w:rsidR="002B036B" w:rsidRPr="00281954" w:rsidRDefault="002B036B" w:rsidP="002B036B">
      <w:pPr>
        <w:pStyle w:val="Default"/>
        <w:jc w:val="both"/>
        <w:rPr>
          <w:rFonts w:ascii="Times New Roman" w:hAnsi="Times New Roman" w:cs="Times New Roman"/>
          <w:sz w:val="21"/>
          <w:szCs w:val="21"/>
        </w:rPr>
      </w:pPr>
      <w:r w:rsidRPr="00281954">
        <w:rPr>
          <w:rFonts w:ascii="Times New Roman" w:hAnsi="Times New Roman" w:cs="Times New Roman"/>
          <w:sz w:val="21"/>
          <w:szCs w:val="21"/>
        </w:rPr>
        <w:t xml:space="preserve">Proračunske klasifikacije iz Pravilnika proračunskih klasifikacija čine okvir kojim se iskazuju i sustavno prate prihodi i primici te rashodi i izdaci po nositelju, cilju, namjeni, vrsti, lokaciji i izvoru financiranja.  </w:t>
      </w:r>
      <w:r w:rsidRPr="00281954">
        <w:rPr>
          <w:rFonts w:ascii="Times New Roman" w:hAnsi="Times New Roman" w:cs="Times New Roman"/>
          <w:color w:val="auto"/>
          <w:sz w:val="21"/>
          <w:szCs w:val="21"/>
        </w:rPr>
        <w:t>Proračuni su dužni iskazivati</w:t>
      </w:r>
      <w:r w:rsidRPr="00281954">
        <w:rPr>
          <w:rFonts w:ascii="Times New Roman" w:hAnsi="Times New Roman" w:cs="Times New Roman"/>
          <w:sz w:val="21"/>
          <w:szCs w:val="21"/>
        </w:rPr>
        <w:t xml:space="preserve"> prihode i primitke te rashode i izdatke prema proračunskim klasifikacijama u skladu s odredbama Zakona o proračunu i Pravilnika, u procesima planiranja, izvršavanja, računovodstvenog evidentiranja i izvještavanja. </w:t>
      </w:r>
    </w:p>
    <w:p w:rsidR="002B036B" w:rsidRPr="00281954" w:rsidRDefault="002B036B" w:rsidP="002B036B">
      <w:pPr>
        <w:pStyle w:val="Default"/>
        <w:rPr>
          <w:rFonts w:ascii="Times New Roman" w:hAnsi="Times New Roman" w:cs="Times New Roman"/>
          <w:b/>
          <w:bCs/>
          <w:sz w:val="21"/>
          <w:szCs w:val="21"/>
        </w:rPr>
      </w:pPr>
    </w:p>
    <w:p w:rsidR="002B036B" w:rsidRPr="00281954" w:rsidRDefault="002B036B" w:rsidP="002B036B">
      <w:pPr>
        <w:pStyle w:val="Default"/>
        <w:rPr>
          <w:rFonts w:ascii="Times New Roman" w:hAnsi="Times New Roman" w:cs="Times New Roman"/>
          <w:sz w:val="21"/>
          <w:szCs w:val="21"/>
        </w:rPr>
      </w:pPr>
      <w:r w:rsidRPr="00281954">
        <w:rPr>
          <w:rFonts w:ascii="Times New Roman" w:hAnsi="Times New Roman" w:cs="Times New Roman"/>
          <w:b/>
          <w:bCs/>
          <w:sz w:val="21"/>
          <w:szCs w:val="21"/>
        </w:rPr>
        <w:t xml:space="preserve">Proračunske klasifikacije iz Pravilnika o proračunskim klasifikacijama su sljedeće: </w:t>
      </w:r>
    </w:p>
    <w:p w:rsidR="002B036B" w:rsidRPr="00281954" w:rsidRDefault="002B036B" w:rsidP="002B036B">
      <w:pPr>
        <w:pStyle w:val="Default"/>
        <w:numPr>
          <w:ilvl w:val="0"/>
          <w:numId w:val="1"/>
        </w:numPr>
        <w:rPr>
          <w:rFonts w:ascii="Times New Roman" w:hAnsi="Times New Roman" w:cs="Times New Roman"/>
          <w:sz w:val="21"/>
          <w:szCs w:val="21"/>
        </w:rPr>
      </w:pPr>
      <w:r w:rsidRPr="00281954">
        <w:rPr>
          <w:rFonts w:ascii="Times New Roman" w:hAnsi="Times New Roman" w:cs="Times New Roman"/>
          <w:sz w:val="21"/>
          <w:szCs w:val="21"/>
        </w:rPr>
        <w:t>ekonomska,</w:t>
      </w:r>
    </w:p>
    <w:p w:rsidR="002B036B" w:rsidRPr="00281954" w:rsidRDefault="002B036B" w:rsidP="002B036B">
      <w:pPr>
        <w:pStyle w:val="Default"/>
        <w:numPr>
          <w:ilvl w:val="0"/>
          <w:numId w:val="1"/>
        </w:numPr>
        <w:rPr>
          <w:rFonts w:ascii="Times New Roman" w:hAnsi="Times New Roman" w:cs="Times New Roman"/>
          <w:sz w:val="21"/>
          <w:szCs w:val="21"/>
        </w:rPr>
      </w:pPr>
      <w:r w:rsidRPr="00281954">
        <w:rPr>
          <w:rFonts w:ascii="Times New Roman" w:hAnsi="Times New Roman" w:cs="Times New Roman"/>
          <w:sz w:val="21"/>
          <w:szCs w:val="21"/>
        </w:rPr>
        <w:t xml:space="preserve">organizacijska, </w:t>
      </w:r>
    </w:p>
    <w:p w:rsidR="002B036B" w:rsidRPr="00281954" w:rsidRDefault="002B036B" w:rsidP="002B036B">
      <w:pPr>
        <w:pStyle w:val="Default"/>
        <w:numPr>
          <w:ilvl w:val="0"/>
          <w:numId w:val="1"/>
        </w:numPr>
        <w:rPr>
          <w:rFonts w:ascii="Times New Roman" w:hAnsi="Times New Roman" w:cs="Times New Roman"/>
          <w:sz w:val="21"/>
          <w:szCs w:val="21"/>
        </w:rPr>
      </w:pPr>
      <w:r w:rsidRPr="00281954">
        <w:rPr>
          <w:rFonts w:ascii="Times New Roman" w:hAnsi="Times New Roman" w:cs="Times New Roman"/>
          <w:sz w:val="21"/>
          <w:szCs w:val="21"/>
        </w:rPr>
        <w:t xml:space="preserve">programska, </w:t>
      </w:r>
    </w:p>
    <w:p w:rsidR="002B036B" w:rsidRPr="00281954" w:rsidRDefault="002B036B" w:rsidP="002B036B">
      <w:pPr>
        <w:pStyle w:val="Default"/>
        <w:numPr>
          <w:ilvl w:val="0"/>
          <w:numId w:val="1"/>
        </w:numPr>
        <w:rPr>
          <w:rFonts w:ascii="Times New Roman" w:hAnsi="Times New Roman" w:cs="Times New Roman"/>
          <w:sz w:val="21"/>
          <w:szCs w:val="21"/>
        </w:rPr>
      </w:pPr>
      <w:r w:rsidRPr="00281954">
        <w:rPr>
          <w:rFonts w:ascii="Times New Roman" w:hAnsi="Times New Roman" w:cs="Times New Roman"/>
          <w:sz w:val="21"/>
          <w:szCs w:val="21"/>
        </w:rPr>
        <w:t xml:space="preserve">funkcijska, </w:t>
      </w:r>
    </w:p>
    <w:p w:rsidR="002B036B" w:rsidRPr="00281954" w:rsidRDefault="002B036B" w:rsidP="002B036B">
      <w:pPr>
        <w:pStyle w:val="Default"/>
        <w:numPr>
          <w:ilvl w:val="0"/>
          <w:numId w:val="1"/>
        </w:numPr>
        <w:rPr>
          <w:rFonts w:ascii="Times New Roman" w:hAnsi="Times New Roman" w:cs="Times New Roman"/>
          <w:sz w:val="21"/>
          <w:szCs w:val="21"/>
        </w:rPr>
      </w:pPr>
      <w:r w:rsidRPr="00281954">
        <w:rPr>
          <w:rFonts w:ascii="Times New Roman" w:hAnsi="Times New Roman" w:cs="Times New Roman"/>
          <w:sz w:val="21"/>
          <w:szCs w:val="21"/>
        </w:rPr>
        <w:t xml:space="preserve">lokacijska klasifikacija te </w:t>
      </w:r>
    </w:p>
    <w:p w:rsidR="002B036B" w:rsidRPr="00281954" w:rsidRDefault="002B036B" w:rsidP="002B036B">
      <w:pPr>
        <w:pStyle w:val="Default"/>
        <w:numPr>
          <w:ilvl w:val="0"/>
          <w:numId w:val="1"/>
        </w:numPr>
        <w:rPr>
          <w:rFonts w:ascii="Times New Roman" w:hAnsi="Times New Roman" w:cs="Times New Roman"/>
          <w:sz w:val="21"/>
          <w:szCs w:val="21"/>
        </w:rPr>
      </w:pPr>
      <w:r w:rsidRPr="00281954">
        <w:rPr>
          <w:rFonts w:ascii="Times New Roman" w:hAnsi="Times New Roman" w:cs="Times New Roman"/>
          <w:sz w:val="21"/>
          <w:szCs w:val="21"/>
        </w:rPr>
        <w:t xml:space="preserve">izvori financiranja, </w:t>
      </w:r>
    </w:p>
    <w:p w:rsidR="002B036B" w:rsidRPr="00281954" w:rsidRDefault="002B036B" w:rsidP="002B036B">
      <w:pPr>
        <w:pStyle w:val="Default"/>
        <w:ind w:left="720"/>
        <w:rPr>
          <w:rFonts w:ascii="Times New Roman" w:hAnsi="Times New Roman" w:cs="Times New Roman"/>
          <w:sz w:val="21"/>
          <w:szCs w:val="21"/>
        </w:rPr>
      </w:pPr>
    </w:p>
    <w:p w:rsidR="002B036B" w:rsidRPr="00281954" w:rsidRDefault="002B036B" w:rsidP="002B036B">
      <w:pPr>
        <w:autoSpaceDE w:val="0"/>
        <w:autoSpaceDN w:val="0"/>
        <w:adjustRightInd w:val="0"/>
        <w:jc w:val="both"/>
        <w:rPr>
          <w:rFonts w:ascii="Times New Roman" w:eastAsia="Calibri" w:hAnsi="Times New Roman" w:cs="Times New Roman"/>
          <w:bCs/>
          <w:sz w:val="21"/>
          <w:szCs w:val="21"/>
        </w:rPr>
      </w:pP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kao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takve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primijenjene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izradi</w:t>
      </w:r>
      <w:proofErr w:type="spellEnd"/>
      <w:r w:rsidRPr="00281954">
        <w:rPr>
          <w:rFonts w:ascii="Times New Roman" w:hAnsi="Times New Roman" w:cs="Times New Roman"/>
          <w:sz w:val="21"/>
          <w:szCs w:val="21"/>
        </w:rPr>
        <w:t xml:space="preserve"> Plana </w:t>
      </w:r>
      <w:proofErr w:type="spellStart"/>
      <w:r w:rsidRPr="00281954">
        <w:rPr>
          <w:rFonts w:ascii="Times New Roman" w:eastAsia="Calibri" w:hAnsi="Times New Roman" w:cs="Times New Roman"/>
          <w:bCs/>
          <w:sz w:val="21"/>
          <w:szCs w:val="21"/>
        </w:rPr>
        <w:t>Proračun</w:t>
      </w:r>
      <w:proofErr w:type="spellEnd"/>
      <w:r w:rsidRPr="00281954">
        <w:rPr>
          <w:rFonts w:ascii="Times New Roman" w:eastAsia="Calibri" w:hAnsi="Times New Roman" w:cs="Times New Roman"/>
          <w:bCs/>
          <w:sz w:val="21"/>
          <w:szCs w:val="21"/>
        </w:rPr>
        <w:t xml:space="preserve"> </w:t>
      </w:r>
      <w:proofErr w:type="spellStart"/>
      <w:r w:rsidRPr="00281954">
        <w:rPr>
          <w:rFonts w:ascii="Times New Roman" w:eastAsia="Calibri" w:hAnsi="Times New Roman" w:cs="Times New Roman"/>
          <w:bCs/>
          <w:sz w:val="21"/>
          <w:szCs w:val="21"/>
        </w:rPr>
        <w:t>Općine</w:t>
      </w:r>
      <w:proofErr w:type="spellEnd"/>
      <w:r w:rsidRPr="00281954">
        <w:rPr>
          <w:rFonts w:ascii="Times New Roman" w:eastAsia="Calibri" w:hAnsi="Times New Roman" w:cs="Times New Roman"/>
          <w:bCs/>
          <w:sz w:val="21"/>
          <w:szCs w:val="21"/>
        </w:rPr>
        <w:t xml:space="preserve"> Vuka za 2020. </w:t>
      </w:r>
      <w:proofErr w:type="spellStart"/>
      <w:r w:rsidRPr="00281954">
        <w:rPr>
          <w:rFonts w:ascii="Times New Roman" w:eastAsia="Calibri" w:hAnsi="Times New Roman" w:cs="Times New Roman"/>
          <w:bCs/>
          <w:sz w:val="21"/>
          <w:szCs w:val="21"/>
        </w:rPr>
        <w:t>godinu</w:t>
      </w:r>
      <w:proofErr w:type="spellEnd"/>
      <w:r w:rsidRPr="00281954">
        <w:rPr>
          <w:rFonts w:ascii="Times New Roman" w:eastAsia="Calibri" w:hAnsi="Times New Roman" w:cs="Times New Roman"/>
          <w:bCs/>
          <w:sz w:val="21"/>
          <w:szCs w:val="21"/>
        </w:rPr>
        <w:t xml:space="preserve">, te </w:t>
      </w:r>
      <w:proofErr w:type="spellStart"/>
      <w:r w:rsidRPr="00281954">
        <w:rPr>
          <w:rFonts w:ascii="Times New Roman" w:eastAsia="Calibri" w:hAnsi="Times New Roman" w:cs="Times New Roman"/>
          <w:bCs/>
          <w:sz w:val="21"/>
          <w:szCs w:val="21"/>
        </w:rPr>
        <w:t>projekcije</w:t>
      </w:r>
      <w:proofErr w:type="spellEnd"/>
      <w:r w:rsidRPr="00281954">
        <w:rPr>
          <w:rFonts w:ascii="Times New Roman" w:eastAsia="Calibri" w:hAnsi="Times New Roman" w:cs="Times New Roman"/>
          <w:bCs/>
          <w:sz w:val="21"/>
          <w:szCs w:val="21"/>
        </w:rPr>
        <w:t xml:space="preserve"> </w:t>
      </w:r>
      <w:proofErr w:type="spellStart"/>
      <w:r w:rsidRPr="00281954">
        <w:rPr>
          <w:rFonts w:ascii="Times New Roman" w:eastAsia="Calibri" w:hAnsi="Times New Roman" w:cs="Times New Roman"/>
          <w:bCs/>
          <w:sz w:val="21"/>
          <w:szCs w:val="21"/>
        </w:rPr>
        <w:t>proračuna</w:t>
      </w:r>
      <w:proofErr w:type="spellEnd"/>
      <w:r w:rsidRPr="00281954">
        <w:rPr>
          <w:rFonts w:ascii="Times New Roman" w:eastAsia="Calibri" w:hAnsi="Times New Roman" w:cs="Times New Roman"/>
          <w:bCs/>
          <w:sz w:val="21"/>
          <w:szCs w:val="21"/>
        </w:rPr>
        <w:t xml:space="preserve"> za 2021. </w:t>
      </w:r>
      <w:proofErr w:type="spellStart"/>
      <w:r w:rsidRPr="00281954">
        <w:rPr>
          <w:rFonts w:ascii="Times New Roman" w:eastAsia="Calibri" w:hAnsi="Times New Roman" w:cs="Times New Roman"/>
          <w:bCs/>
          <w:sz w:val="21"/>
          <w:szCs w:val="21"/>
        </w:rPr>
        <w:t>i</w:t>
      </w:r>
      <w:proofErr w:type="spellEnd"/>
      <w:r w:rsidRPr="00281954">
        <w:rPr>
          <w:rFonts w:ascii="Times New Roman" w:eastAsia="Calibri" w:hAnsi="Times New Roman" w:cs="Times New Roman"/>
          <w:bCs/>
          <w:sz w:val="21"/>
          <w:szCs w:val="21"/>
        </w:rPr>
        <w:t xml:space="preserve"> 2022. </w:t>
      </w:r>
      <w:proofErr w:type="spellStart"/>
      <w:r w:rsidRPr="00281954">
        <w:rPr>
          <w:rFonts w:ascii="Times New Roman" w:eastAsia="Calibri" w:hAnsi="Times New Roman" w:cs="Times New Roman"/>
          <w:bCs/>
          <w:sz w:val="21"/>
          <w:szCs w:val="21"/>
        </w:rPr>
        <w:t>godinu</w:t>
      </w:r>
      <w:proofErr w:type="spellEnd"/>
      <w:r w:rsidRPr="00281954">
        <w:rPr>
          <w:rFonts w:ascii="Times New Roman" w:eastAsia="Calibri" w:hAnsi="Times New Roman" w:cs="Times New Roman"/>
          <w:bCs/>
          <w:sz w:val="21"/>
          <w:szCs w:val="21"/>
        </w:rPr>
        <w:t>.</w:t>
      </w:r>
    </w:p>
    <w:p w:rsidR="002B036B" w:rsidRPr="00281954" w:rsidRDefault="002B036B" w:rsidP="002B036B">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Općinsko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vijeće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donosi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proračunsku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godinu</w:t>
      </w:r>
      <w:proofErr w:type="spellEnd"/>
      <w:r w:rsidRPr="00281954">
        <w:rPr>
          <w:rFonts w:ascii="Times New Roman" w:eastAsiaTheme="minorHAnsi" w:hAnsi="Times New Roman" w:cs="Times New Roman"/>
          <w:sz w:val="21"/>
          <w:szCs w:val="21"/>
        </w:rPr>
        <w:t xml:space="preserve"> s </w:t>
      </w:r>
      <w:proofErr w:type="spellStart"/>
      <w:r w:rsidRPr="00281954">
        <w:rPr>
          <w:rFonts w:ascii="Times New Roman" w:eastAsiaTheme="minorHAnsi" w:hAnsi="Times New Roman" w:cs="Times New Roman"/>
          <w:sz w:val="21"/>
          <w:szCs w:val="21"/>
        </w:rPr>
        <w:t>projekcijama</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sljedeće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dvije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to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propisanoj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razini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ekonomske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klasifikacije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odnosno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razini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podskupine</w:t>
      </w:r>
      <w:proofErr w:type="spellEnd"/>
      <w:r w:rsidRPr="00281954">
        <w:rPr>
          <w:rFonts w:ascii="Times New Roman" w:eastAsiaTheme="minorHAnsi" w:hAnsi="Times New Roman" w:cs="Times New Roman"/>
          <w:sz w:val="21"/>
          <w:szCs w:val="21"/>
        </w:rPr>
        <w:t xml:space="preserve"> - </w:t>
      </w:r>
      <w:proofErr w:type="spellStart"/>
      <w:r w:rsidRPr="00281954">
        <w:rPr>
          <w:rFonts w:ascii="Times New Roman" w:eastAsiaTheme="minorHAnsi" w:hAnsi="Times New Roman" w:cs="Times New Roman"/>
          <w:sz w:val="21"/>
          <w:szCs w:val="21"/>
        </w:rPr>
        <w:t>trećoj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razini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proračun</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odnosno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razini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skupine</w:t>
      </w:r>
      <w:proofErr w:type="spellEnd"/>
      <w:r w:rsidRPr="00281954">
        <w:rPr>
          <w:rFonts w:ascii="Times New Roman" w:eastAsiaTheme="minorHAnsi" w:hAnsi="Times New Roman" w:cs="Times New Roman"/>
          <w:sz w:val="21"/>
          <w:szCs w:val="21"/>
        </w:rPr>
        <w:t xml:space="preserve"> - </w:t>
      </w:r>
      <w:proofErr w:type="spellStart"/>
      <w:r w:rsidRPr="00281954">
        <w:rPr>
          <w:rFonts w:ascii="Times New Roman" w:eastAsiaTheme="minorHAnsi" w:hAnsi="Times New Roman" w:cs="Times New Roman"/>
          <w:sz w:val="21"/>
          <w:szCs w:val="21"/>
        </w:rPr>
        <w:t>drugoj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razini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projekcije</w:t>
      </w:r>
      <w:proofErr w:type="spellEnd"/>
      <w:r w:rsidRPr="00281954">
        <w:rPr>
          <w:rFonts w:ascii="Times New Roman" w:eastAsiaTheme="minorHAnsi" w:hAnsi="Times New Roman" w:cs="Times New Roman"/>
          <w:sz w:val="21"/>
          <w:szCs w:val="21"/>
        </w:rPr>
        <w:t xml:space="preserve">. </w:t>
      </w:r>
    </w:p>
    <w:p w:rsidR="002B036B" w:rsidRPr="00281954" w:rsidRDefault="002B036B" w:rsidP="002B036B">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Usvajanje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višoj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razini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jedan</w:t>
      </w:r>
      <w:proofErr w:type="spellEnd"/>
      <w:r w:rsidRPr="00281954">
        <w:rPr>
          <w:rFonts w:ascii="Times New Roman" w:eastAsiaTheme="minorHAnsi" w:hAnsi="Times New Roman" w:cs="Times New Roman"/>
          <w:sz w:val="21"/>
          <w:szCs w:val="21"/>
        </w:rPr>
        <w:t xml:space="preserve"> je od </w:t>
      </w:r>
      <w:proofErr w:type="spellStart"/>
      <w:r w:rsidRPr="00281954">
        <w:rPr>
          <w:rFonts w:ascii="Times New Roman" w:eastAsiaTheme="minorHAnsi" w:hAnsi="Times New Roman" w:cs="Times New Roman"/>
          <w:sz w:val="21"/>
          <w:szCs w:val="21"/>
        </w:rPr>
        <w:t>ključnih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mehanizama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koji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omogućuje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određenu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fleksibilnost</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njegovom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izvršavanju</w:t>
      </w:r>
      <w:proofErr w:type="spellEnd"/>
      <w:r w:rsidRPr="00281954">
        <w:rPr>
          <w:rFonts w:ascii="Times New Roman" w:eastAsiaTheme="minorHAnsi" w:hAnsi="Times New Roman" w:cs="Times New Roman"/>
          <w:sz w:val="21"/>
          <w:szCs w:val="21"/>
        </w:rPr>
        <w:t>.</w:t>
      </w:r>
    </w:p>
    <w:p w:rsidR="002B036B" w:rsidRPr="00281954" w:rsidRDefault="002B036B" w:rsidP="002B036B">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Proračun</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sastoji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općeg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posebnog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dijela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plana </w:t>
      </w:r>
      <w:proofErr w:type="spellStart"/>
      <w:r w:rsidRPr="00281954">
        <w:rPr>
          <w:rFonts w:ascii="Times New Roman" w:eastAsiaTheme="minorHAnsi" w:hAnsi="Times New Roman" w:cs="Times New Roman"/>
          <w:sz w:val="21"/>
          <w:szCs w:val="21"/>
        </w:rPr>
        <w:t>razvojnih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programa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Posebni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dio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sastoji</w:t>
      </w:r>
      <w:proofErr w:type="spellEnd"/>
      <w:r w:rsidRPr="00281954">
        <w:rPr>
          <w:rFonts w:ascii="Times New Roman" w:eastAsiaTheme="minorHAnsi" w:hAnsi="Times New Roman" w:cs="Times New Roman"/>
          <w:sz w:val="21"/>
          <w:szCs w:val="21"/>
        </w:rPr>
        <w:t xml:space="preserve"> se od </w:t>
      </w:r>
      <w:proofErr w:type="spellStart"/>
      <w:r w:rsidRPr="00281954">
        <w:rPr>
          <w:rFonts w:ascii="Times New Roman" w:eastAsiaTheme="minorHAnsi" w:hAnsi="Times New Roman" w:cs="Times New Roman"/>
          <w:sz w:val="21"/>
          <w:szCs w:val="21"/>
        </w:rPr>
        <w:t>rashoda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izdataka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raspoređenih</w:t>
      </w:r>
      <w:proofErr w:type="spellEnd"/>
      <w:r w:rsidRPr="00281954">
        <w:rPr>
          <w:rFonts w:ascii="Times New Roman" w:eastAsiaTheme="minorHAnsi" w:hAnsi="Times New Roman" w:cs="Times New Roman"/>
          <w:sz w:val="21"/>
          <w:szCs w:val="21"/>
        </w:rPr>
        <w:t xml:space="preserve"> po </w:t>
      </w:r>
      <w:proofErr w:type="spellStart"/>
      <w:r w:rsidRPr="00281954">
        <w:rPr>
          <w:rFonts w:ascii="Times New Roman" w:eastAsiaTheme="minorHAnsi" w:hAnsi="Times New Roman" w:cs="Times New Roman"/>
          <w:sz w:val="21"/>
          <w:szCs w:val="21"/>
        </w:rPr>
        <w:t>programima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aktivnostima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projektima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unutar</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razdjela</w:t>
      </w:r>
      <w:proofErr w:type="spellEnd"/>
      <w:r w:rsidRPr="00281954">
        <w:rPr>
          <w:rFonts w:ascii="Times New Roman" w:eastAsiaTheme="minorHAnsi" w:hAnsi="Times New Roman" w:cs="Times New Roman"/>
          <w:sz w:val="21"/>
          <w:szCs w:val="21"/>
        </w:rPr>
        <w:t>/</w:t>
      </w:r>
      <w:proofErr w:type="spellStart"/>
      <w:r w:rsidRPr="00281954">
        <w:rPr>
          <w:rFonts w:ascii="Times New Roman" w:eastAsiaTheme="minorHAnsi" w:hAnsi="Times New Roman" w:cs="Times New Roman"/>
          <w:sz w:val="21"/>
          <w:szCs w:val="21"/>
        </w:rPr>
        <w:t>glava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definiranih</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skladu</w:t>
      </w:r>
      <w:proofErr w:type="spellEnd"/>
      <w:r w:rsidRPr="00281954">
        <w:rPr>
          <w:rFonts w:ascii="Times New Roman" w:eastAsiaTheme="minorHAnsi" w:hAnsi="Times New Roman" w:cs="Times New Roman"/>
          <w:sz w:val="21"/>
          <w:szCs w:val="21"/>
        </w:rPr>
        <w:t xml:space="preserve"> s </w:t>
      </w:r>
      <w:proofErr w:type="spellStart"/>
      <w:r w:rsidRPr="00281954">
        <w:rPr>
          <w:rFonts w:ascii="Times New Roman" w:eastAsiaTheme="minorHAnsi" w:hAnsi="Times New Roman" w:cs="Times New Roman"/>
          <w:sz w:val="21"/>
          <w:szCs w:val="21"/>
        </w:rPr>
        <w:t>organizacijskom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klasifikacijom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Stoga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sve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aktivnosti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projekti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raspoređeni</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odnosu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programe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odnosno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funkcije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kojima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pripadaju</w:t>
      </w:r>
      <w:proofErr w:type="spellEnd"/>
      <w:r w:rsidRPr="00281954">
        <w:rPr>
          <w:rFonts w:ascii="Times New Roman" w:eastAsiaTheme="minorHAnsi" w:hAnsi="Times New Roman" w:cs="Times New Roman"/>
          <w:sz w:val="21"/>
          <w:szCs w:val="21"/>
        </w:rPr>
        <w:t>.</w:t>
      </w:r>
    </w:p>
    <w:p w:rsidR="002B036B" w:rsidRPr="00281954" w:rsidRDefault="002B036B" w:rsidP="002B036B">
      <w:pPr>
        <w:autoSpaceDE w:val="0"/>
        <w:autoSpaceDN w:val="0"/>
        <w:adjustRightInd w:val="0"/>
        <w:jc w:val="both"/>
        <w:rPr>
          <w:rFonts w:ascii="Times New Roman" w:eastAsiaTheme="minorHAnsi" w:hAnsi="Times New Roman" w:cs="Times New Roman"/>
          <w:sz w:val="21"/>
          <w:szCs w:val="21"/>
        </w:rPr>
      </w:pPr>
      <w:r w:rsidRPr="00281954">
        <w:rPr>
          <w:rFonts w:ascii="Times New Roman" w:eastAsiaTheme="minorHAnsi" w:hAnsi="Times New Roman" w:cs="Times New Roman"/>
          <w:sz w:val="21"/>
          <w:szCs w:val="21"/>
        </w:rPr>
        <w:lastRenderedPageBreak/>
        <w:t xml:space="preserve">Plan </w:t>
      </w:r>
      <w:proofErr w:type="spellStart"/>
      <w:r w:rsidRPr="00281954">
        <w:rPr>
          <w:rFonts w:ascii="Times New Roman" w:eastAsiaTheme="minorHAnsi" w:hAnsi="Times New Roman" w:cs="Times New Roman"/>
          <w:sz w:val="21"/>
          <w:szCs w:val="21"/>
        </w:rPr>
        <w:t>razvojnih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programa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sadrži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ciljeve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prioritete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razvoja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Općine</w:t>
      </w:r>
      <w:proofErr w:type="spellEnd"/>
      <w:r w:rsidRPr="00281954">
        <w:rPr>
          <w:rFonts w:ascii="Times New Roman" w:eastAsiaTheme="minorHAnsi" w:hAnsi="Times New Roman" w:cs="Times New Roman"/>
          <w:sz w:val="21"/>
          <w:szCs w:val="21"/>
        </w:rPr>
        <w:t xml:space="preserve"> Vuka </w:t>
      </w:r>
      <w:proofErr w:type="spellStart"/>
      <w:r w:rsidRPr="00281954">
        <w:rPr>
          <w:rFonts w:ascii="Times New Roman" w:eastAsiaTheme="minorHAnsi" w:hAnsi="Times New Roman" w:cs="Times New Roman"/>
          <w:sz w:val="21"/>
          <w:szCs w:val="21"/>
        </w:rPr>
        <w:t>povezane</w:t>
      </w:r>
      <w:proofErr w:type="spellEnd"/>
      <w:r w:rsidRPr="00281954">
        <w:rPr>
          <w:rFonts w:ascii="Times New Roman" w:eastAsiaTheme="minorHAnsi" w:hAnsi="Times New Roman" w:cs="Times New Roman"/>
          <w:sz w:val="21"/>
          <w:szCs w:val="21"/>
        </w:rPr>
        <w:t xml:space="preserve"> s </w:t>
      </w:r>
      <w:proofErr w:type="spellStart"/>
      <w:r w:rsidRPr="00281954">
        <w:rPr>
          <w:rFonts w:ascii="Times New Roman" w:eastAsiaTheme="minorHAnsi" w:hAnsi="Times New Roman" w:cs="Times New Roman"/>
          <w:sz w:val="21"/>
          <w:szCs w:val="21"/>
        </w:rPr>
        <w:t>programskom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organizacijskom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klasifikacijom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w:t>
      </w:r>
    </w:p>
    <w:p w:rsidR="002B036B" w:rsidRPr="00281954" w:rsidRDefault="002B036B" w:rsidP="002B036B">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Prilikom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planiranja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uzeta</w:t>
      </w:r>
      <w:proofErr w:type="spellEnd"/>
      <w:r w:rsidRPr="00281954">
        <w:rPr>
          <w:rFonts w:ascii="Times New Roman" w:eastAsiaTheme="minorHAnsi" w:hAnsi="Times New Roman" w:cs="Times New Roman"/>
          <w:sz w:val="21"/>
          <w:szCs w:val="21"/>
        </w:rPr>
        <w:t xml:space="preserve"> je u </w:t>
      </w:r>
      <w:proofErr w:type="spellStart"/>
      <w:r w:rsidRPr="00281954">
        <w:rPr>
          <w:rFonts w:ascii="Times New Roman" w:eastAsiaTheme="minorHAnsi" w:hAnsi="Times New Roman" w:cs="Times New Roman"/>
          <w:sz w:val="21"/>
          <w:szCs w:val="21"/>
        </w:rPr>
        <w:t>obzir</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realizacija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istih</w:t>
      </w:r>
      <w:proofErr w:type="spellEnd"/>
      <w:r w:rsidRPr="00281954">
        <w:rPr>
          <w:rFonts w:ascii="Times New Roman" w:eastAsiaTheme="minorHAnsi" w:hAnsi="Times New Roman" w:cs="Times New Roman"/>
          <w:sz w:val="21"/>
          <w:szCs w:val="21"/>
        </w:rPr>
        <w:t xml:space="preserve"> u 2019. </w:t>
      </w:r>
      <w:proofErr w:type="spellStart"/>
      <w:r w:rsidRPr="00281954">
        <w:rPr>
          <w:rFonts w:ascii="Times New Roman" w:eastAsiaTheme="minorHAnsi" w:hAnsi="Times New Roman" w:cs="Times New Roman"/>
          <w:sz w:val="21"/>
          <w:szCs w:val="21"/>
        </w:rPr>
        <w:t>godini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procjena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njihovog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kretanja</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narednom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razdoblju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uvažavanje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gospodarskih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društvenih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specifičnosti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lokalnoj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razini</w:t>
      </w:r>
      <w:proofErr w:type="spellEnd"/>
      <w:r w:rsidRPr="00281954">
        <w:rPr>
          <w:rFonts w:ascii="Times New Roman" w:eastAsiaTheme="minorHAnsi" w:hAnsi="Times New Roman" w:cs="Times New Roman"/>
          <w:sz w:val="21"/>
          <w:szCs w:val="21"/>
        </w:rPr>
        <w:t xml:space="preserve">. </w:t>
      </w:r>
    </w:p>
    <w:p w:rsidR="008F27D7" w:rsidRPr="00281954" w:rsidRDefault="008F27D7" w:rsidP="008F27D7">
      <w:pPr>
        <w:shd w:val="clear" w:color="auto" w:fill="FABF8F" w:themeFill="accent6" w:themeFillTint="99"/>
        <w:rPr>
          <w:rFonts w:ascii="Times New Roman" w:hAnsi="Times New Roman" w:cs="Times New Roman"/>
          <w:b/>
          <w:i/>
          <w:sz w:val="21"/>
          <w:szCs w:val="21"/>
        </w:rPr>
      </w:pPr>
      <w:r w:rsidRPr="00281954">
        <w:rPr>
          <w:rFonts w:ascii="Times New Roman" w:hAnsi="Times New Roman" w:cs="Times New Roman"/>
          <w:b/>
          <w:i/>
          <w:sz w:val="21"/>
          <w:szCs w:val="21"/>
        </w:rPr>
        <w:t>PRIHODI I PRIMICI PRORAČUNA PO EKONOMSKOJ KLASIFIKACIJI</w:t>
      </w:r>
    </w:p>
    <w:p w:rsidR="008F27D7" w:rsidRPr="00281954" w:rsidRDefault="008F27D7" w:rsidP="008F27D7">
      <w:pPr>
        <w:jc w:val="both"/>
        <w:rPr>
          <w:rFonts w:ascii="Times New Roman" w:hAnsi="Times New Roman" w:cs="Times New Roman"/>
          <w:sz w:val="21"/>
          <w:szCs w:val="21"/>
        </w:rPr>
      </w:pPr>
      <w:proofErr w:type="spellStart"/>
      <w:r w:rsidRPr="00281954">
        <w:rPr>
          <w:rFonts w:ascii="Times New Roman" w:hAnsi="Times New Roman" w:cs="Times New Roman"/>
          <w:color w:val="000000" w:themeColor="text1"/>
          <w:sz w:val="21"/>
          <w:szCs w:val="21"/>
        </w:rPr>
        <w:t>Proračuna</w:t>
      </w:r>
      <w:proofErr w:type="spellEnd"/>
      <w:r w:rsidRPr="00281954">
        <w:rPr>
          <w:rFonts w:ascii="Times New Roman" w:hAnsi="Times New Roman" w:cs="Times New Roman"/>
          <w:color w:val="000000" w:themeColor="text1"/>
          <w:sz w:val="21"/>
          <w:szCs w:val="21"/>
        </w:rPr>
        <w:t xml:space="preserve"> </w:t>
      </w:r>
      <w:proofErr w:type="spellStart"/>
      <w:r w:rsidRPr="00281954">
        <w:rPr>
          <w:rFonts w:ascii="Times New Roman" w:hAnsi="Times New Roman" w:cs="Times New Roman"/>
          <w:color w:val="000000" w:themeColor="text1"/>
          <w:sz w:val="21"/>
          <w:szCs w:val="21"/>
        </w:rPr>
        <w:t>Općine</w:t>
      </w:r>
      <w:proofErr w:type="spellEnd"/>
      <w:r w:rsidRPr="00281954">
        <w:rPr>
          <w:rFonts w:ascii="Times New Roman" w:hAnsi="Times New Roman" w:cs="Times New Roman"/>
          <w:color w:val="000000" w:themeColor="text1"/>
          <w:sz w:val="21"/>
          <w:szCs w:val="21"/>
        </w:rPr>
        <w:t xml:space="preserve"> Vuka</w:t>
      </w:r>
      <w:r w:rsidRPr="00281954">
        <w:rPr>
          <w:rFonts w:ascii="Times New Roman" w:hAnsi="Times New Roman" w:cs="Times New Roman"/>
          <w:sz w:val="21"/>
          <w:szCs w:val="21"/>
        </w:rPr>
        <w:t xml:space="preserve"> za 2020. </w:t>
      </w:r>
      <w:proofErr w:type="spellStart"/>
      <w:r w:rsidRPr="00281954">
        <w:rPr>
          <w:rFonts w:ascii="Times New Roman" w:hAnsi="Times New Roman" w:cs="Times New Roman"/>
          <w:sz w:val="21"/>
          <w:szCs w:val="21"/>
        </w:rPr>
        <w:t>godinu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predlaže</w:t>
      </w:r>
      <w:proofErr w:type="spellEnd"/>
      <w:r w:rsidRPr="00281954">
        <w:rPr>
          <w:rFonts w:ascii="Times New Roman" w:hAnsi="Times New Roman" w:cs="Times New Roman"/>
          <w:sz w:val="21"/>
          <w:szCs w:val="21"/>
        </w:rPr>
        <w:t xml:space="preserve"> se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17.203.900,00 kn. </w:t>
      </w:r>
      <w:proofErr w:type="spellStart"/>
      <w:r w:rsidRPr="00281954">
        <w:rPr>
          <w:rFonts w:ascii="Times New Roman" w:hAnsi="Times New Roman" w:cs="Times New Roman"/>
          <w:sz w:val="21"/>
          <w:szCs w:val="21"/>
        </w:rPr>
        <w:t>Proračun</w:t>
      </w:r>
      <w:proofErr w:type="spellEnd"/>
      <w:r w:rsidRPr="00281954">
        <w:rPr>
          <w:rFonts w:ascii="Times New Roman" w:hAnsi="Times New Roman" w:cs="Times New Roman"/>
          <w:sz w:val="21"/>
          <w:szCs w:val="21"/>
        </w:rPr>
        <w:t xml:space="preserve"> za 2020. </w:t>
      </w:r>
      <w:proofErr w:type="spellStart"/>
      <w:r w:rsidRPr="00281954">
        <w:rPr>
          <w:rFonts w:ascii="Times New Roman" w:hAnsi="Times New Roman" w:cs="Times New Roman"/>
          <w:sz w:val="21"/>
          <w:szCs w:val="21"/>
        </w:rPr>
        <w:t>godinu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sastoji</w:t>
      </w:r>
      <w:proofErr w:type="spellEnd"/>
      <w:r w:rsidRPr="00281954">
        <w:rPr>
          <w:rFonts w:ascii="Times New Roman" w:hAnsi="Times New Roman" w:cs="Times New Roman"/>
          <w:sz w:val="21"/>
          <w:szCs w:val="21"/>
        </w:rPr>
        <w:t xml:space="preserve"> se od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tekuće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godine</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17.203.900,00 </w:t>
      </w:r>
      <w:proofErr w:type="spellStart"/>
      <w:r w:rsidRPr="00281954">
        <w:rPr>
          <w:rFonts w:ascii="Times New Roman" w:hAnsi="Times New Roman" w:cs="Times New Roman"/>
          <w:sz w:val="21"/>
          <w:szCs w:val="21"/>
        </w:rPr>
        <w:t>kn</w:t>
      </w:r>
      <w:proofErr w:type="spellEnd"/>
    </w:p>
    <w:p w:rsidR="008F27D7" w:rsidRPr="00281954" w:rsidRDefault="008F27D7" w:rsidP="008F27D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Struktura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tekućih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17.203.900,00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sljedeća</w:t>
      </w:r>
      <w:proofErr w:type="spellEnd"/>
      <w:r w:rsidRPr="00281954">
        <w:rPr>
          <w:rFonts w:ascii="Times New Roman" w:hAnsi="Times New Roman" w:cs="Times New Roman"/>
          <w:sz w:val="21"/>
          <w:szCs w:val="21"/>
        </w:rPr>
        <w:t>:</w:t>
      </w:r>
    </w:p>
    <w:p w:rsidR="008F27D7" w:rsidRPr="00281954" w:rsidRDefault="008F27D7" w:rsidP="008F27D7">
      <w:pPr>
        <w:pStyle w:val="Odlomakpopisa"/>
        <w:numPr>
          <w:ilvl w:val="0"/>
          <w:numId w:val="2"/>
        </w:numPr>
        <w:jc w:val="both"/>
        <w:rPr>
          <w:sz w:val="21"/>
          <w:szCs w:val="21"/>
        </w:rPr>
      </w:pPr>
      <w:r w:rsidRPr="00281954">
        <w:rPr>
          <w:sz w:val="21"/>
          <w:szCs w:val="21"/>
        </w:rPr>
        <w:t>15.703.900,00 kn prihoda poslovanja</w:t>
      </w:r>
    </w:p>
    <w:p w:rsidR="008F27D7" w:rsidRPr="00281954" w:rsidRDefault="008F27D7" w:rsidP="008F27D7">
      <w:pPr>
        <w:pStyle w:val="Odlomakpopisa"/>
        <w:numPr>
          <w:ilvl w:val="0"/>
          <w:numId w:val="2"/>
        </w:numPr>
        <w:jc w:val="both"/>
        <w:rPr>
          <w:sz w:val="21"/>
          <w:szCs w:val="21"/>
        </w:rPr>
      </w:pPr>
      <w:r w:rsidRPr="00281954">
        <w:rPr>
          <w:sz w:val="21"/>
          <w:szCs w:val="21"/>
        </w:rPr>
        <w:t>1.500.000,00 kn prihoda od prodaje nefinancijske imovine.</w:t>
      </w:r>
    </w:p>
    <w:p w:rsidR="00281954" w:rsidRDefault="00281954" w:rsidP="008F27D7">
      <w:pPr>
        <w:jc w:val="both"/>
        <w:rPr>
          <w:rFonts w:ascii="Times New Roman" w:hAnsi="Times New Roman" w:cs="Times New Roman"/>
          <w:b/>
          <w:i/>
          <w:sz w:val="21"/>
          <w:szCs w:val="21"/>
        </w:rPr>
      </w:pPr>
    </w:p>
    <w:p w:rsidR="008F27D7" w:rsidRPr="00281954" w:rsidRDefault="008F27D7" w:rsidP="008F27D7">
      <w:pPr>
        <w:jc w:val="both"/>
        <w:rPr>
          <w:rFonts w:ascii="Times New Roman" w:hAnsi="Times New Roman" w:cs="Times New Roman"/>
          <w:b/>
          <w:i/>
          <w:sz w:val="21"/>
          <w:szCs w:val="21"/>
        </w:rPr>
      </w:pPr>
      <w:r w:rsidRPr="00281954">
        <w:rPr>
          <w:rFonts w:ascii="Times New Roman" w:hAnsi="Times New Roman" w:cs="Times New Roman"/>
          <w:b/>
          <w:i/>
          <w:sz w:val="21"/>
          <w:szCs w:val="21"/>
        </w:rPr>
        <w:t>PRIHODI OD POREZA</w:t>
      </w:r>
    </w:p>
    <w:p w:rsidR="008F27D7" w:rsidRPr="00281954" w:rsidRDefault="008F27D7" w:rsidP="008F27D7">
      <w:pPr>
        <w:pStyle w:val="Tijeloteksta"/>
        <w:rPr>
          <w:rFonts w:ascii="Times New Roman" w:hAnsi="Times New Roman"/>
          <w:sz w:val="21"/>
          <w:szCs w:val="21"/>
        </w:rPr>
      </w:pPr>
      <w:r w:rsidRPr="00281954">
        <w:rPr>
          <w:rFonts w:ascii="Times New Roman" w:hAnsi="Times New Roman"/>
          <w:sz w:val="21"/>
          <w:szCs w:val="21"/>
        </w:rPr>
        <w:t xml:space="preserve">Prihodi od poreza obuhvaćaju porez na dohodak od nesamostalnoga rada (porez na plaće zaposlenih osoba sa sjedištem na području Općine Vuke), porez na dohodak od samostalnih djelatnosti (obrta), porez na dohodak od imovine, udjela u dobiti i sl. Osim gore navedenih poreza u tu skupinu proračunskih prihoda spadaju i porez na promet nekretninama, odnosno porez na stjecanje vlasništva nad nekretninom sukladno Zakonu o porezu na promet nekretninama, porez na potrošnju alkoholnih i bezalkoholnih pića koji plaćaju vlasnici ugostiteljskih objekata, porez na korištenje javnih </w:t>
      </w:r>
      <w:proofErr w:type="spellStart"/>
      <w:r w:rsidRPr="00281954">
        <w:rPr>
          <w:rFonts w:ascii="Times New Roman" w:hAnsi="Times New Roman"/>
          <w:sz w:val="21"/>
          <w:szCs w:val="21"/>
        </w:rPr>
        <w:t>površina,porez</w:t>
      </w:r>
      <w:proofErr w:type="spellEnd"/>
      <w:r w:rsidRPr="00281954">
        <w:rPr>
          <w:rFonts w:ascii="Times New Roman" w:hAnsi="Times New Roman"/>
          <w:sz w:val="21"/>
          <w:szCs w:val="21"/>
        </w:rPr>
        <w:t xml:space="preserve"> na tvrtku koji plaćaju vlasnici poduzeća, a sve sukladno Odluci o općinskim porezima.</w:t>
      </w:r>
    </w:p>
    <w:p w:rsidR="008F27D7" w:rsidRPr="00281954" w:rsidRDefault="008F27D7" w:rsidP="008F27D7">
      <w:pPr>
        <w:pStyle w:val="Tijeloteksta"/>
        <w:rPr>
          <w:rFonts w:ascii="Times New Roman" w:hAnsi="Times New Roman"/>
          <w:sz w:val="21"/>
          <w:szCs w:val="21"/>
        </w:rPr>
      </w:pPr>
    </w:p>
    <w:p w:rsidR="008F27D7" w:rsidRPr="00281954" w:rsidRDefault="008F27D7" w:rsidP="008F27D7">
      <w:pPr>
        <w:jc w:val="both"/>
        <w:rPr>
          <w:rFonts w:ascii="Times New Roman" w:hAnsi="Times New Roman" w:cs="Times New Roman"/>
          <w:sz w:val="21"/>
          <w:szCs w:val="21"/>
        </w:rPr>
      </w:pPr>
      <w:r w:rsidRPr="00281954">
        <w:rPr>
          <w:rFonts w:ascii="Times New Roman" w:hAnsi="Times New Roman" w:cs="Times New Roman"/>
          <w:sz w:val="21"/>
          <w:szCs w:val="21"/>
        </w:rPr>
        <w:t>U 20</w:t>
      </w:r>
      <w:r w:rsidR="00D06B72" w:rsidRPr="00281954">
        <w:rPr>
          <w:rFonts w:ascii="Times New Roman" w:hAnsi="Times New Roman" w:cs="Times New Roman"/>
          <w:sz w:val="21"/>
          <w:szCs w:val="21"/>
        </w:rPr>
        <w:t>20</w:t>
      </w:r>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godini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porezni</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prihodi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planiraju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ostvariti</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2.</w:t>
      </w:r>
      <w:r w:rsidR="00D06B72" w:rsidRPr="00281954">
        <w:rPr>
          <w:rFonts w:ascii="Times New Roman" w:hAnsi="Times New Roman" w:cs="Times New Roman"/>
          <w:sz w:val="21"/>
          <w:szCs w:val="21"/>
        </w:rPr>
        <w:t>551</w:t>
      </w:r>
      <w:r w:rsidRPr="00281954">
        <w:rPr>
          <w:rFonts w:ascii="Times New Roman" w:hAnsi="Times New Roman" w:cs="Times New Roman"/>
          <w:sz w:val="21"/>
          <w:szCs w:val="21"/>
        </w:rPr>
        <w:t xml:space="preserve">.000,00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predstavljaju</w:t>
      </w:r>
      <w:proofErr w:type="spellEnd"/>
      <w:r w:rsidRPr="00281954">
        <w:rPr>
          <w:rFonts w:ascii="Times New Roman" w:hAnsi="Times New Roman" w:cs="Times New Roman"/>
          <w:sz w:val="21"/>
          <w:szCs w:val="21"/>
        </w:rPr>
        <w:t xml:space="preserve"> </w:t>
      </w:r>
      <w:r w:rsidR="00D06B72" w:rsidRPr="00281954">
        <w:rPr>
          <w:rFonts w:ascii="Times New Roman" w:hAnsi="Times New Roman" w:cs="Times New Roman"/>
          <w:sz w:val="21"/>
          <w:szCs w:val="21"/>
        </w:rPr>
        <w:t>14,83</w:t>
      </w:r>
      <w:r w:rsidRPr="00281954">
        <w:rPr>
          <w:rFonts w:ascii="Times New Roman" w:hAnsi="Times New Roman" w:cs="Times New Roman"/>
          <w:sz w:val="21"/>
          <w:szCs w:val="21"/>
        </w:rPr>
        <w:t xml:space="preserve"> % </w:t>
      </w:r>
      <w:proofErr w:type="spellStart"/>
      <w:r w:rsidRPr="00281954">
        <w:rPr>
          <w:rFonts w:ascii="Times New Roman" w:hAnsi="Times New Roman" w:cs="Times New Roman"/>
          <w:sz w:val="21"/>
          <w:szCs w:val="21"/>
        </w:rPr>
        <w:t>planiranih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ukupnih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u 20</w:t>
      </w:r>
      <w:r w:rsidR="00D06B72" w:rsidRPr="00281954">
        <w:rPr>
          <w:rFonts w:ascii="Times New Roman" w:hAnsi="Times New Roman" w:cs="Times New Roman"/>
          <w:sz w:val="21"/>
          <w:szCs w:val="21"/>
        </w:rPr>
        <w:t>20</w:t>
      </w:r>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godini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Najveći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udio</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prihodima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poslovanja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predstavljaju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pomoći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inozemstva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od </w:t>
      </w:r>
      <w:proofErr w:type="spellStart"/>
      <w:r w:rsidRPr="00281954">
        <w:rPr>
          <w:rFonts w:ascii="Times New Roman" w:hAnsi="Times New Roman" w:cs="Times New Roman"/>
          <w:sz w:val="21"/>
          <w:szCs w:val="21"/>
        </w:rPr>
        <w:t>subjekata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unutar</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općeg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proračuna</w:t>
      </w:r>
      <w:proofErr w:type="spellEnd"/>
      <w:r w:rsidRPr="00281954">
        <w:rPr>
          <w:rFonts w:ascii="Times New Roman" w:hAnsi="Times New Roman" w:cs="Times New Roman"/>
          <w:sz w:val="21"/>
          <w:szCs w:val="21"/>
        </w:rPr>
        <w:t>.</w:t>
      </w:r>
    </w:p>
    <w:p w:rsidR="008F27D7" w:rsidRPr="00281954" w:rsidRDefault="008F27D7" w:rsidP="008F27D7">
      <w:pPr>
        <w:pStyle w:val="Default"/>
        <w:jc w:val="both"/>
        <w:rPr>
          <w:rFonts w:ascii="Times New Roman" w:hAnsi="Times New Roman" w:cs="Times New Roman"/>
          <w:sz w:val="21"/>
          <w:szCs w:val="21"/>
        </w:rPr>
      </w:pPr>
      <w:r w:rsidRPr="00281954">
        <w:rPr>
          <w:rFonts w:ascii="Times New Roman" w:hAnsi="Times New Roman" w:cs="Times New Roman"/>
          <w:b/>
          <w:sz w:val="21"/>
          <w:szCs w:val="21"/>
        </w:rPr>
        <w:t>Tabelarni prikaz broj 1. :</w:t>
      </w:r>
      <w:r w:rsidRPr="00281954">
        <w:rPr>
          <w:rFonts w:ascii="Times New Roman" w:hAnsi="Times New Roman" w:cs="Times New Roman"/>
          <w:i/>
          <w:sz w:val="21"/>
          <w:szCs w:val="21"/>
        </w:rPr>
        <w:t>Prikaz plana prihoda od poreza u 20</w:t>
      </w:r>
      <w:r w:rsidR="00D06B72" w:rsidRPr="00281954">
        <w:rPr>
          <w:rFonts w:ascii="Times New Roman" w:hAnsi="Times New Roman" w:cs="Times New Roman"/>
          <w:i/>
          <w:sz w:val="21"/>
          <w:szCs w:val="21"/>
        </w:rPr>
        <w:t>20</w:t>
      </w:r>
      <w:r w:rsidRPr="00281954">
        <w:rPr>
          <w:rFonts w:ascii="Times New Roman" w:hAnsi="Times New Roman" w:cs="Times New Roman"/>
          <w:i/>
          <w:sz w:val="21"/>
          <w:szCs w:val="21"/>
        </w:rPr>
        <w:t>. godinu</w:t>
      </w:r>
    </w:p>
    <w:tbl>
      <w:tblPr>
        <w:tblW w:w="9065" w:type="dxa"/>
        <w:tblInd w:w="108" w:type="dxa"/>
        <w:tblLook w:val="04A0" w:firstRow="1" w:lastRow="0" w:firstColumn="1" w:lastColumn="0" w:noHBand="0" w:noVBand="1"/>
      </w:tblPr>
      <w:tblGrid>
        <w:gridCol w:w="5445"/>
        <w:gridCol w:w="3620"/>
      </w:tblGrid>
      <w:tr w:rsidR="008F27D7" w:rsidRPr="00281954" w:rsidTr="0006290D">
        <w:trPr>
          <w:trHeight w:val="389"/>
        </w:trPr>
        <w:tc>
          <w:tcPr>
            <w:tcW w:w="5445" w:type="dxa"/>
            <w:tcBorders>
              <w:top w:val="single" w:sz="4" w:space="0" w:color="4F81BD"/>
              <w:left w:val="nil"/>
              <w:bottom w:val="double" w:sz="6" w:space="0" w:color="4F81BD"/>
              <w:right w:val="nil"/>
            </w:tcBorders>
            <w:shd w:val="clear" w:color="000000" w:fill="C5D9F1"/>
            <w:noWrap/>
            <w:vAlign w:val="bottom"/>
            <w:hideMark/>
          </w:tcPr>
          <w:p w:rsidR="008F27D7" w:rsidRPr="00281954" w:rsidRDefault="008F27D7" w:rsidP="0006290D">
            <w:pPr>
              <w:jc w:val="center"/>
              <w:rPr>
                <w:rFonts w:ascii="Times New Roman" w:hAnsi="Times New Roman" w:cs="Times New Roman"/>
                <w:b/>
                <w:bCs/>
                <w:color w:val="000000"/>
                <w:sz w:val="21"/>
                <w:szCs w:val="21"/>
              </w:rPr>
            </w:pPr>
            <w:proofErr w:type="spellStart"/>
            <w:r w:rsidRPr="00281954">
              <w:rPr>
                <w:rFonts w:ascii="Times New Roman" w:hAnsi="Times New Roman" w:cs="Times New Roman"/>
                <w:b/>
                <w:bCs/>
                <w:color w:val="000000"/>
                <w:sz w:val="21"/>
                <w:szCs w:val="21"/>
              </w:rPr>
              <w:t>Vrsta</w:t>
            </w:r>
            <w:proofErr w:type="spellEnd"/>
            <w:r w:rsidRPr="00281954">
              <w:rPr>
                <w:rFonts w:ascii="Times New Roman" w:hAnsi="Times New Roman" w:cs="Times New Roman"/>
                <w:b/>
                <w:bCs/>
                <w:color w:val="000000"/>
                <w:sz w:val="21"/>
                <w:szCs w:val="21"/>
              </w:rPr>
              <w:t xml:space="preserve"> </w:t>
            </w:r>
            <w:proofErr w:type="spellStart"/>
            <w:r w:rsidRPr="00281954">
              <w:rPr>
                <w:rFonts w:ascii="Times New Roman" w:hAnsi="Times New Roman" w:cs="Times New Roman"/>
                <w:b/>
                <w:bCs/>
                <w:color w:val="000000"/>
                <w:sz w:val="21"/>
                <w:szCs w:val="21"/>
              </w:rPr>
              <w:t>poreza</w:t>
            </w:r>
            <w:proofErr w:type="spellEnd"/>
          </w:p>
        </w:tc>
        <w:tc>
          <w:tcPr>
            <w:tcW w:w="3620" w:type="dxa"/>
            <w:tcBorders>
              <w:top w:val="single" w:sz="4" w:space="0" w:color="4F81BD"/>
              <w:left w:val="nil"/>
              <w:bottom w:val="double" w:sz="6" w:space="0" w:color="4F81BD"/>
              <w:right w:val="nil"/>
            </w:tcBorders>
            <w:shd w:val="clear" w:color="000000" w:fill="C5D9F1"/>
            <w:noWrap/>
            <w:vAlign w:val="bottom"/>
            <w:hideMark/>
          </w:tcPr>
          <w:p w:rsidR="008F27D7" w:rsidRPr="00281954" w:rsidRDefault="008F27D7" w:rsidP="00D06B72">
            <w:pPr>
              <w:jc w:val="center"/>
              <w:rPr>
                <w:rFonts w:ascii="Times New Roman" w:hAnsi="Times New Roman" w:cs="Times New Roman"/>
                <w:b/>
                <w:bCs/>
                <w:color w:val="000000"/>
                <w:sz w:val="21"/>
                <w:szCs w:val="21"/>
              </w:rPr>
            </w:pPr>
            <w:proofErr w:type="spellStart"/>
            <w:r w:rsidRPr="00281954">
              <w:rPr>
                <w:rFonts w:ascii="Times New Roman" w:hAnsi="Times New Roman" w:cs="Times New Roman"/>
                <w:b/>
                <w:bCs/>
                <w:color w:val="000000"/>
                <w:sz w:val="21"/>
                <w:szCs w:val="21"/>
              </w:rPr>
              <w:t>Planirani</w:t>
            </w:r>
            <w:proofErr w:type="spellEnd"/>
            <w:r w:rsidRPr="00281954">
              <w:rPr>
                <w:rFonts w:ascii="Times New Roman" w:hAnsi="Times New Roman" w:cs="Times New Roman"/>
                <w:b/>
                <w:bCs/>
                <w:color w:val="000000"/>
                <w:sz w:val="21"/>
                <w:szCs w:val="21"/>
              </w:rPr>
              <w:t xml:space="preserve"> </w:t>
            </w:r>
            <w:proofErr w:type="spellStart"/>
            <w:r w:rsidRPr="00281954">
              <w:rPr>
                <w:rFonts w:ascii="Times New Roman" w:hAnsi="Times New Roman" w:cs="Times New Roman"/>
                <w:b/>
                <w:bCs/>
                <w:color w:val="000000"/>
                <w:sz w:val="21"/>
                <w:szCs w:val="21"/>
              </w:rPr>
              <w:t>iznos</w:t>
            </w:r>
            <w:proofErr w:type="spellEnd"/>
            <w:r w:rsidRPr="00281954">
              <w:rPr>
                <w:rFonts w:ascii="Times New Roman" w:hAnsi="Times New Roman" w:cs="Times New Roman"/>
                <w:b/>
                <w:bCs/>
                <w:color w:val="000000"/>
                <w:sz w:val="21"/>
                <w:szCs w:val="21"/>
              </w:rPr>
              <w:t xml:space="preserve"> u 20</w:t>
            </w:r>
            <w:r w:rsidR="00D06B72" w:rsidRPr="00281954">
              <w:rPr>
                <w:rFonts w:ascii="Times New Roman" w:hAnsi="Times New Roman" w:cs="Times New Roman"/>
                <w:b/>
                <w:bCs/>
                <w:color w:val="000000"/>
                <w:sz w:val="21"/>
                <w:szCs w:val="21"/>
              </w:rPr>
              <w:t>20</w:t>
            </w:r>
            <w:r w:rsidRPr="00281954">
              <w:rPr>
                <w:rFonts w:ascii="Times New Roman" w:hAnsi="Times New Roman" w:cs="Times New Roman"/>
                <w:b/>
                <w:bCs/>
                <w:color w:val="000000"/>
                <w:sz w:val="21"/>
                <w:szCs w:val="21"/>
              </w:rPr>
              <w:t>.</w:t>
            </w:r>
          </w:p>
        </w:tc>
      </w:tr>
      <w:tr w:rsidR="008F27D7" w:rsidRPr="00281954" w:rsidTr="0006290D">
        <w:trPr>
          <w:trHeight w:val="408"/>
        </w:trPr>
        <w:tc>
          <w:tcPr>
            <w:tcW w:w="5445" w:type="dxa"/>
            <w:tcBorders>
              <w:top w:val="single" w:sz="4" w:space="0" w:color="4F81BD"/>
              <w:left w:val="nil"/>
              <w:bottom w:val="double" w:sz="6" w:space="0" w:color="4F81BD"/>
              <w:right w:val="nil"/>
            </w:tcBorders>
            <w:shd w:val="clear" w:color="auto" w:fill="auto"/>
            <w:noWrap/>
            <w:vAlign w:val="bottom"/>
            <w:hideMark/>
          </w:tcPr>
          <w:p w:rsidR="008F27D7" w:rsidRPr="00281954" w:rsidRDefault="008F27D7" w:rsidP="0006290D">
            <w:pPr>
              <w:rPr>
                <w:rFonts w:ascii="Times New Roman" w:hAnsi="Times New Roman" w:cs="Times New Roman"/>
                <w:color w:val="000000"/>
                <w:sz w:val="21"/>
                <w:szCs w:val="21"/>
              </w:rPr>
            </w:pPr>
            <w:proofErr w:type="spellStart"/>
            <w:r w:rsidRPr="00281954">
              <w:rPr>
                <w:rFonts w:ascii="Times New Roman" w:hAnsi="Times New Roman" w:cs="Times New Roman"/>
                <w:color w:val="000000"/>
                <w:sz w:val="21"/>
                <w:szCs w:val="21"/>
              </w:rPr>
              <w:t>Porez</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i</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prirez</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na</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dohodak</w:t>
            </w:r>
            <w:proofErr w:type="spellEnd"/>
          </w:p>
        </w:tc>
        <w:tc>
          <w:tcPr>
            <w:tcW w:w="3620" w:type="dxa"/>
            <w:tcBorders>
              <w:top w:val="single" w:sz="4" w:space="0" w:color="4F81BD"/>
              <w:left w:val="nil"/>
              <w:bottom w:val="double" w:sz="6" w:space="0" w:color="4F81BD"/>
              <w:right w:val="nil"/>
            </w:tcBorders>
            <w:shd w:val="clear" w:color="auto" w:fill="auto"/>
            <w:noWrap/>
            <w:vAlign w:val="bottom"/>
            <w:hideMark/>
          </w:tcPr>
          <w:p w:rsidR="008F27D7" w:rsidRPr="00281954" w:rsidRDefault="008F27D7" w:rsidP="00D06B72">
            <w:pPr>
              <w:jc w:val="right"/>
              <w:rPr>
                <w:rFonts w:ascii="Times New Roman" w:hAnsi="Times New Roman" w:cs="Times New Roman"/>
                <w:color w:val="000000"/>
                <w:sz w:val="21"/>
                <w:szCs w:val="21"/>
              </w:rPr>
            </w:pPr>
            <w:r w:rsidRPr="00281954">
              <w:rPr>
                <w:rFonts w:ascii="Times New Roman" w:hAnsi="Times New Roman" w:cs="Times New Roman"/>
                <w:color w:val="000000"/>
                <w:sz w:val="21"/>
                <w:szCs w:val="21"/>
              </w:rPr>
              <w:t>2.</w:t>
            </w:r>
            <w:r w:rsidR="00D06B72" w:rsidRPr="00281954">
              <w:rPr>
                <w:rFonts w:ascii="Times New Roman" w:hAnsi="Times New Roman" w:cs="Times New Roman"/>
                <w:color w:val="000000"/>
                <w:sz w:val="21"/>
                <w:szCs w:val="21"/>
              </w:rPr>
              <w:t>385</w:t>
            </w:r>
            <w:r w:rsidRPr="00281954">
              <w:rPr>
                <w:rFonts w:ascii="Times New Roman" w:hAnsi="Times New Roman" w:cs="Times New Roman"/>
                <w:color w:val="000000"/>
                <w:sz w:val="21"/>
                <w:szCs w:val="21"/>
              </w:rPr>
              <w:t>.000,00</w:t>
            </w:r>
          </w:p>
        </w:tc>
      </w:tr>
      <w:tr w:rsidR="008F27D7" w:rsidRPr="00281954" w:rsidTr="0006290D">
        <w:trPr>
          <w:trHeight w:val="408"/>
        </w:trPr>
        <w:tc>
          <w:tcPr>
            <w:tcW w:w="5445" w:type="dxa"/>
            <w:tcBorders>
              <w:top w:val="single" w:sz="4" w:space="0" w:color="4F81BD"/>
              <w:left w:val="nil"/>
              <w:bottom w:val="double" w:sz="6" w:space="0" w:color="4F81BD"/>
              <w:right w:val="nil"/>
            </w:tcBorders>
            <w:shd w:val="clear" w:color="auto" w:fill="auto"/>
            <w:noWrap/>
            <w:vAlign w:val="bottom"/>
            <w:hideMark/>
          </w:tcPr>
          <w:p w:rsidR="008F27D7" w:rsidRPr="00281954" w:rsidRDefault="008F27D7" w:rsidP="0006290D">
            <w:pPr>
              <w:rPr>
                <w:rFonts w:ascii="Times New Roman" w:hAnsi="Times New Roman" w:cs="Times New Roman"/>
                <w:color w:val="000000"/>
                <w:sz w:val="21"/>
                <w:szCs w:val="21"/>
              </w:rPr>
            </w:pPr>
            <w:proofErr w:type="spellStart"/>
            <w:r w:rsidRPr="00281954">
              <w:rPr>
                <w:rFonts w:ascii="Times New Roman" w:hAnsi="Times New Roman" w:cs="Times New Roman"/>
                <w:color w:val="000000"/>
                <w:sz w:val="21"/>
                <w:szCs w:val="21"/>
              </w:rPr>
              <w:t>Porez</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na</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korištenje</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javnih</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površina</w:t>
            </w:r>
            <w:proofErr w:type="spellEnd"/>
          </w:p>
        </w:tc>
        <w:tc>
          <w:tcPr>
            <w:tcW w:w="3620" w:type="dxa"/>
            <w:tcBorders>
              <w:top w:val="single" w:sz="4" w:space="0" w:color="4F81BD"/>
              <w:left w:val="nil"/>
              <w:bottom w:val="double" w:sz="6" w:space="0" w:color="4F81BD"/>
              <w:right w:val="nil"/>
            </w:tcBorders>
            <w:shd w:val="clear" w:color="auto" w:fill="auto"/>
            <w:noWrap/>
            <w:vAlign w:val="bottom"/>
            <w:hideMark/>
          </w:tcPr>
          <w:p w:rsidR="008F27D7" w:rsidRPr="00281954" w:rsidRDefault="008F27D7" w:rsidP="0006290D">
            <w:pPr>
              <w:jc w:val="right"/>
              <w:rPr>
                <w:rFonts w:ascii="Times New Roman" w:hAnsi="Times New Roman" w:cs="Times New Roman"/>
                <w:color w:val="000000"/>
                <w:sz w:val="21"/>
                <w:szCs w:val="21"/>
              </w:rPr>
            </w:pPr>
            <w:r w:rsidRPr="00281954">
              <w:rPr>
                <w:rFonts w:ascii="Times New Roman" w:hAnsi="Times New Roman" w:cs="Times New Roman"/>
                <w:color w:val="000000"/>
                <w:sz w:val="21"/>
                <w:szCs w:val="21"/>
              </w:rPr>
              <w:t>1.000,00</w:t>
            </w:r>
          </w:p>
        </w:tc>
      </w:tr>
      <w:tr w:rsidR="008F27D7" w:rsidRPr="00281954" w:rsidTr="0006290D">
        <w:trPr>
          <w:trHeight w:val="408"/>
        </w:trPr>
        <w:tc>
          <w:tcPr>
            <w:tcW w:w="5445" w:type="dxa"/>
            <w:tcBorders>
              <w:top w:val="single" w:sz="4" w:space="0" w:color="4F81BD"/>
              <w:left w:val="nil"/>
              <w:bottom w:val="double" w:sz="6" w:space="0" w:color="4F81BD"/>
              <w:right w:val="nil"/>
            </w:tcBorders>
            <w:shd w:val="clear" w:color="auto" w:fill="auto"/>
            <w:noWrap/>
            <w:vAlign w:val="bottom"/>
            <w:hideMark/>
          </w:tcPr>
          <w:p w:rsidR="008F27D7" w:rsidRPr="00281954" w:rsidRDefault="008F27D7" w:rsidP="0006290D">
            <w:pPr>
              <w:rPr>
                <w:rFonts w:ascii="Times New Roman" w:hAnsi="Times New Roman" w:cs="Times New Roman"/>
                <w:color w:val="000000"/>
                <w:sz w:val="21"/>
                <w:szCs w:val="21"/>
              </w:rPr>
            </w:pPr>
            <w:proofErr w:type="spellStart"/>
            <w:r w:rsidRPr="00281954">
              <w:rPr>
                <w:rFonts w:ascii="Times New Roman" w:hAnsi="Times New Roman" w:cs="Times New Roman"/>
                <w:color w:val="000000"/>
                <w:sz w:val="21"/>
                <w:szCs w:val="21"/>
              </w:rPr>
              <w:t>Porez</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na</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promet</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nekretnina</w:t>
            </w:r>
            <w:proofErr w:type="spellEnd"/>
          </w:p>
        </w:tc>
        <w:tc>
          <w:tcPr>
            <w:tcW w:w="3620" w:type="dxa"/>
            <w:tcBorders>
              <w:top w:val="single" w:sz="4" w:space="0" w:color="4F81BD"/>
              <w:left w:val="nil"/>
              <w:bottom w:val="double" w:sz="6" w:space="0" w:color="4F81BD"/>
              <w:right w:val="nil"/>
            </w:tcBorders>
            <w:shd w:val="clear" w:color="auto" w:fill="auto"/>
            <w:noWrap/>
            <w:vAlign w:val="bottom"/>
            <w:hideMark/>
          </w:tcPr>
          <w:p w:rsidR="008F27D7" w:rsidRPr="00281954" w:rsidRDefault="008F27D7" w:rsidP="0006290D">
            <w:pPr>
              <w:jc w:val="right"/>
              <w:rPr>
                <w:rFonts w:ascii="Times New Roman" w:hAnsi="Times New Roman" w:cs="Times New Roman"/>
                <w:color w:val="000000"/>
                <w:sz w:val="21"/>
                <w:szCs w:val="21"/>
              </w:rPr>
            </w:pPr>
            <w:r w:rsidRPr="00281954">
              <w:rPr>
                <w:rFonts w:ascii="Times New Roman" w:hAnsi="Times New Roman" w:cs="Times New Roman"/>
                <w:color w:val="000000"/>
                <w:sz w:val="21"/>
                <w:szCs w:val="21"/>
              </w:rPr>
              <w:t>150.000,00</w:t>
            </w:r>
          </w:p>
        </w:tc>
      </w:tr>
      <w:tr w:rsidR="008F27D7" w:rsidRPr="00281954" w:rsidTr="0006290D">
        <w:trPr>
          <w:trHeight w:val="408"/>
        </w:trPr>
        <w:tc>
          <w:tcPr>
            <w:tcW w:w="5445" w:type="dxa"/>
            <w:tcBorders>
              <w:top w:val="single" w:sz="4" w:space="0" w:color="4F81BD"/>
              <w:left w:val="nil"/>
              <w:bottom w:val="double" w:sz="6" w:space="0" w:color="4F81BD"/>
              <w:right w:val="nil"/>
            </w:tcBorders>
            <w:shd w:val="clear" w:color="auto" w:fill="auto"/>
            <w:noWrap/>
            <w:vAlign w:val="bottom"/>
            <w:hideMark/>
          </w:tcPr>
          <w:p w:rsidR="008F27D7" w:rsidRPr="00281954" w:rsidRDefault="008F27D7" w:rsidP="0006290D">
            <w:pPr>
              <w:rPr>
                <w:rFonts w:ascii="Times New Roman" w:hAnsi="Times New Roman" w:cs="Times New Roman"/>
                <w:color w:val="000000"/>
                <w:sz w:val="21"/>
                <w:szCs w:val="21"/>
              </w:rPr>
            </w:pPr>
            <w:proofErr w:type="spellStart"/>
            <w:r w:rsidRPr="00281954">
              <w:rPr>
                <w:rFonts w:ascii="Times New Roman" w:hAnsi="Times New Roman" w:cs="Times New Roman"/>
                <w:color w:val="000000"/>
                <w:sz w:val="21"/>
                <w:szCs w:val="21"/>
              </w:rPr>
              <w:t>Porez</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na</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potrošnju</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alkoholnih</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i</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bezalkoholnih</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pića</w:t>
            </w:r>
            <w:proofErr w:type="spellEnd"/>
          </w:p>
        </w:tc>
        <w:tc>
          <w:tcPr>
            <w:tcW w:w="3620" w:type="dxa"/>
            <w:tcBorders>
              <w:top w:val="single" w:sz="4" w:space="0" w:color="4F81BD"/>
              <w:left w:val="nil"/>
              <w:bottom w:val="double" w:sz="6" w:space="0" w:color="4F81BD"/>
              <w:right w:val="nil"/>
            </w:tcBorders>
            <w:shd w:val="clear" w:color="auto" w:fill="auto"/>
            <w:noWrap/>
            <w:vAlign w:val="bottom"/>
            <w:hideMark/>
          </w:tcPr>
          <w:p w:rsidR="008F27D7" w:rsidRPr="00281954" w:rsidRDefault="008F27D7" w:rsidP="0006290D">
            <w:pPr>
              <w:jc w:val="right"/>
              <w:rPr>
                <w:rFonts w:ascii="Times New Roman" w:hAnsi="Times New Roman" w:cs="Times New Roman"/>
                <w:color w:val="000000"/>
                <w:sz w:val="21"/>
                <w:szCs w:val="21"/>
              </w:rPr>
            </w:pPr>
            <w:r w:rsidRPr="00281954">
              <w:rPr>
                <w:rFonts w:ascii="Times New Roman" w:hAnsi="Times New Roman" w:cs="Times New Roman"/>
                <w:color w:val="000000"/>
                <w:sz w:val="21"/>
                <w:szCs w:val="21"/>
              </w:rPr>
              <w:t>10.000,00</w:t>
            </w:r>
          </w:p>
        </w:tc>
      </w:tr>
      <w:tr w:rsidR="008F27D7" w:rsidRPr="00281954" w:rsidTr="0006290D">
        <w:trPr>
          <w:trHeight w:val="408"/>
        </w:trPr>
        <w:tc>
          <w:tcPr>
            <w:tcW w:w="5445" w:type="dxa"/>
            <w:tcBorders>
              <w:top w:val="single" w:sz="4" w:space="0" w:color="4F81BD"/>
              <w:left w:val="nil"/>
              <w:bottom w:val="double" w:sz="6" w:space="0" w:color="4F81BD"/>
              <w:right w:val="nil"/>
            </w:tcBorders>
            <w:shd w:val="clear" w:color="auto" w:fill="auto"/>
            <w:noWrap/>
            <w:vAlign w:val="bottom"/>
            <w:hideMark/>
          </w:tcPr>
          <w:p w:rsidR="008F27D7" w:rsidRPr="00281954" w:rsidRDefault="008F27D7" w:rsidP="0006290D">
            <w:pPr>
              <w:rPr>
                <w:rFonts w:ascii="Times New Roman" w:hAnsi="Times New Roman" w:cs="Times New Roman"/>
                <w:color w:val="000000"/>
                <w:sz w:val="21"/>
                <w:szCs w:val="21"/>
              </w:rPr>
            </w:pPr>
            <w:proofErr w:type="spellStart"/>
            <w:r w:rsidRPr="00281954">
              <w:rPr>
                <w:rFonts w:ascii="Times New Roman" w:hAnsi="Times New Roman" w:cs="Times New Roman"/>
                <w:color w:val="000000"/>
                <w:sz w:val="21"/>
                <w:szCs w:val="21"/>
              </w:rPr>
              <w:t>Porez</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na</w:t>
            </w:r>
            <w:proofErr w:type="spellEnd"/>
            <w:r w:rsidRPr="00281954">
              <w:rPr>
                <w:rFonts w:ascii="Times New Roman" w:hAnsi="Times New Roman" w:cs="Times New Roman"/>
                <w:color w:val="000000"/>
                <w:sz w:val="21"/>
                <w:szCs w:val="21"/>
              </w:rPr>
              <w:t xml:space="preserve"> </w:t>
            </w:r>
            <w:proofErr w:type="spellStart"/>
            <w:r w:rsidRPr="00281954">
              <w:rPr>
                <w:rFonts w:ascii="Times New Roman" w:hAnsi="Times New Roman" w:cs="Times New Roman"/>
                <w:color w:val="000000"/>
                <w:sz w:val="21"/>
                <w:szCs w:val="21"/>
              </w:rPr>
              <w:t>tvrtku</w:t>
            </w:r>
            <w:proofErr w:type="spellEnd"/>
          </w:p>
        </w:tc>
        <w:tc>
          <w:tcPr>
            <w:tcW w:w="3620" w:type="dxa"/>
            <w:tcBorders>
              <w:top w:val="single" w:sz="4" w:space="0" w:color="4F81BD"/>
              <w:left w:val="nil"/>
              <w:bottom w:val="double" w:sz="6" w:space="0" w:color="4F81BD"/>
              <w:right w:val="nil"/>
            </w:tcBorders>
            <w:shd w:val="clear" w:color="auto" w:fill="auto"/>
            <w:noWrap/>
            <w:vAlign w:val="bottom"/>
            <w:hideMark/>
          </w:tcPr>
          <w:p w:rsidR="008F27D7" w:rsidRPr="00281954" w:rsidRDefault="0068061C" w:rsidP="0006290D">
            <w:pPr>
              <w:jc w:val="right"/>
              <w:rPr>
                <w:rFonts w:ascii="Times New Roman" w:hAnsi="Times New Roman" w:cs="Times New Roman"/>
                <w:color w:val="000000"/>
                <w:sz w:val="21"/>
                <w:szCs w:val="21"/>
              </w:rPr>
            </w:pPr>
            <w:r w:rsidRPr="00281954">
              <w:rPr>
                <w:rFonts w:ascii="Times New Roman" w:hAnsi="Times New Roman" w:cs="Times New Roman"/>
                <w:color w:val="000000"/>
                <w:sz w:val="21"/>
                <w:szCs w:val="21"/>
              </w:rPr>
              <w:t>5</w:t>
            </w:r>
            <w:r w:rsidR="008F27D7" w:rsidRPr="00281954">
              <w:rPr>
                <w:rFonts w:ascii="Times New Roman" w:hAnsi="Times New Roman" w:cs="Times New Roman"/>
                <w:color w:val="000000"/>
                <w:sz w:val="21"/>
                <w:szCs w:val="21"/>
              </w:rPr>
              <w:t>.000,00</w:t>
            </w:r>
          </w:p>
        </w:tc>
      </w:tr>
      <w:tr w:rsidR="008F27D7" w:rsidRPr="00281954" w:rsidTr="0006290D">
        <w:trPr>
          <w:trHeight w:val="408"/>
        </w:trPr>
        <w:tc>
          <w:tcPr>
            <w:tcW w:w="5445" w:type="dxa"/>
            <w:tcBorders>
              <w:top w:val="single" w:sz="4" w:space="0" w:color="4F81BD"/>
              <w:left w:val="nil"/>
              <w:bottom w:val="double" w:sz="6" w:space="0" w:color="4F81BD"/>
              <w:right w:val="nil"/>
            </w:tcBorders>
            <w:shd w:val="clear" w:color="000000" w:fill="C5D9F1"/>
            <w:noWrap/>
            <w:vAlign w:val="bottom"/>
            <w:hideMark/>
          </w:tcPr>
          <w:p w:rsidR="008F27D7" w:rsidRPr="00281954" w:rsidRDefault="008F27D7" w:rsidP="0006290D">
            <w:pPr>
              <w:rPr>
                <w:rFonts w:ascii="Times New Roman" w:hAnsi="Times New Roman" w:cs="Times New Roman"/>
                <w:b/>
                <w:color w:val="000000"/>
                <w:sz w:val="21"/>
                <w:szCs w:val="21"/>
              </w:rPr>
            </w:pPr>
            <w:r w:rsidRPr="00281954">
              <w:rPr>
                <w:rFonts w:ascii="Times New Roman" w:hAnsi="Times New Roman" w:cs="Times New Roman"/>
                <w:b/>
                <w:color w:val="000000"/>
                <w:sz w:val="21"/>
                <w:szCs w:val="21"/>
              </w:rPr>
              <w:t>UKUPNO</w:t>
            </w:r>
          </w:p>
        </w:tc>
        <w:tc>
          <w:tcPr>
            <w:tcW w:w="3620" w:type="dxa"/>
            <w:tcBorders>
              <w:top w:val="single" w:sz="4" w:space="0" w:color="4F81BD"/>
              <w:left w:val="nil"/>
              <w:bottom w:val="double" w:sz="6" w:space="0" w:color="4F81BD"/>
              <w:right w:val="nil"/>
            </w:tcBorders>
            <w:shd w:val="clear" w:color="000000" w:fill="C5D9F1"/>
            <w:noWrap/>
            <w:vAlign w:val="bottom"/>
            <w:hideMark/>
          </w:tcPr>
          <w:p w:rsidR="008F27D7" w:rsidRPr="00281954" w:rsidRDefault="008F27D7" w:rsidP="0068061C">
            <w:pPr>
              <w:jc w:val="right"/>
              <w:rPr>
                <w:rFonts w:ascii="Times New Roman" w:hAnsi="Times New Roman" w:cs="Times New Roman"/>
                <w:b/>
                <w:color w:val="000000"/>
                <w:sz w:val="21"/>
                <w:szCs w:val="21"/>
              </w:rPr>
            </w:pPr>
            <w:r w:rsidRPr="00281954">
              <w:rPr>
                <w:rFonts w:ascii="Times New Roman" w:hAnsi="Times New Roman" w:cs="Times New Roman"/>
                <w:b/>
                <w:color w:val="000000"/>
                <w:sz w:val="21"/>
                <w:szCs w:val="21"/>
              </w:rPr>
              <w:t>2.</w:t>
            </w:r>
            <w:r w:rsidR="0068061C" w:rsidRPr="00281954">
              <w:rPr>
                <w:rFonts w:ascii="Times New Roman" w:hAnsi="Times New Roman" w:cs="Times New Roman"/>
                <w:b/>
                <w:color w:val="000000"/>
                <w:sz w:val="21"/>
                <w:szCs w:val="21"/>
              </w:rPr>
              <w:t>551</w:t>
            </w:r>
            <w:r w:rsidRPr="00281954">
              <w:rPr>
                <w:rFonts w:ascii="Times New Roman" w:hAnsi="Times New Roman" w:cs="Times New Roman"/>
                <w:b/>
                <w:color w:val="000000"/>
                <w:sz w:val="21"/>
                <w:szCs w:val="21"/>
              </w:rPr>
              <w:t>.000,00</w:t>
            </w:r>
          </w:p>
        </w:tc>
      </w:tr>
    </w:tbl>
    <w:p w:rsidR="008F27D7" w:rsidRPr="00281954" w:rsidRDefault="008F27D7" w:rsidP="008F27D7">
      <w:pPr>
        <w:jc w:val="both"/>
        <w:rPr>
          <w:rFonts w:ascii="Times New Roman" w:hAnsi="Times New Roman" w:cs="Times New Roman"/>
          <w:b/>
          <w:i/>
          <w:sz w:val="21"/>
          <w:szCs w:val="21"/>
        </w:rPr>
      </w:pPr>
      <w:r w:rsidRPr="00281954">
        <w:rPr>
          <w:rFonts w:ascii="Times New Roman" w:hAnsi="Times New Roman" w:cs="Times New Roman"/>
          <w:b/>
          <w:i/>
          <w:sz w:val="21"/>
          <w:szCs w:val="21"/>
        </w:rPr>
        <w:t>PRIHODI OD POMOĆI</w:t>
      </w:r>
    </w:p>
    <w:p w:rsidR="008F27D7" w:rsidRPr="00281954" w:rsidRDefault="008F27D7" w:rsidP="008F27D7">
      <w:pPr>
        <w:jc w:val="both"/>
        <w:rPr>
          <w:rFonts w:ascii="Times New Roman" w:eastAsia="Calibri" w:hAnsi="Times New Roman" w:cs="Times New Roman"/>
          <w:color w:val="000000"/>
          <w:sz w:val="21"/>
          <w:szCs w:val="21"/>
        </w:rPr>
      </w:pPr>
      <w:r w:rsidRPr="00281954">
        <w:rPr>
          <w:rFonts w:ascii="Times New Roman" w:eastAsia="Calibri" w:hAnsi="Times New Roman" w:cs="Times New Roman"/>
          <w:color w:val="000000"/>
          <w:sz w:val="21"/>
          <w:szCs w:val="21"/>
        </w:rPr>
        <w:t>U 20</w:t>
      </w:r>
      <w:r w:rsidR="0068061C" w:rsidRPr="00281954">
        <w:rPr>
          <w:rFonts w:ascii="Times New Roman" w:eastAsia="Calibri" w:hAnsi="Times New Roman" w:cs="Times New Roman"/>
          <w:color w:val="000000"/>
          <w:sz w:val="21"/>
          <w:szCs w:val="21"/>
        </w:rPr>
        <w:t>20</w:t>
      </w:r>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godini</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Općina</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planira</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uprihodovati</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prihode</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od</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pomoći</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iz</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inozemstva</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i</w:t>
      </w:r>
      <w:proofErr w:type="spellEnd"/>
      <w:r w:rsidRPr="00281954">
        <w:rPr>
          <w:rFonts w:ascii="Times New Roman" w:eastAsia="Calibri" w:hAnsi="Times New Roman" w:cs="Times New Roman"/>
          <w:color w:val="000000"/>
          <w:sz w:val="21"/>
          <w:szCs w:val="21"/>
        </w:rPr>
        <w:t xml:space="preserve"> od </w:t>
      </w:r>
      <w:proofErr w:type="spellStart"/>
      <w:r w:rsidRPr="00281954">
        <w:rPr>
          <w:rFonts w:ascii="Times New Roman" w:eastAsia="Calibri" w:hAnsi="Times New Roman" w:cs="Times New Roman"/>
          <w:color w:val="000000"/>
          <w:sz w:val="21"/>
          <w:szCs w:val="21"/>
        </w:rPr>
        <w:t>subjekata</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unutar</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općeg</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proračuna</w:t>
      </w:r>
      <w:proofErr w:type="spellEnd"/>
      <w:r w:rsidRPr="00281954">
        <w:rPr>
          <w:rFonts w:ascii="Times New Roman" w:eastAsia="Calibri" w:hAnsi="Times New Roman" w:cs="Times New Roman"/>
          <w:color w:val="000000"/>
          <w:sz w:val="21"/>
          <w:szCs w:val="21"/>
        </w:rPr>
        <w:t xml:space="preserve"> u </w:t>
      </w:r>
      <w:proofErr w:type="spellStart"/>
      <w:r w:rsidRPr="00281954">
        <w:rPr>
          <w:rFonts w:ascii="Times New Roman" w:eastAsia="Calibri" w:hAnsi="Times New Roman" w:cs="Times New Roman"/>
          <w:color w:val="000000"/>
          <w:sz w:val="21"/>
          <w:szCs w:val="21"/>
        </w:rPr>
        <w:t>iznosu</w:t>
      </w:r>
      <w:proofErr w:type="spellEnd"/>
      <w:r w:rsidRPr="00281954">
        <w:rPr>
          <w:rFonts w:ascii="Times New Roman" w:eastAsia="Calibri" w:hAnsi="Times New Roman" w:cs="Times New Roman"/>
          <w:color w:val="000000"/>
          <w:sz w:val="21"/>
          <w:szCs w:val="21"/>
        </w:rPr>
        <w:t xml:space="preserve"> od </w:t>
      </w:r>
      <w:r w:rsidR="0068061C" w:rsidRPr="00281954">
        <w:rPr>
          <w:rFonts w:ascii="Times New Roman" w:eastAsia="Calibri" w:hAnsi="Times New Roman" w:cs="Times New Roman"/>
          <w:color w:val="000000"/>
          <w:sz w:val="21"/>
          <w:szCs w:val="21"/>
        </w:rPr>
        <w:t>12.127</w:t>
      </w:r>
      <w:r w:rsidRPr="00281954">
        <w:rPr>
          <w:rFonts w:ascii="Times New Roman" w:eastAsia="Calibri" w:hAnsi="Times New Roman" w:cs="Times New Roman"/>
          <w:color w:val="000000"/>
          <w:sz w:val="21"/>
          <w:szCs w:val="21"/>
        </w:rPr>
        <w:t>.</w:t>
      </w:r>
      <w:r w:rsidR="0068061C" w:rsidRPr="00281954">
        <w:rPr>
          <w:rFonts w:ascii="Times New Roman" w:eastAsia="Calibri" w:hAnsi="Times New Roman" w:cs="Times New Roman"/>
          <w:color w:val="000000"/>
          <w:sz w:val="21"/>
          <w:szCs w:val="21"/>
        </w:rPr>
        <w:t>5</w:t>
      </w:r>
      <w:r w:rsidRPr="00281954">
        <w:rPr>
          <w:rFonts w:ascii="Times New Roman" w:eastAsia="Calibri" w:hAnsi="Times New Roman" w:cs="Times New Roman"/>
          <w:color w:val="000000"/>
          <w:sz w:val="21"/>
          <w:szCs w:val="21"/>
        </w:rPr>
        <w:t xml:space="preserve">00,00 kn. To </w:t>
      </w:r>
      <w:proofErr w:type="spellStart"/>
      <w:r w:rsidRPr="00281954">
        <w:rPr>
          <w:rFonts w:ascii="Times New Roman" w:eastAsia="Calibri" w:hAnsi="Times New Roman" w:cs="Times New Roman"/>
          <w:color w:val="000000"/>
          <w:sz w:val="21"/>
          <w:szCs w:val="21"/>
        </w:rPr>
        <w:t>su</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prihodi</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čija</w:t>
      </w:r>
      <w:proofErr w:type="spellEnd"/>
      <w:r w:rsidRPr="00281954">
        <w:rPr>
          <w:rFonts w:ascii="Times New Roman" w:eastAsia="Calibri" w:hAnsi="Times New Roman" w:cs="Times New Roman"/>
          <w:color w:val="000000"/>
          <w:sz w:val="21"/>
          <w:szCs w:val="21"/>
        </w:rPr>
        <w:t xml:space="preserve"> je </w:t>
      </w:r>
      <w:proofErr w:type="spellStart"/>
      <w:r w:rsidRPr="00281954">
        <w:rPr>
          <w:rFonts w:ascii="Times New Roman" w:eastAsia="Calibri" w:hAnsi="Times New Roman" w:cs="Times New Roman"/>
          <w:color w:val="000000"/>
          <w:sz w:val="21"/>
          <w:szCs w:val="21"/>
        </w:rPr>
        <w:t>namjena</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unaprijed</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ugovorom</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definirana</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odnosno</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moraju</w:t>
      </w:r>
      <w:proofErr w:type="spellEnd"/>
      <w:r w:rsidRPr="00281954">
        <w:rPr>
          <w:rFonts w:ascii="Times New Roman" w:eastAsia="Calibri" w:hAnsi="Times New Roman" w:cs="Times New Roman"/>
          <w:color w:val="000000"/>
          <w:sz w:val="21"/>
          <w:szCs w:val="21"/>
        </w:rPr>
        <w:t xml:space="preserve"> se </w:t>
      </w:r>
      <w:proofErr w:type="spellStart"/>
      <w:r w:rsidRPr="00281954">
        <w:rPr>
          <w:rFonts w:ascii="Times New Roman" w:eastAsia="Calibri" w:hAnsi="Times New Roman" w:cs="Times New Roman"/>
          <w:color w:val="000000"/>
          <w:sz w:val="21"/>
          <w:szCs w:val="21"/>
        </w:rPr>
        <w:t>utrošiti</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sukladno</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ugovorom</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definiranoj</w:t>
      </w:r>
      <w:proofErr w:type="spellEnd"/>
      <w:r w:rsidRPr="00281954">
        <w:rPr>
          <w:rFonts w:ascii="Times New Roman" w:eastAsia="Calibri" w:hAnsi="Times New Roman" w:cs="Times New Roman"/>
          <w:color w:val="000000"/>
          <w:sz w:val="21"/>
          <w:szCs w:val="21"/>
        </w:rPr>
        <w:t xml:space="preserve"> </w:t>
      </w:r>
      <w:proofErr w:type="spellStart"/>
      <w:r w:rsidRPr="00281954">
        <w:rPr>
          <w:rFonts w:ascii="Times New Roman" w:eastAsia="Calibri" w:hAnsi="Times New Roman" w:cs="Times New Roman"/>
          <w:color w:val="000000"/>
          <w:sz w:val="21"/>
          <w:szCs w:val="21"/>
        </w:rPr>
        <w:t>investiciji</w:t>
      </w:r>
      <w:proofErr w:type="spellEnd"/>
      <w:r w:rsidRPr="00281954">
        <w:rPr>
          <w:rFonts w:ascii="Times New Roman" w:eastAsia="Calibri" w:hAnsi="Times New Roman" w:cs="Times New Roman"/>
          <w:color w:val="000000"/>
          <w:sz w:val="21"/>
          <w:szCs w:val="21"/>
        </w:rPr>
        <w:t>.</w:t>
      </w:r>
    </w:p>
    <w:p w:rsidR="008F27D7" w:rsidRPr="00281954" w:rsidRDefault="00412E5F" w:rsidP="008F27D7">
      <w:pPr>
        <w:pStyle w:val="t-9-8"/>
        <w:spacing w:before="0" w:beforeAutospacing="0" w:after="0" w:afterAutospacing="0"/>
        <w:jc w:val="both"/>
        <w:rPr>
          <w:color w:val="000000"/>
          <w:sz w:val="21"/>
          <w:szCs w:val="21"/>
        </w:rPr>
      </w:pPr>
      <w:r w:rsidRPr="00281954">
        <w:rPr>
          <w:color w:val="000000"/>
          <w:sz w:val="21"/>
          <w:szCs w:val="21"/>
        </w:rPr>
        <w:lastRenderedPageBreak/>
        <w:t xml:space="preserve">U ovoj vrsti prihoda planirani su prihodi po projektima koji se planiraju financirati iz fondova Europske unije ( projekt Širenja mreže socijalnih usluga u zajednici, projekt Zaželi, projekt wifi4eu, izgradnja pristupne ceste, </w:t>
      </w:r>
      <w:proofErr w:type="spellStart"/>
      <w:r w:rsidRPr="00281954">
        <w:rPr>
          <w:color w:val="000000"/>
          <w:sz w:val="21"/>
          <w:szCs w:val="21"/>
        </w:rPr>
        <w:t>itd</w:t>
      </w:r>
      <w:proofErr w:type="spellEnd"/>
      <w:r w:rsidRPr="00281954">
        <w:rPr>
          <w:color w:val="000000"/>
          <w:sz w:val="21"/>
          <w:szCs w:val="21"/>
        </w:rPr>
        <w:t>)., zatim iz sredstava Osječko-baranjske županije, te Ministarstava.</w:t>
      </w:r>
    </w:p>
    <w:p w:rsidR="008F27D7" w:rsidRPr="00281954" w:rsidRDefault="008F27D7" w:rsidP="008F27D7">
      <w:pPr>
        <w:jc w:val="both"/>
        <w:rPr>
          <w:rFonts w:ascii="Times New Roman" w:hAnsi="Times New Roman" w:cs="Times New Roman"/>
          <w:sz w:val="21"/>
          <w:szCs w:val="21"/>
        </w:rPr>
      </w:pPr>
      <w:r w:rsidRPr="00281954">
        <w:rPr>
          <w:rFonts w:ascii="Times New Roman" w:hAnsi="Times New Roman" w:cs="Times New Roman"/>
          <w:sz w:val="21"/>
          <w:szCs w:val="21"/>
        </w:rPr>
        <w:t xml:space="preserve">U </w:t>
      </w:r>
      <w:proofErr w:type="spellStart"/>
      <w:r w:rsidRPr="00281954">
        <w:rPr>
          <w:rFonts w:ascii="Times New Roman" w:hAnsi="Times New Roman" w:cs="Times New Roman"/>
          <w:sz w:val="21"/>
          <w:szCs w:val="21"/>
        </w:rPr>
        <w:t>ovu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vrstu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spadaju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Hrvatskog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zavoda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zapošljavanje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planiranih</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w:t>
      </w:r>
      <w:r w:rsidR="0068061C" w:rsidRPr="00281954">
        <w:rPr>
          <w:rFonts w:ascii="Times New Roman" w:hAnsi="Times New Roman" w:cs="Times New Roman"/>
          <w:sz w:val="21"/>
          <w:szCs w:val="21"/>
        </w:rPr>
        <w:t>5</w:t>
      </w:r>
      <w:r w:rsidRPr="00281954">
        <w:rPr>
          <w:rFonts w:ascii="Times New Roman" w:hAnsi="Times New Roman" w:cs="Times New Roman"/>
          <w:sz w:val="21"/>
          <w:szCs w:val="21"/>
        </w:rPr>
        <w:t xml:space="preserve">.000,00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provedbu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mjere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i/>
          <w:sz w:val="21"/>
          <w:szCs w:val="21"/>
        </w:rPr>
        <w:t>Stručno</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osposobljavanje</w:t>
      </w:r>
      <w:proofErr w:type="spellEnd"/>
      <w:r w:rsidRPr="00281954">
        <w:rPr>
          <w:rFonts w:ascii="Times New Roman" w:hAnsi="Times New Roman" w:cs="Times New Roman"/>
          <w:i/>
          <w:sz w:val="21"/>
          <w:szCs w:val="21"/>
        </w:rPr>
        <w:t xml:space="preserve"> za rad bez </w:t>
      </w:r>
      <w:proofErr w:type="spellStart"/>
      <w:r w:rsidRPr="00281954">
        <w:rPr>
          <w:rFonts w:ascii="Times New Roman" w:hAnsi="Times New Roman" w:cs="Times New Roman"/>
          <w:i/>
          <w:sz w:val="21"/>
          <w:szCs w:val="21"/>
        </w:rPr>
        <w:t>zasnivanja</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radnog</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odnosa.</w:t>
      </w:r>
      <w:r w:rsidRPr="00281954">
        <w:rPr>
          <w:rFonts w:ascii="Times New Roman" w:hAnsi="Times New Roman" w:cs="Times New Roman"/>
          <w:bCs/>
          <w:sz w:val="21"/>
          <w:szCs w:val="21"/>
        </w:rPr>
        <w:t>Cilj</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mjere</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nezaposlenim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osobama</w:t>
      </w:r>
      <w:proofErr w:type="spellEnd"/>
      <w:r w:rsidRPr="00281954">
        <w:rPr>
          <w:rFonts w:ascii="Times New Roman" w:hAnsi="Times New Roman" w:cs="Times New Roman"/>
          <w:sz w:val="21"/>
          <w:szCs w:val="21"/>
        </w:rPr>
        <w:t xml:space="preserve"> bez </w:t>
      </w:r>
      <w:proofErr w:type="spellStart"/>
      <w:r w:rsidRPr="00281954">
        <w:rPr>
          <w:rFonts w:ascii="Times New Roman" w:hAnsi="Times New Roman" w:cs="Times New Roman"/>
          <w:sz w:val="21"/>
          <w:szCs w:val="21"/>
        </w:rPr>
        <w:t>radnog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iskustva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zanimanju</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koje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završile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školovanje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osigurati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ulazak</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tržište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kroz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stručno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osposobljavanje</w:t>
      </w:r>
      <w:proofErr w:type="spellEnd"/>
      <w:r w:rsidRPr="00281954">
        <w:rPr>
          <w:rFonts w:ascii="Times New Roman" w:hAnsi="Times New Roman" w:cs="Times New Roman"/>
          <w:sz w:val="21"/>
          <w:szCs w:val="21"/>
        </w:rPr>
        <w:t xml:space="preserve"> za rad bez </w:t>
      </w:r>
      <w:proofErr w:type="spellStart"/>
      <w:r w:rsidRPr="00281954">
        <w:rPr>
          <w:rFonts w:ascii="Times New Roman" w:hAnsi="Times New Roman" w:cs="Times New Roman"/>
          <w:sz w:val="21"/>
          <w:szCs w:val="21"/>
        </w:rPr>
        <w:t>zasnivanja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odnosa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neovisno</w:t>
      </w:r>
      <w:proofErr w:type="spellEnd"/>
      <w:r w:rsidRPr="00281954">
        <w:rPr>
          <w:rFonts w:ascii="Times New Roman" w:hAnsi="Times New Roman" w:cs="Times New Roman"/>
          <w:sz w:val="21"/>
          <w:szCs w:val="21"/>
        </w:rPr>
        <w:t xml:space="preserve"> o tome </w:t>
      </w:r>
      <w:proofErr w:type="spellStart"/>
      <w:r w:rsidRPr="00281954">
        <w:rPr>
          <w:rFonts w:ascii="Times New Roman" w:hAnsi="Times New Roman" w:cs="Times New Roman"/>
          <w:sz w:val="21"/>
          <w:szCs w:val="21"/>
        </w:rPr>
        <w:t>je</w:t>
      </w:r>
      <w:proofErr w:type="spellEnd"/>
      <w:r w:rsidRPr="00281954">
        <w:rPr>
          <w:rFonts w:ascii="Times New Roman" w:hAnsi="Times New Roman" w:cs="Times New Roman"/>
          <w:sz w:val="21"/>
          <w:szCs w:val="21"/>
        </w:rPr>
        <w:t xml:space="preserve"> li </w:t>
      </w:r>
      <w:proofErr w:type="spellStart"/>
      <w:r w:rsidRPr="00281954">
        <w:rPr>
          <w:rFonts w:ascii="Times New Roman" w:hAnsi="Times New Roman" w:cs="Times New Roman"/>
          <w:sz w:val="21"/>
          <w:szCs w:val="21"/>
        </w:rPr>
        <w:t>stručni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ispit</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ili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iskustvo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zakonom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ili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drugim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propisom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utvrđeno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kao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uvjet</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obavljanje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poslova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mjesta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određenog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zanimanja</w:t>
      </w:r>
      <w:proofErr w:type="spellEnd"/>
      <w:r w:rsidRPr="00281954">
        <w:rPr>
          <w:rFonts w:ascii="Times New Roman" w:hAnsi="Times New Roman" w:cs="Times New Roman"/>
          <w:sz w:val="21"/>
          <w:szCs w:val="21"/>
        </w:rPr>
        <w:t>.</w:t>
      </w:r>
    </w:p>
    <w:p w:rsidR="008F27D7" w:rsidRPr="00281954" w:rsidRDefault="008F27D7" w:rsidP="008F27D7">
      <w:pPr>
        <w:jc w:val="both"/>
        <w:rPr>
          <w:rFonts w:ascii="Times New Roman" w:hAnsi="Times New Roman" w:cs="Times New Roman"/>
          <w:sz w:val="21"/>
          <w:szCs w:val="21"/>
        </w:rPr>
      </w:pPr>
      <w:r w:rsidRPr="00281954">
        <w:rPr>
          <w:rFonts w:ascii="Times New Roman" w:hAnsi="Times New Roman" w:cs="Times New Roman"/>
          <w:sz w:val="21"/>
          <w:szCs w:val="21"/>
        </w:rPr>
        <w:t xml:space="preserve">Pored </w:t>
      </w:r>
      <w:proofErr w:type="spellStart"/>
      <w:r w:rsidRPr="00281954">
        <w:rPr>
          <w:rFonts w:ascii="Times New Roman" w:hAnsi="Times New Roman" w:cs="Times New Roman"/>
          <w:sz w:val="21"/>
          <w:szCs w:val="21"/>
        </w:rPr>
        <w:t>planiranih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Stručno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osposobljavanje</w:t>
      </w:r>
      <w:proofErr w:type="spellEnd"/>
      <w:r w:rsidRPr="00281954">
        <w:rPr>
          <w:rFonts w:ascii="Times New Roman" w:hAnsi="Times New Roman" w:cs="Times New Roman"/>
          <w:sz w:val="21"/>
          <w:szCs w:val="21"/>
        </w:rPr>
        <w:t xml:space="preserve"> za rad bez </w:t>
      </w:r>
      <w:proofErr w:type="spellStart"/>
      <w:r w:rsidRPr="00281954">
        <w:rPr>
          <w:rFonts w:ascii="Times New Roman" w:hAnsi="Times New Roman" w:cs="Times New Roman"/>
          <w:sz w:val="21"/>
          <w:szCs w:val="21"/>
        </w:rPr>
        <w:t>zasnivanja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odnosa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planirani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prihodi</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visini</w:t>
      </w:r>
      <w:proofErr w:type="spellEnd"/>
      <w:r w:rsidRPr="00281954">
        <w:rPr>
          <w:rFonts w:ascii="Times New Roman" w:hAnsi="Times New Roman" w:cs="Times New Roman"/>
          <w:sz w:val="21"/>
          <w:szCs w:val="21"/>
        </w:rPr>
        <w:t xml:space="preserve"> od </w:t>
      </w:r>
      <w:r w:rsidR="0068061C" w:rsidRPr="00281954">
        <w:rPr>
          <w:rFonts w:ascii="Times New Roman" w:hAnsi="Times New Roman" w:cs="Times New Roman"/>
          <w:sz w:val="21"/>
          <w:szCs w:val="21"/>
        </w:rPr>
        <w:t>435.000,00</w:t>
      </w:r>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stran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Hrvatskog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zavoda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zapošljavanje</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financiranje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javnih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radova</w:t>
      </w:r>
      <w:proofErr w:type="spellEnd"/>
      <w:r w:rsidRPr="00281954">
        <w:rPr>
          <w:rFonts w:ascii="Times New Roman" w:hAnsi="Times New Roman" w:cs="Times New Roman"/>
          <w:sz w:val="21"/>
          <w:szCs w:val="21"/>
        </w:rPr>
        <w:t xml:space="preserve">. </w:t>
      </w:r>
    </w:p>
    <w:p w:rsidR="008F27D7" w:rsidRPr="00281954" w:rsidRDefault="008F27D7" w:rsidP="0068061C">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Javni</w:t>
      </w:r>
      <w:proofErr w:type="spellEnd"/>
      <w:r w:rsidRPr="00281954">
        <w:rPr>
          <w:rFonts w:ascii="Times New Roman" w:hAnsi="Times New Roman" w:cs="Times New Roman"/>
          <w:sz w:val="21"/>
          <w:szCs w:val="21"/>
        </w:rPr>
        <w:t xml:space="preserve"> rad je </w:t>
      </w:r>
      <w:proofErr w:type="spellStart"/>
      <w:r w:rsidRPr="00281954">
        <w:rPr>
          <w:rFonts w:ascii="Times New Roman" w:hAnsi="Times New Roman" w:cs="Times New Roman"/>
          <w:sz w:val="21"/>
          <w:szCs w:val="21"/>
        </w:rPr>
        <w:t>društveno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koristan</w:t>
      </w:r>
      <w:proofErr w:type="spellEnd"/>
      <w:r w:rsidRPr="00281954">
        <w:rPr>
          <w:rFonts w:ascii="Times New Roman" w:hAnsi="Times New Roman" w:cs="Times New Roman"/>
          <w:sz w:val="21"/>
          <w:szCs w:val="21"/>
        </w:rPr>
        <w:t xml:space="preserve"> rad </w:t>
      </w:r>
      <w:proofErr w:type="spellStart"/>
      <w:r w:rsidRPr="00281954">
        <w:rPr>
          <w:rFonts w:ascii="Times New Roman" w:hAnsi="Times New Roman" w:cs="Times New Roman"/>
          <w:sz w:val="21"/>
          <w:szCs w:val="21"/>
        </w:rPr>
        <w:t>koji</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odvija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ograničenom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vremenskom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periodu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nudi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sufinanciranje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financiranje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zapošljavanja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nezaposlenih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osoba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ciljanih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skupina</w:t>
      </w:r>
      <w:proofErr w:type="spellEnd"/>
      <w:r w:rsidRPr="00281954">
        <w:rPr>
          <w:rFonts w:ascii="Times New Roman" w:hAnsi="Times New Roman" w:cs="Times New Roman"/>
          <w:sz w:val="21"/>
          <w:szCs w:val="21"/>
        </w:rPr>
        <w:t xml:space="preserve">. Program </w:t>
      </w:r>
      <w:proofErr w:type="spellStart"/>
      <w:r w:rsidRPr="00281954">
        <w:rPr>
          <w:rFonts w:ascii="Times New Roman" w:hAnsi="Times New Roman" w:cs="Times New Roman"/>
          <w:sz w:val="21"/>
          <w:szCs w:val="21"/>
        </w:rPr>
        <w:t>javnog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rada</w:t>
      </w:r>
      <w:proofErr w:type="spellEnd"/>
      <w:r w:rsidRPr="00281954">
        <w:rPr>
          <w:rFonts w:ascii="Times New Roman" w:hAnsi="Times New Roman" w:cs="Times New Roman"/>
          <w:sz w:val="21"/>
          <w:szCs w:val="21"/>
        </w:rPr>
        <w:t xml:space="preserve"> mora se </w:t>
      </w:r>
      <w:proofErr w:type="spellStart"/>
      <w:r w:rsidRPr="00281954">
        <w:rPr>
          <w:rFonts w:ascii="Times New Roman" w:hAnsi="Times New Roman" w:cs="Times New Roman"/>
          <w:sz w:val="21"/>
          <w:szCs w:val="21"/>
        </w:rPr>
        <w:t>temeljiti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društveno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korisnom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kojeg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inicira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lokalna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zajednica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udruge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civilnog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društva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drugi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subjekti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Javni</w:t>
      </w:r>
      <w:proofErr w:type="spellEnd"/>
      <w:r w:rsidRPr="00281954">
        <w:rPr>
          <w:rFonts w:ascii="Times New Roman" w:hAnsi="Times New Roman" w:cs="Times New Roman"/>
          <w:sz w:val="21"/>
          <w:szCs w:val="21"/>
        </w:rPr>
        <w:t xml:space="preserve"> rad mora </w:t>
      </w:r>
      <w:proofErr w:type="spellStart"/>
      <w:r w:rsidRPr="00281954">
        <w:rPr>
          <w:rFonts w:ascii="Times New Roman" w:hAnsi="Times New Roman" w:cs="Times New Roman"/>
          <w:sz w:val="21"/>
          <w:szCs w:val="21"/>
        </w:rPr>
        <w:t>biti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neprofitan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nekonkurentan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postojećem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gospodarstvu</w:t>
      </w:r>
      <w:proofErr w:type="spellEnd"/>
      <w:r w:rsidRPr="00281954">
        <w:rPr>
          <w:rFonts w:ascii="Times New Roman" w:hAnsi="Times New Roman" w:cs="Times New Roman"/>
          <w:sz w:val="21"/>
          <w:szCs w:val="21"/>
        </w:rPr>
        <w:t xml:space="preserve"> u tom </w:t>
      </w:r>
      <w:proofErr w:type="spellStart"/>
      <w:r w:rsidRPr="00281954">
        <w:rPr>
          <w:rFonts w:ascii="Times New Roman" w:hAnsi="Times New Roman" w:cs="Times New Roman"/>
          <w:sz w:val="21"/>
          <w:szCs w:val="21"/>
        </w:rPr>
        <w:t>području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Prednost</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imaju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projekti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područja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socijalne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skrbi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edukacije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zaštite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očuvanja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okoliša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održavanja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komunalnih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radova</w:t>
      </w:r>
      <w:proofErr w:type="spellEnd"/>
      <w:r w:rsidRPr="00281954">
        <w:rPr>
          <w:rFonts w:ascii="Times New Roman" w:hAnsi="Times New Roman" w:cs="Times New Roman"/>
          <w:sz w:val="21"/>
          <w:szCs w:val="21"/>
        </w:rPr>
        <w:t>.</w:t>
      </w:r>
    </w:p>
    <w:p w:rsidR="008F27D7" w:rsidRPr="00281954" w:rsidRDefault="008F27D7" w:rsidP="008F27D7">
      <w:pPr>
        <w:jc w:val="both"/>
        <w:rPr>
          <w:rFonts w:ascii="Times New Roman" w:hAnsi="Times New Roman" w:cs="Times New Roman"/>
          <w:b/>
          <w:i/>
          <w:sz w:val="21"/>
          <w:szCs w:val="21"/>
        </w:rPr>
      </w:pPr>
      <w:r w:rsidRPr="00281954">
        <w:rPr>
          <w:rFonts w:ascii="Times New Roman" w:hAnsi="Times New Roman" w:cs="Times New Roman"/>
          <w:b/>
          <w:i/>
          <w:sz w:val="21"/>
          <w:szCs w:val="21"/>
        </w:rPr>
        <w:t>PRIHODI OD IMOVINE</w:t>
      </w:r>
    </w:p>
    <w:p w:rsidR="008F27D7" w:rsidRPr="00281954" w:rsidRDefault="008F27D7" w:rsidP="008F27D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Prihodi</w:t>
      </w:r>
      <w:proofErr w:type="spellEnd"/>
      <w:r w:rsidRPr="00281954">
        <w:rPr>
          <w:rFonts w:ascii="Times New Roman" w:hAnsi="Times New Roman" w:cs="Times New Roman"/>
          <w:sz w:val="21"/>
          <w:szCs w:val="21"/>
        </w:rPr>
        <w:t xml:space="preserve"> od </w:t>
      </w:r>
      <w:proofErr w:type="spellStart"/>
      <w:r w:rsidRPr="00281954">
        <w:rPr>
          <w:rFonts w:ascii="Times New Roman" w:hAnsi="Times New Roman" w:cs="Times New Roman"/>
          <w:sz w:val="21"/>
          <w:szCs w:val="21"/>
        </w:rPr>
        <w:t>imovine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kao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sljedeća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podskupina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poslovanja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planirani</w:t>
      </w:r>
      <w:proofErr w:type="spellEnd"/>
      <w:r w:rsidRPr="00281954">
        <w:rPr>
          <w:rFonts w:ascii="Times New Roman" w:hAnsi="Times New Roman" w:cs="Times New Roman"/>
          <w:sz w:val="21"/>
          <w:szCs w:val="21"/>
        </w:rPr>
        <w:t xml:space="preserve"> su u 20</w:t>
      </w:r>
      <w:r w:rsidR="0068061C" w:rsidRPr="00281954">
        <w:rPr>
          <w:rFonts w:ascii="Times New Roman" w:hAnsi="Times New Roman" w:cs="Times New Roman"/>
          <w:sz w:val="21"/>
          <w:szCs w:val="21"/>
        </w:rPr>
        <w:t>20</w:t>
      </w:r>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godini</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w:t>
      </w:r>
      <w:r w:rsidR="0068061C" w:rsidRPr="00281954">
        <w:rPr>
          <w:rFonts w:ascii="Times New Roman" w:hAnsi="Times New Roman" w:cs="Times New Roman"/>
          <w:sz w:val="21"/>
          <w:szCs w:val="21"/>
        </w:rPr>
        <w:t>649.400</w:t>
      </w:r>
      <w:r w:rsidRPr="00281954">
        <w:rPr>
          <w:rFonts w:ascii="Times New Roman" w:hAnsi="Times New Roman" w:cs="Times New Roman"/>
          <w:sz w:val="21"/>
          <w:szCs w:val="21"/>
        </w:rPr>
        <w:t xml:space="preserve">,00 kn. </w:t>
      </w:r>
      <w:proofErr w:type="spellStart"/>
      <w:r w:rsidRPr="00281954">
        <w:rPr>
          <w:rFonts w:ascii="Times New Roman" w:hAnsi="Times New Roman" w:cs="Times New Roman"/>
          <w:sz w:val="21"/>
          <w:szCs w:val="21"/>
        </w:rPr>
        <w:t>Najveći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udio</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prihodima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imovine</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proračunu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 </w:t>
      </w:r>
      <w:proofErr w:type="spellStart"/>
      <w:r w:rsidRPr="00281954">
        <w:rPr>
          <w:rFonts w:ascii="Times New Roman" w:hAnsi="Times New Roman" w:cs="Times New Roman"/>
          <w:sz w:val="21"/>
          <w:szCs w:val="21"/>
        </w:rPr>
        <w:t>planirani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kroz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zakupa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poljoprivrednog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zemljišta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vlasništvu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Republike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Hrvatske</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467.950,00 kn.</w:t>
      </w:r>
    </w:p>
    <w:p w:rsidR="008F27D7" w:rsidRPr="00281954" w:rsidRDefault="008F27D7" w:rsidP="008F27D7">
      <w:pPr>
        <w:pStyle w:val="t-9-8"/>
        <w:jc w:val="both"/>
        <w:rPr>
          <w:sz w:val="21"/>
          <w:szCs w:val="21"/>
        </w:rPr>
      </w:pPr>
      <w:r w:rsidRPr="00281954">
        <w:rPr>
          <w:sz w:val="21"/>
          <w:szCs w:val="21"/>
        </w:rPr>
        <w:t>Prihodi od imovine obuhvaća prihode od financijske i prihode od nefinancijske imovine. Prihodi od financijske imovine jesu: kamate (po vrijednosnim papirima, na oročena sredstva i depozite po viđenju, zatezne kamate i za dane zajmove), pozitivne tečajne razlike i razlike zbog primjene valutne klauzule, dividende, dobit trgovačkih društava, kreditnih i ostalih financijskih institucija po posebnim propisima i ostali prihodi od financijske imovine.</w:t>
      </w:r>
    </w:p>
    <w:p w:rsidR="008F27D7" w:rsidRPr="00281954" w:rsidRDefault="008F27D7" w:rsidP="008F27D7">
      <w:pPr>
        <w:pStyle w:val="t-9-8"/>
        <w:jc w:val="both"/>
        <w:rPr>
          <w:sz w:val="21"/>
          <w:szCs w:val="21"/>
        </w:rPr>
      </w:pPr>
      <w:r w:rsidRPr="00281954">
        <w:rPr>
          <w:sz w:val="21"/>
          <w:szCs w:val="21"/>
        </w:rPr>
        <w:t>Prihodi od nefinancijske imovine jesu: naknade za koncesije, prihodi od zakupa i iznajmljivanja imovine, naknade za korištenje nefinancijske imovine, naknade za ceste i ostali prihodi od nefinancijske imovine.</w:t>
      </w:r>
    </w:p>
    <w:p w:rsidR="008F27D7" w:rsidRPr="00281954" w:rsidRDefault="008F27D7" w:rsidP="008F27D7">
      <w:pPr>
        <w:ind w:right="-2"/>
        <w:jc w:val="both"/>
        <w:rPr>
          <w:rFonts w:ascii="Times New Roman" w:hAnsi="Times New Roman" w:cs="Times New Roman"/>
          <w:b/>
          <w:bCs/>
          <w:i/>
          <w:sz w:val="21"/>
          <w:szCs w:val="21"/>
        </w:rPr>
      </w:pPr>
      <w:r w:rsidRPr="00281954">
        <w:rPr>
          <w:rFonts w:ascii="Times New Roman" w:hAnsi="Times New Roman" w:cs="Times New Roman"/>
          <w:b/>
          <w:bCs/>
          <w:i/>
          <w:sz w:val="21"/>
          <w:szCs w:val="21"/>
        </w:rPr>
        <w:t xml:space="preserve">PRIHODI OD UPRAVNIH I ADMINISTRATIVNIH PRISTOJBI, PRISTOJBI PO POSEBNIM PROPISIMA I NAKNADA </w:t>
      </w:r>
    </w:p>
    <w:p w:rsidR="008F27D7" w:rsidRPr="00281954" w:rsidRDefault="008F27D7" w:rsidP="008F27D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Prihodi</w:t>
      </w:r>
      <w:proofErr w:type="spellEnd"/>
      <w:r w:rsidRPr="00281954">
        <w:rPr>
          <w:rFonts w:ascii="Times New Roman" w:hAnsi="Times New Roman" w:cs="Times New Roman"/>
          <w:sz w:val="21"/>
          <w:szCs w:val="21"/>
        </w:rPr>
        <w:t xml:space="preserve"> od </w:t>
      </w:r>
      <w:proofErr w:type="spellStart"/>
      <w:r w:rsidRPr="00281954">
        <w:rPr>
          <w:rFonts w:ascii="Times New Roman" w:hAnsi="Times New Roman" w:cs="Times New Roman"/>
          <w:sz w:val="21"/>
          <w:szCs w:val="21"/>
        </w:rPr>
        <w:t>upravnih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administrativnih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pristojbi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pristojbi</w:t>
      </w:r>
      <w:proofErr w:type="spellEnd"/>
      <w:r w:rsidRPr="00281954">
        <w:rPr>
          <w:rFonts w:ascii="Times New Roman" w:hAnsi="Times New Roman" w:cs="Times New Roman"/>
          <w:sz w:val="21"/>
          <w:szCs w:val="21"/>
        </w:rPr>
        <w:t xml:space="preserve"> po </w:t>
      </w:r>
      <w:proofErr w:type="spellStart"/>
      <w:r w:rsidRPr="00281954">
        <w:rPr>
          <w:rFonts w:ascii="Times New Roman" w:hAnsi="Times New Roman" w:cs="Times New Roman"/>
          <w:sz w:val="21"/>
          <w:szCs w:val="21"/>
        </w:rPr>
        <w:t>posebnim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propisima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naknada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planirani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w:t>
      </w:r>
      <w:r w:rsidRPr="00DB48CE">
        <w:rPr>
          <w:rFonts w:ascii="Times New Roman" w:hAnsi="Times New Roman" w:cs="Times New Roman"/>
          <w:sz w:val="21"/>
          <w:szCs w:val="21"/>
        </w:rPr>
        <w:t>od 3</w:t>
      </w:r>
      <w:r w:rsidR="0068061C" w:rsidRPr="00DB48CE">
        <w:rPr>
          <w:rFonts w:ascii="Times New Roman" w:hAnsi="Times New Roman" w:cs="Times New Roman"/>
          <w:sz w:val="21"/>
          <w:szCs w:val="21"/>
        </w:rPr>
        <w:t>6</w:t>
      </w:r>
      <w:r w:rsidRPr="00DB48CE">
        <w:rPr>
          <w:rFonts w:ascii="Times New Roman" w:hAnsi="Times New Roman" w:cs="Times New Roman"/>
          <w:sz w:val="21"/>
          <w:szCs w:val="21"/>
        </w:rPr>
        <w:t xml:space="preserve">2.000,00 kn. </w:t>
      </w:r>
      <w:proofErr w:type="spellStart"/>
      <w:r w:rsidRPr="00DB48CE">
        <w:rPr>
          <w:rFonts w:ascii="Times New Roman" w:hAnsi="Times New Roman" w:cs="Times New Roman"/>
          <w:sz w:val="21"/>
          <w:szCs w:val="21"/>
        </w:rPr>
        <w:t>Namjena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navedenih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definirana</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zakonom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odnosno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drugim</w:t>
      </w:r>
      <w:proofErr w:type="spellEnd"/>
      <w:r w:rsidRPr="00281954">
        <w:rPr>
          <w:rFonts w:ascii="Times New Roman" w:hAnsi="Times New Roman" w:cs="Times New Roman"/>
          <w:sz w:val="21"/>
          <w:szCs w:val="21"/>
        </w:rPr>
        <w:t xml:space="preserve"> pod </w:t>
      </w:r>
      <w:proofErr w:type="spellStart"/>
      <w:r w:rsidRPr="00281954">
        <w:rPr>
          <w:rFonts w:ascii="Times New Roman" w:hAnsi="Times New Roman" w:cs="Times New Roman"/>
          <w:sz w:val="21"/>
          <w:szCs w:val="21"/>
        </w:rPr>
        <w:t>zakon</w:t>
      </w:r>
      <w:r w:rsidR="0068061C" w:rsidRPr="00281954">
        <w:rPr>
          <w:rFonts w:ascii="Times New Roman" w:hAnsi="Times New Roman" w:cs="Times New Roman"/>
          <w:sz w:val="21"/>
          <w:szCs w:val="21"/>
        </w:rPr>
        <w:t>s</w:t>
      </w:r>
      <w:r w:rsidRPr="00281954">
        <w:rPr>
          <w:rFonts w:ascii="Times New Roman" w:hAnsi="Times New Roman" w:cs="Times New Roman"/>
          <w:sz w:val="21"/>
          <w:szCs w:val="21"/>
        </w:rPr>
        <w:t>kim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aktima</w:t>
      </w:r>
      <w:proofErr w:type="spellEnd"/>
      <w:r w:rsidRPr="00281954">
        <w:rPr>
          <w:rFonts w:ascii="Times New Roman" w:hAnsi="Times New Roman" w:cs="Times New Roman"/>
          <w:sz w:val="21"/>
          <w:szCs w:val="21"/>
        </w:rPr>
        <w:t xml:space="preserve">. </w:t>
      </w:r>
    </w:p>
    <w:p w:rsidR="004057AF" w:rsidRPr="00281954" w:rsidRDefault="004057AF" w:rsidP="004057AF">
      <w:pPr>
        <w:jc w:val="both"/>
        <w:rPr>
          <w:rFonts w:ascii="Times New Roman" w:hAnsi="Times New Roman" w:cs="Times New Roman"/>
          <w:b/>
          <w:i/>
          <w:sz w:val="21"/>
          <w:szCs w:val="21"/>
        </w:rPr>
      </w:pPr>
      <w:r w:rsidRPr="00281954">
        <w:rPr>
          <w:rFonts w:ascii="Times New Roman" w:hAnsi="Times New Roman" w:cs="Times New Roman"/>
          <w:b/>
          <w:i/>
          <w:sz w:val="21"/>
          <w:szCs w:val="21"/>
        </w:rPr>
        <w:t>KAZNE, UPRAVNE MJERE I OSTALI PRIHODI</w:t>
      </w:r>
    </w:p>
    <w:p w:rsidR="004057AF" w:rsidRDefault="004057AF" w:rsidP="004057AF">
      <w:pPr>
        <w:jc w:val="both"/>
        <w:rPr>
          <w:rFonts w:ascii="Times New Roman" w:hAnsi="Times New Roman" w:cs="Times New Roman"/>
          <w:sz w:val="21"/>
          <w:szCs w:val="21"/>
        </w:rPr>
      </w:pPr>
      <w:r w:rsidRPr="00281954">
        <w:rPr>
          <w:rFonts w:ascii="Times New Roman" w:hAnsi="Times New Roman" w:cs="Times New Roman"/>
          <w:sz w:val="21"/>
          <w:szCs w:val="21"/>
        </w:rPr>
        <w:t xml:space="preserve">Pod </w:t>
      </w:r>
      <w:proofErr w:type="spellStart"/>
      <w:r w:rsidRPr="00281954">
        <w:rPr>
          <w:rFonts w:ascii="Times New Roman" w:hAnsi="Times New Roman" w:cs="Times New Roman"/>
          <w:sz w:val="21"/>
          <w:szCs w:val="21"/>
        </w:rPr>
        <w:t>navedenom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skupinom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podrazumjevaju</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planirani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sudskih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presuda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10.000,00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ovršnih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postupaka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naplatu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komunalne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naknade</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1.000,00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povrati</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Općinski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3.000,00 kn.</w:t>
      </w:r>
    </w:p>
    <w:p w:rsidR="00281954" w:rsidRPr="00281954" w:rsidRDefault="00281954" w:rsidP="004057AF">
      <w:pPr>
        <w:jc w:val="both"/>
        <w:rPr>
          <w:rFonts w:ascii="Times New Roman" w:hAnsi="Times New Roman" w:cs="Times New Roman"/>
          <w:sz w:val="21"/>
          <w:szCs w:val="21"/>
        </w:rPr>
      </w:pPr>
    </w:p>
    <w:p w:rsidR="008F27D7" w:rsidRPr="00281954" w:rsidRDefault="008F27D7" w:rsidP="008F27D7">
      <w:pPr>
        <w:jc w:val="both"/>
        <w:rPr>
          <w:rFonts w:ascii="Times New Roman" w:hAnsi="Times New Roman" w:cs="Times New Roman"/>
          <w:b/>
          <w:i/>
          <w:sz w:val="21"/>
          <w:szCs w:val="21"/>
        </w:rPr>
      </w:pPr>
      <w:r w:rsidRPr="00281954">
        <w:rPr>
          <w:rFonts w:ascii="Times New Roman" w:hAnsi="Times New Roman" w:cs="Times New Roman"/>
          <w:b/>
          <w:i/>
          <w:sz w:val="21"/>
          <w:szCs w:val="21"/>
        </w:rPr>
        <w:lastRenderedPageBreak/>
        <w:t>PRIHODI OD PRODAJE NEFINANCIJSKE IMOVINE</w:t>
      </w:r>
    </w:p>
    <w:p w:rsidR="008F27D7" w:rsidRPr="00281954" w:rsidRDefault="008F27D7" w:rsidP="004057AF">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Prihodi</w:t>
      </w:r>
      <w:proofErr w:type="spellEnd"/>
      <w:r w:rsidRPr="00281954">
        <w:rPr>
          <w:rFonts w:ascii="Times New Roman" w:hAnsi="Times New Roman" w:cs="Times New Roman"/>
          <w:sz w:val="21"/>
          <w:szCs w:val="21"/>
        </w:rPr>
        <w:t xml:space="preserve"> od </w:t>
      </w:r>
      <w:proofErr w:type="spellStart"/>
      <w:r w:rsidRPr="00281954">
        <w:rPr>
          <w:rFonts w:ascii="Times New Roman" w:hAnsi="Times New Roman" w:cs="Times New Roman"/>
          <w:sz w:val="21"/>
          <w:szCs w:val="21"/>
        </w:rPr>
        <w:t>prodaje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poljoprivrednog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zemljišta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vlasništvu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Republike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Hrvatske</w:t>
      </w:r>
      <w:proofErr w:type="spellEnd"/>
      <w:r w:rsidRPr="00281954">
        <w:rPr>
          <w:rFonts w:ascii="Times New Roman" w:hAnsi="Times New Roman" w:cs="Times New Roman"/>
          <w:sz w:val="21"/>
          <w:szCs w:val="21"/>
        </w:rPr>
        <w:t xml:space="preserve"> u 20</w:t>
      </w:r>
      <w:r w:rsidR="00667E6D" w:rsidRPr="00281954">
        <w:rPr>
          <w:rFonts w:ascii="Times New Roman" w:hAnsi="Times New Roman" w:cs="Times New Roman"/>
          <w:sz w:val="21"/>
          <w:szCs w:val="21"/>
        </w:rPr>
        <w:t>20</w:t>
      </w:r>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godini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planiraju</w:t>
      </w:r>
      <w:proofErr w:type="spellEnd"/>
      <w:r w:rsidRPr="00281954">
        <w:rPr>
          <w:rFonts w:ascii="Times New Roman" w:hAnsi="Times New Roman" w:cs="Times New Roman"/>
          <w:sz w:val="21"/>
          <w:szCs w:val="21"/>
        </w:rPr>
        <w:t xml:space="preserve"> se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1.500.000</w:t>
      </w:r>
      <w:r w:rsidR="004057AF" w:rsidRPr="00281954">
        <w:rPr>
          <w:rFonts w:ascii="Times New Roman" w:hAnsi="Times New Roman" w:cs="Times New Roman"/>
          <w:sz w:val="21"/>
          <w:szCs w:val="21"/>
        </w:rPr>
        <w:t>,00</w:t>
      </w:r>
      <w:r w:rsidRPr="00281954">
        <w:rPr>
          <w:rFonts w:ascii="Times New Roman" w:hAnsi="Times New Roman" w:cs="Times New Roman"/>
          <w:sz w:val="21"/>
          <w:szCs w:val="21"/>
        </w:rPr>
        <w:t xml:space="preserve"> kn. </w:t>
      </w:r>
    </w:p>
    <w:p w:rsidR="008F27D7" w:rsidRPr="00281954" w:rsidRDefault="008F27D7" w:rsidP="008F27D7">
      <w:pPr>
        <w:pStyle w:val="Default"/>
        <w:shd w:val="clear" w:color="auto" w:fill="FABF8F" w:themeFill="accent6" w:themeFillTint="99"/>
        <w:rPr>
          <w:rFonts w:ascii="Times New Roman" w:hAnsi="Times New Roman" w:cs="Times New Roman"/>
          <w:b/>
          <w:sz w:val="21"/>
          <w:szCs w:val="21"/>
        </w:rPr>
      </w:pPr>
      <w:r w:rsidRPr="00281954">
        <w:rPr>
          <w:rFonts w:ascii="Times New Roman" w:hAnsi="Times New Roman" w:cs="Times New Roman"/>
          <w:b/>
          <w:sz w:val="21"/>
          <w:szCs w:val="21"/>
        </w:rPr>
        <w:t>RASHODI I IZDACI PRORAČUNA PO EKONOMSKOJ KLASIFIKACIJI</w:t>
      </w:r>
    </w:p>
    <w:p w:rsidR="008F27D7" w:rsidRPr="00281954" w:rsidRDefault="008F27D7" w:rsidP="008F27D7">
      <w:pPr>
        <w:jc w:val="both"/>
        <w:rPr>
          <w:rFonts w:ascii="Times New Roman" w:hAnsi="Times New Roman" w:cs="Times New Roman"/>
          <w:sz w:val="21"/>
          <w:szCs w:val="21"/>
        </w:rPr>
      </w:pPr>
      <w:r w:rsidRPr="00281954">
        <w:rPr>
          <w:rFonts w:ascii="Times New Roman" w:hAnsi="Times New Roman" w:cs="Times New Roman"/>
          <w:sz w:val="21"/>
          <w:szCs w:val="21"/>
        </w:rPr>
        <w:t xml:space="preserve">Sa </w:t>
      </w:r>
      <w:proofErr w:type="spellStart"/>
      <w:r w:rsidRPr="00281954">
        <w:rPr>
          <w:rFonts w:ascii="Times New Roman" w:hAnsi="Times New Roman" w:cs="Times New Roman"/>
          <w:sz w:val="21"/>
          <w:szCs w:val="21"/>
        </w:rPr>
        <w:t>planiranim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tekuće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godine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ukupnom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w:t>
      </w:r>
      <w:r w:rsidR="004057AF" w:rsidRPr="00281954">
        <w:rPr>
          <w:rFonts w:ascii="Times New Roman" w:hAnsi="Times New Roman" w:cs="Times New Roman"/>
          <w:sz w:val="21"/>
          <w:szCs w:val="21"/>
        </w:rPr>
        <w:t>7</w:t>
      </w:r>
      <w:r w:rsidRPr="00281954">
        <w:rPr>
          <w:rFonts w:ascii="Times New Roman" w:hAnsi="Times New Roman" w:cs="Times New Roman"/>
          <w:sz w:val="21"/>
          <w:szCs w:val="21"/>
        </w:rPr>
        <w:t>.</w:t>
      </w:r>
      <w:r w:rsidR="004057AF" w:rsidRPr="00281954">
        <w:rPr>
          <w:rFonts w:ascii="Times New Roman" w:hAnsi="Times New Roman" w:cs="Times New Roman"/>
          <w:sz w:val="21"/>
          <w:szCs w:val="21"/>
        </w:rPr>
        <w:t>203.900</w:t>
      </w:r>
      <w:r w:rsidRPr="00281954">
        <w:rPr>
          <w:rFonts w:ascii="Times New Roman" w:hAnsi="Times New Roman" w:cs="Times New Roman"/>
          <w:sz w:val="21"/>
          <w:szCs w:val="21"/>
        </w:rPr>
        <w:t xml:space="preserve">,00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izvršena</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raspodjela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sredstava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proračunu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rashode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poslovanja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skupina</w:t>
      </w:r>
      <w:proofErr w:type="spellEnd"/>
      <w:r w:rsidRPr="00281954">
        <w:rPr>
          <w:rFonts w:ascii="Times New Roman" w:hAnsi="Times New Roman" w:cs="Times New Roman"/>
          <w:sz w:val="21"/>
          <w:szCs w:val="21"/>
        </w:rPr>
        <w:t xml:space="preserve"> 3)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w:t>
      </w:r>
      <w:r w:rsidR="00CA5227" w:rsidRPr="00281954">
        <w:rPr>
          <w:rFonts w:ascii="Times New Roman" w:hAnsi="Times New Roman" w:cs="Times New Roman"/>
          <w:sz w:val="21"/>
          <w:szCs w:val="21"/>
        </w:rPr>
        <w:t>5</w:t>
      </w:r>
      <w:r w:rsidRPr="00281954">
        <w:rPr>
          <w:rFonts w:ascii="Times New Roman" w:hAnsi="Times New Roman" w:cs="Times New Roman"/>
          <w:sz w:val="21"/>
          <w:szCs w:val="21"/>
        </w:rPr>
        <w:t>.</w:t>
      </w:r>
      <w:r w:rsidR="00CA5227" w:rsidRPr="00281954">
        <w:rPr>
          <w:rFonts w:ascii="Times New Roman" w:hAnsi="Times New Roman" w:cs="Times New Roman"/>
          <w:sz w:val="21"/>
          <w:szCs w:val="21"/>
        </w:rPr>
        <w:t>831.900</w:t>
      </w:r>
      <w:r w:rsidRPr="00281954">
        <w:rPr>
          <w:rFonts w:ascii="Times New Roman" w:hAnsi="Times New Roman" w:cs="Times New Roman"/>
          <w:sz w:val="21"/>
          <w:szCs w:val="21"/>
        </w:rPr>
        <w:t xml:space="preserve">,00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rashode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prodaje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nefinancijske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imovine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skupina</w:t>
      </w:r>
      <w:proofErr w:type="spellEnd"/>
      <w:r w:rsidRPr="00281954">
        <w:rPr>
          <w:rFonts w:ascii="Times New Roman" w:hAnsi="Times New Roman" w:cs="Times New Roman"/>
          <w:sz w:val="21"/>
          <w:szCs w:val="21"/>
        </w:rPr>
        <w:t xml:space="preserve"> 4)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w:t>
      </w:r>
      <w:r w:rsidR="00CA5227" w:rsidRPr="00281954">
        <w:rPr>
          <w:rFonts w:ascii="Times New Roman" w:hAnsi="Times New Roman" w:cs="Times New Roman"/>
          <w:sz w:val="21"/>
          <w:szCs w:val="21"/>
        </w:rPr>
        <w:t>10.972.000</w:t>
      </w:r>
      <w:r w:rsidRPr="00281954">
        <w:rPr>
          <w:rFonts w:ascii="Times New Roman" w:hAnsi="Times New Roman" w:cs="Times New Roman"/>
          <w:sz w:val="21"/>
          <w:szCs w:val="21"/>
        </w:rPr>
        <w:t xml:space="preserve">,00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izdatke</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financijsku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imovinu</w:t>
      </w:r>
      <w:proofErr w:type="spellEnd"/>
      <w:r w:rsidR="00CA5227" w:rsidRPr="00281954">
        <w:rPr>
          <w:rFonts w:ascii="Times New Roman" w:hAnsi="Times New Roman" w:cs="Times New Roman"/>
          <w:sz w:val="21"/>
          <w:szCs w:val="21"/>
        </w:rPr>
        <w:t>,</w:t>
      </w:r>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odnosno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otplatu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odobrenog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zajma</w:t>
      </w:r>
      <w:proofErr w:type="spellEnd"/>
      <w:r w:rsidR="00CA5227" w:rsidRPr="00281954">
        <w:rPr>
          <w:rFonts w:ascii="Times New Roman" w:hAnsi="Times New Roman" w:cs="Times New Roman"/>
          <w:sz w:val="21"/>
          <w:szCs w:val="21"/>
        </w:rPr>
        <w:t xml:space="preserve">, </w:t>
      </w:r>
      <w:proofErr w:type="spellStart"/>
      <w:r w:rsidR="00CA5227" w:rsidRPr="00281954">
        <w:rPr>
          <w:rFonts w:ascii="Times New Roman" w:hAnsi="Times New Roman" w:cs="Times New Roman"/>
          <w:sz w:val="21"/>
          <w:szCs w:val="21"/>
        </w:rPr>
        <w:t>kredita</w:t>
      </w:r>
      <w:proofErr w:type="spellEnd"/>
      <w:r w:rsidR="00CA5227" w:rsidRPr="00281954">
        <w:rPr>
          <w:rFonts w:ascii="Times New Roman" w:hAnsi="Times New Roman" w:cs="Times New Roman"/>
          <w:sz w:val="21"/>
          <w:szCs w:val="21"/>
        </w:rPr>
        <w:t xml:space="preserve"> </w:t>
      </w:r>
      <w:proofErr w:type="spellStart"/>
      <w:r w:rsidR="00CA5227" w:rsidRPr="00281954">
        <w:rPr>
          <w:rFonts w:ascii="Times New Roman" w:hAnsi="Times New Roman" w:cs="Times New Roman"/>
          <w:sz w:val="21"/>
          <w:szCs w:val="21"/>
        </w:rPr>
        <w:t>i</w:t>
      </w:r>
      <w:proofErr w:type="spellEnd"/>
      <w:r w:rsidR="00CA5227" w:rsidRPr="00281954">
        <w:rPr>
          <w:rFonts w:ascii="Times New Roman" w:hAnsi="Times New Roman" w:cs="Times New Roman"/>
          <w:sz w:val="21"/>
          <w:szCs w:val="21"/>
        </w:rPr>
        <w:t xml:space="preserve"> </w:t>
      </w:r>
      <w:proofErr w:type="spellStart"/>
      <w:r w:rsidR="00CA5227" w:rsidRPr="00281954">
        <w:rPr>
          <w:rFonts w:ascii="Times New Roman" w:hAnsi="Times New Roman" w:cs="Times New Roman"/>
          <w:sz w:val="21"/>
          <w:szCs w:val="21"/>
        </w:rPr>
        <w:t>kupovinu</w:t>
      </w:r>
      <w:proofErr w:type="spellEnd"/>
      <w:r w:rsidR="00CA5227" w:rsidRPr="00281954">
        <w:rPr>
          <w:rFonts w:ascii="Times New Roman" w:hAnsi="Times New Roman" w:cs="Times New Roman"/>
          <w:sz w:val="21"/>
          <w:szCs w:val="21"/>
        </w:rPr>
        <w:t xml:space="preserve"> </w:t>
      </w:r>
      <w:proofErr w:type="spellStart"/>
      <w:r w:rsidR="00CA5227" w:rsidRPr="00281954">
        <w:rPr>
          <w:rFonts w:ascii="Times New Roman" w:hAnsi="Times New Roman" w:cs="Times New Roman"/>
          <w:sz w:val="21"/>
          <w:szCs w:val="21"/>
        </w:rPr>
        <w:t>udjela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w:t>
      </w:r>
      <w:r w:rsidR="00CA5227" w:rsidRPr="00281954">
        <w:rPr>
          <w:rFonts w:ascii="Times New Roman" w:hAnsi="Times New Roman" w:cs="Times New Roman"/>
          <w:sz w:val="21"/>
          <w:szCs w:val="21"/>
        </w:rPr>
        <w:t>4</w:t>
      </w:r>
      <w:r w:rsidRPr="00281954">
        <w:rPr>
          <w:rFonts w:ascii="Times New Roman" w:hAnsi="Times New Roman" w:cs="Times New Roman"/>
          <w:sz w:val="21"/>
          <w:szCs w:val="21"/>
        </w:rPr>
        <w:t>20.000,00 kn.</w:t>
      </w:r>
    </w:p>
    <w:p w:rsidR="008F27D7" w:rsidRPr="00281954" w:rsidRDefault="008F27D7" w:rsidP="008F27D7">
      <w:pPr>
        <w:jc w:val="both"/>
        <w:rPr>
          <w:rFonts w:ascii="Times New Roman" w:hAnsi="Times New Roman" w:cs="Times New Roman"/>
          <w:sz w:val="21"/>
          <w:szCs w:val="21"/>
        </w:rPr>
      </w:pPr>
      <w:r w:rsidRPr="00281954">
        <w:rPr>
          <w:rFonts w:ascii="Times New Roman" w:hAnsi="Times New Roman" w:cs="Times New Roman"/>
          <w:sz w:val="21"/>
          <w:szCs w:val="21"/>
        </w:rPr>
        <w:t xml:space="preserve">U </w:t>
      </w:r>
      <w:proofErr w:type="spellStart"/>
      <w:r w:rsidRPr="00281954">
        <w:rPr>
          <w:rFonts w:ascii="Times New Roman" w:hAnsi="Times New Roman" w:cs="Times New Roman"/>
          <w:sz w:val="21"/>
          <w:szCs w:val="21"/>
        </w:rPr>
        <w:t>proračunu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 za 20</w:t>
      </w:r>
      <w:r w:rsidR="00CA5227" w:rsidRPr="00281954">
        <w:rPr>
          <w:rFonts w:ascii="Times New Roman" w:hAnsi="Times New Roman" w:cs="Times New Roman"/>
          <w:sz w:val="21"/>
          <w:szCs w:val="21"/>
        </w:rPr>
        <w:t>20</w:t>
      </w:r>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godinu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primijenjeno</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programsko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poštivajući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funkcijsku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ekonomsku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klasifikaciju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izvore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financiranja</w:t>
      </w:r>
      <w:proofErr w:type="spellEnd"/>
      <w:r w:rsidRPr="00281954">
        <w:rPr>
          <w:rFonts w:ascii="Times New Roman" w:hAnsi="Times New Roman" w:cs="Times New Roman"/>
          <w:sz w:val="21"/>
          <w:szCs w:val="21"/>
        </w:rPr>
        <w:t>.</w:t>
      </w:r>
    </w:p>
    <w:p w:rsidR="008F27D7" w:rsidRPr="00281954" w:rsidRDefault="008F27D7" w:rsidP="008F27D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Proračun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 </w:t>
      </w:r>
      <w:proofErr w:type="spellStart"/>
      <w:r w:rsidRPr="00281954">
        <w:rPr>
          <w:rFonts w:ascii="Times New Roman" w:hAnsi="Times New Roman" w:cs="Times New Roman"/>
          <w:sz w:val="21"/>
          <w:szCs w:val="21"/>
        </w:rPr>
        <w:t>sastoji</w:t>
      </w:r>
      <w:proofErr w:type="spellEnd"/>
      <w:r w:rsidRPr="00281954">
        <w:rPr>
          <w:rFonts w:ascii="Times New Roman" w:hAnsi="Times New Roman" w:cs="Times New Roman"/>
          <w:sz w:val="21"/>
          <w:szCs w:val="21"/>
        </w:rPr>
        <w:t xml:space="preserve"> se od </w:t>
      </w:r>
      <w:proofErr w:type="spellStart"/>
      <w:r w:rsidRPr="00281954">
        <w:rPr>
          <w:rFonts w:ascii="Times New Roman" w:hAnsi="Times New Roman" w:cs="Times New Roman"/>
          <w:sz w:val="21"/>
          <w:szCs w:val="21"/>
        </w:rPr>
        <w:t>dva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razdjela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tri </w:t>
      </w:r>
      <w:proofErr w:type="spellStart"/>
      <w:r w:rsidRPr="00281954">
        <w:rPr>
          <w:rFonts w:ascii="Times New Roman" w:hAnsi="Times New Roman" w:cs="Times New Roman"/>
          <w:sz w:val="21"/>
          <w:szCs w:val="21"/>
        </w:rPr>
        <w:t>glave</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kojima</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jedan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razdjel</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naziva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Predstavnička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izvršna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tijela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glavama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Općinsko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vijeće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Općinski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načelnik</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Drugi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razdjel</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Jedinstveni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upravni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odjel</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istovjetnim</w:t>
      </w:r>
      <w:proofErr w:type="spellEnd"/>
      <w:r w:rsidR="00CA5227"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nazivom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glave</w:t>
      </w:r>
      <w:proofErr w:type="spellEnd"/>
      <w:r w:rsidRPr="00281954">
        <w:rPr>
          <w:rFonts w:ascii="Times New Roman" w:hAnsi="Times New Roman" w:cs="Times New Roman"/>
          <w:sz w:val="21"/>
          <w:szCs w:val="21"/>
        </w:rPr>
        <w:t>.</w:t>
      </w:r>
    </w:p>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r w:rsidRPr="00281954">
        <w:rPr>
          <w:rFonts w:ascii="Times New Roman" w:eastAsiaTheme="minorHAnsi" w:hAnsi="Times New Roman" w:cs="Times New Roman"/>
          <w:sz w:val="21"/>
          <w:szCs w:val="21"/>
        </w:rPr>
        <w:t xml:space="preserve">U </w:t>
      </w:r>
      <w:proofErr w:type="spellStart"/>
      <w:r w:rsidRPr="00281954">
        <w:rPr>
          <w:rFonts w:ascii="Times New Roman" w:eastAsiaTheme="minorHAnsi" w:hAnsi="Times New Roman" w:cs="Times New Roman"/>
          <w:sz w:val="21"/>
          <w:szCs w:val="21"/>
        </w:rPr>
        <w:t>nastavku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daje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prikaz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prema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ekonomskoj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klasifikaciji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odnosno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prema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osnovnim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skupinama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izdataka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kroz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razdoblje</w:t>
      </w:r>
      <w:proofErr w:type="spellEnd"/>
      <w:r w:rsidRPr="00281954">
        <w:rPr>
          <w:rFonts w:ascii="Times New Roman" w:eastAsiaTheme="minorHAnsi" w:hAnsi="Times New Roman" w:cs="Times New Roman"/>
          <w:sz w:val="21"/>
          <w:szCs w:val="21"/>
        </w:rPr>
        <w:t xml:space="preserve"> 20</w:t>
      </w:r>
      <w:r w:rsidR="00CA5227" w:rsidRPr="00281954">
        <w:rPr>
          <w:rFonts w:ascii="Times New Roman" w:eastAsiaTheme="minorHAnsi" w:hAnsi="Times New Roman" w:cs="Times New Roman"/>
          <w:sz w:val="21"/>
          <w:szCs w:val="21"/>
        </w:rPr>
        <w:t>20</w:t>
      </w:r>
      <w:r w:rsidRPr="00281954">
        <w:rPr>
          <w:rFonts w:ascii="Times New Roman" w:eastAsiaTheme="minorHAnsi" w:hAnsi="Times New Roman" w:cs="Times New Roman"/>
          <w:sz w:val="21"/>
          <w:szCs w:val="21"/>
        </w:rPr>
        <w:t>. - 202</w:t>
      </w:r>
      <w:r w:rsidR="00CA5227" w:rsidRPr="00281954">
        <w:rPr>
          <w:rFonts w:ascii="Times New Roman" w:eastAsiaTheme="minorHAnsi" w:hAnsi="Times New Roman" w:cs="Times New Roman"/>
          <w:sz w:val="21"/>
          <w:szCs w:val="21"/>
        </w:rPr>
        <w:t>2</w:t>
      </w:r>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godine</w:t>
      </w:r>
      <w:proofErr w:type="spellEnd"/>
      <w:r w:rsidRPr="00281954">
        <w:rPr>
          <w:rFonts w:ascii="Times New Roman" w:eastAsiaTheme="minorHAnsi" w:hAnsi="Times New Roman" w:cs="Times New Roman"/>
          <w:sz w:val="21"/>
          <w:szCs w:val="21"/>
        </w:rPr>
        <w:t>.</w:t>
      </w:r>
    </w:p>
    <w:p w:rsidR="008F27D7" w:rsidRPr="00281954" w:rsidRDefault="008F27D7" w:rsidP="008F27D7">
      <w:pPr>
        <w:jc w:val="both"/>
        <w:rPr>
          <w:rFonts w:ascii="Times New Roman" w:hAnsi="Times New Roman" w:cs="Times New Roman"/>
          <w:sz w:val="21"/>
          <w:szCs w:val="21"/>
        </w:rPr>
      </w:pPr>
      <w:proofErr w:type="spellStart"/>
      <w:r w:rsidRPr="00281954">
        <w:rPr>
          <w:rFonts w:ascii="Times New Roman" w:hAnsi="Times New Roman" w:cs="Times New Roman"/>
          <w:b/>
          <w:sz w:val="21"/>
          <w:szCs w:val="21"/>
        </w:rPr>
        <w:t>Tabelarni</w:t>
      </w:r>
      <w:proofErr w:type="spellEnd"/>
      <w:r w:rsidRPr="00281954">
        <w:rPr>
          <w:rFonts w:ascii="Times New Roman" w:hAnsi="Times New Roman" w:cs="Times New Roman"/>
          <w:b/>
          <w:sz w:val="21"/>
          <w:szCs w:val="21"/>
        </w:rPr>
        <w:t xml:space="preserve"> </w:t>
      </w:r>
      <w:proofErr w:type="spellStart"/>
      <w:r w:rsidRPr="00281954">
        <w:rPr>
          <w:rFonts w:ascii="Times New Roman" w:hAnsi="Times New Roman" w:cs="Times New Roman"/>
          <w:b/>
          <w:sz w:val="21"/>
          <w:szCs w:val="21"/>
        </w:rPr>
        <w:t>prikaz</w:t>
      </w:r>
      <w:proofErr w:type="spellEnd"/>
      <w:r w:rsidRPr="00281954">
        <w:rPr>
          <w:rFonts w:ascii="Times New Roman" w:hAnsi="Times New Roman" w:cs="Times New Roman"/>
          <w:b/>
          <w:sz w:val="21"/>
          <w:szCs w:val="21"/>
        </w:rPr>
        <w:t xml:space="preserve"> </w:t>
      </w:r>
      <w:proofErr w:type="spellStart"/>
      <w:r w:rsidRPr="00281954">
        <w:rPr>
          <w:rFonts w:ascii="Times New Roman" w:hAnsi="Times New Roman" w:cs="Times New Roman"/>
          <w:b/>
          <w:sz w:val="21"/>
          <w:szCs w:val="21"/>
        </w:rPr>
        <w:t>broj</w:t>
      </w:r>
      <w:proofErr w:type="spellEnd"/>
      <w:r w:rsidRPr="00281954">
        <w:rPr>
          <w:rFonts w:ascii="Times New Roman" w:hAnsi="Times New Roman" w:cs="Times New Roman"/>
          <w:b/>
          <w:sz w:val="21"/>
          <w:szCs w:val="21"/>
        </w:rPr>
        <w:t xml:space="preserve"> 2.: </w:t>
      </w:r>
      <w:proofErr w:type="spellStart"/>
      <w:r w:rsidRPr="00281954">
        <w:rPr>
          <w:rFonts w:ascii="Times New Roman" w:hAnsi="Times New Roman" w:cs="Times New Roman"/>
          <w:i/>
          <w:sz w:val="21"/>
          <w:szCs w:val="21"/>
        </w:rPr>
        <w:t>Prikaz</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planiranih</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rashoda</w:t>
      </w:r>
      <w:proofErr w:type="spellEnd"/>
      <w:r w:rsidRPr="00281954">
        <w:rPr>
          <w:rFonts w:ascii="Times New Roman" w:hAnsi="Times New Roman" w:cs="Times New Roman"/>
          <w:i/>
          <w:sz w:val="21"/>
          <w:szCs w:val="21"/>
        </w:rPr>
        <w:t xml:space="preserve"> za </w:t>
      </w:r>
      <w:proofErr w:type="spellStart"/>
      <w:r w:rsidRPr="00281954">
        <w:rPr>
          <w:rFonts w:ascii="Times New Roman" w:hAnsi="Times New Roman" w:cs="Times New Roman"/>
          <w:i/>
          <w:sz w:val="21"/>
          <w:szCs w:val="21"/>
        </w:rPr>
        <w:t>razdoblju</w:t>
      </w:r>
      <w:proofErr w:type="spellEnd"/>
      <w:r w:rsidRPr="00281954">
        <w:rPr>
          <w:rFonts w:ascii="Times New Roman" w:hAnsi="Times New Roman" w:cs="Times New Roman"/>
          <w:i/>
          <w:sz w:val="21"/>
          <w:szCs w:val="21"/>
        </w:rPr>
        <w:t xml:space="preserve"> 20</w:t>
      </w:r>
      <w:r w:rsidR="00CA5227" w:rsidRPr="00281954">
        <w:rPr>
          <w:rFonts w:ascii="Times New Roman" w:hAnsi="Times New Roman" w:cs="Times New Roman"/>
          <w:i/>
          <w:sz w:val="21"/>
          <w:szCs w:val="21"/>
        </w:rPr>
        <w:t>20</w:t>
      </w:r>
      <w:r w:rsidRPr="00281954">
        <w:rPr>
          <w:rFonts w:ascii="Times New Roman" w:hAnsi="Times New Roman" w:cs="Times New Roman"/>
          <w:i/>
          <w:sz w:val="21"/>
          <w:szCs w:val="21"/>
        </w:rPr>
        <w:t>. - 202</w:t>
      </w:r>
      <w:r w:rsidR="00CA5227" w:rsidRPr="00281954">
        <w:rPr>
          <w:rFonts w:ascii="Times New Roman" w:hAnsi="Times New Roman" w:cs="Times New Roman"/>
          <w:i/>
          <w:sz w:val="21"/>
          <w:szCs w:val="21"/>
        </w:rPr>
        <w:t>2</w:t>
      </w:r>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prema</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osnovnim</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vrstama</w:t>
      </w:r>
      <w:proofErr w:type="spellEnd"/>
    </w:p>
    <w:tbl>
      <w:tblPr>
        <w:tblW w:w="9306" w:type="dxa"/>
        <w:tblInd w:w="113" w:type="dxa"/>
        <w:tblLook w:val="04A0" w:firstRow="1" w:lastRow="0" w:firstColumn="1" w:lastColumn="0" w:noHBand="0" w:noVBand="1"/>
      </w:tblPr>
      <w:tblGrid>
        <w:gridCol w:w="3802"/>
        <w:gridCol w:w="1732"/>
        <w:gridCol w:w="1886"/>
        <w:gridCol w:w="1886"/>
      </w:tblGrid>
      <w:tr w:rsidR="00CA5227" w:rsidRPr="00281954" w:rsidTr="0006290D">
        <w:trPr>
          <w:trHeight w:val="430"/>
        </w:trPr>
        <w:tc>
          <w:tcPr>
            <w:tcW w:w="3802" w:type="dxa"/>
            <w:tcBorders>
              <w:top w:val="single" w:sz="4" w:space="0" w:color="auto"/>
              <w:left w:val="single" w:sz="4" w:space="0" w:color="auto"/>
              <w:bottom w:val="single" w:sz="4" w:space="0" w:color="auto"/>
              <w:right w:val="single" w:sz="4" w:space="0" w:color="auto"/>
            </w:tcBorders>
            <w:shd w:val="clear" w:color="000000" w:fill="8064A2"/>
            <w:noWrap/>
            <w:vAlign w:val="bottom"/>
            <w:hideMark/>
          </w:tcPr>
          <w:p w:rsidR="008F27D7" w:rsidRPr="00281954" w:rsidRDefault="008F27D7" w:rsidP="0006290D">
            <w:pPr>
              <w:jc w:val="center"/>
              <w:rPr>
                <w:rFonts w:ascii="Times New Roman" w:hAnsi="Times New Roman" w:cs="Times New Roman"/>
                <w:b/>
                <w:color w:val="FFFFFF"/>
                <w:sz w:val="21"/>
                <w:szCs w:val="21"/>
              </w:rPr>
            </w:pPr>
            <w:proofErr w:type="spellStart"/>
            <w:r w:rsidRPr="00281954">
              <w:rPr>
                <w:rFonts w:ascii="Times New Roman" w:hAnsi="Times New Roman" w:cs="Times New Roman"/>
                <w:b/>
                <w:color w:val="FFFFFF"/>
                <w:sz w:val="21"/>
                <w:szCs w:val="21"/>
              </w:rPr>
              <w:t>Rashodi</w:t>
            </w:r>
            <w:proofErr w:type="spellEnd"/>
          </w:p>
        </w:tc>
        <w:tc>
          <w:tcPr>
            <w:tcW w:w="1732" w:type="dxa"/>
            <w:tcBorders>
              <w:top w:val="single" w:sz="4" w:space="0" w:color="auto"/>
              <w:left w:val="single" w:sz="4" w:space="0" w:color="auto"/>
              <w:bottom w:val="single" w:sz="4" w:space="0" w:color="auto"/>
              <w:right w:val="single" w:sz="4" w:space="0" w:color="auto"/>
            </w:tcBorders>
            <w:shd w:val="clear" w:color="000000" w:fill="8064A2"/>
            <w:noWrap/>
            <w:vAlign w:val="bottom"/>
            <w:hideMark/>
          </w:tcPr>
          <w:p w:rsidR="008F27D7" w:rsidRPr="00281954" w:rsidRDefault="008F27D7" w:rsidP="00CA5227">
            <w:pPr>
              <w:jc w:val="center"/>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 xml:space="preserve">Plan </w:t>
            </w:r>
            <w:proofErr w:type="spellStart"/>
            <w:r w:rsidRPr="00281954">
              <w:rPr>
                <w:rFonts w:ascii="Times New Roman" w:hAnsi="Times New Roman" w:cs="Times New Roman"/>
                <w:b/>
                <w:color w:val="FFFFFF"/>
                <w:sz w:val="21"/>
                <w:szCs w:val="21"/>
              </w:rPr>
              <w:t>proračuna</w:t>
            </w:r>
            <w:proofErr w:type="spellEnd"/>
            <w:r w:rsidRPr="00281954">
              <w:rPr>
                <w:rFonts w:ascii="Times New Roman" w:hAnsi="Times New Roman" w:cs="Times New Roman"/>
                <w:b/>
                <w:color w:val="FFFFFF"/>
                <w:sz w:val="21"/>
                <w:szCs w:val="21"/>
              </w:rPr>
              <w:t xml:space="preserve"> za 20</w:t>
            </w:r>
            <w:r w:rsidR="00CA5227" w:rsidRPr="00281954">
              <w:rPr>
                <w:rFonts w:ascii="Times New Roman" w:hAnsi="Times New Roman" w:cs="Times New Roman"/>
                <w:b/>
                <w:color w:val="FFFFFF"/>
                <w:sz w:val="21"/>
                <w:szCs w:val="21"/>
              </w:rPr>
              <w:t>20</w:t>
            </w:r>
            <w:r w:rsidRPr="00281954">
              <w:rPr>
                <w:rFonts w:ascii="Times New Roman" w:hAnsi="Times New Roman" w:cs="Times New Roman"/>
                <w:b/>
                <w:color w:val="FFFFFF"/>
                <w:sz w:val="21"/>
                <w:szCs w:val="21"/>
              </w:rPr>
              <w:t>.</w:t>
            </w:r>
          </w:p>
        </w:tc>
        <w:tc>
          <w:tcPr>
            <w:tcW w:w="1886" w:type="dxa"/>
            <w:tcBorders>
              <w:top w:val="single" w:sz="4" w:space="0" w:color="auto"/>
              <w:left w:val="nil"/>
              <w:bottom w:val="single" w:sz="4" w:space="0" w:color="auto"/>
              <w:right w:val="single" w:sz="4" w:space="0" w:color="auto"/>
            </w:tcBorders>
            <w:shd w:val="clear" w:color="000000" w:fill="8064A2"/>
            <w:noWrap/>
            <w:vAlign w:val="bottom"/>
            <w:hideMark/>
          </w:tcPr>
          <w:p w:rsidR="008F27D7" w:rsidRPr="00281954" w:rsidRDefault="008F27D7" w:rsidP="00CA5227">
            <w:pPr>
              <w:jc w:val="center"/>
              <w:rPr>
                <w:rFonts w:ascii="Times New Roman" w:hAnsi="Times New Roman" w:cs="Times New Roman"/>
                <w:b/>
                <w:color w:val="FFFFFF"/>
                <w:sz w:val="21"/>
                <w:szCs w:val="21"/>
              </w:rPr>
            </w:pPr>
            <w:proofErr w:type="spellStart"/>
            <w:r w:rsidRPr="00281954">
              <w:rPr>
                <w:rFonts w:ascii="Times New Roman" w:hAnsi="Times New Roman" w:cs="Times New Roman"/>
                <w:b/>
                <w:color w:val="FFFFFF"/>
                <w:sz w:val="21"/>
                <w:szCs w:val="21"/>
              </w:rPr>
              <w:t>Projekcija</w:t>
            </w:r>
            <w:proofErr w:type="spellEnd"/>
            <w:r w:rsidRPr="00281954">
              <w:rPr>
                <w:rFonts w:ascii="Times New Roman" w:hAnsi="Times New Roman" w:cs="Times New Roman"/>
                <w:b/>
                <w:color w:val="FFFFFF"/>
                <w:sz w:val="21"/>
                <w:szCs w:val="21"/>
              </w:rPr>
              <w:t xml:space="preserve"> za 202</w:t>
            </w:r>
            <w:r w:rsidR="00CA5227" w:rsidRPr="00281954">
              <w:rPr>
                <w:rFonts w:ascii="Times New Roman" w:hAnsi="Times New Roman" w:cs="Times New Roman"/>
                <w:b/>
                <w:color w:val="FFFFFF"/>
                <w:sz w:val="21"/>
                <w:szCs w:val="21"/>
              </w:rPr>
              <w:t>1</w:t>
            </w:r>
            <w:r w:rsidRPr="00281954">
              <w:rPr>
                <w:rFonts w:ascii="Times New Roman" w:hAnsi="Times New Roman" w:cs="Times New Roman"/>
                <w:b/>
                <w:color w:val="FFFFFF"/>
                <w:sz w:val="21"/>
                <w:szCs w:val="21"/>
              </w:rPr>
              <w:t>.</w:t>
            </w:r>
          </w:p>
        </w:tc>
        <w:tc>
          <w:tcPr>
            <w:tcW w:w="1886" w:type="dxa"/>
            <w:tcBorders>
              <w:top w:val="single" w:sz="4" w:space="0" w:color="auto"/>
              <w:left w:val="nil"/>
              <w:bottom w:val="single" w:sz="4" w:space="0" w:color="auto"/>
              <w:right w:val="single" w:sz="4" w:space="0" w:color="auto"/>
            </w:tcBorders>
            <w:shd w:val="clear" w:color="000000" w:fill="8064A2"/>
            <w:noWrap/>
            <w:vAlign w:val="bottom"/>
            <w:hideMark/>
          </w:tcPr>
          <w:p w:rsidR="008F27D7" w:rsidRPr="00281954" w:rsidRDefault="008F27D7" w:rsidP="00CA5227">
            <w:pPr>
              <w:jc w:val="center"/>
              <w:rPr>
                <w:rFonts w:ascii="Times New Roman" w:hAnsi="Times New Roman" w:cs="Times New Roman"/>
                <w:b/>
                <w:color w:val="FFFFFF"/>
                <w:sz w:val="21"/>
                <w:szCs w:val="21"/>
              </w:rPr>
            </w:pPr>
            <w:proofErr w:type="spellStart"/>
            <w:r w:rsidRPr="00281954">
              <w:rPr>
                <w:rFonts w:ascii="Times New Roman" w:hAnsi="Times New Roman" w:cs="Times New Roman"/>
                <w:b/>
                <w:color w:val="FFFFFF"/>
                <w:sz w:val="21"/>
                <w:szCs w:val="21"/>
              </w:rPr>
              <w:t>Projekcija</w:t>
            </w:r>
            <w:proofErr w:type="spellEnd"/>
            <w:r w:rsidRPr="00281954">
              <w:rPr>
                <w:rFonts w:ascii="Times New Roman" w:hAnsi="Times New Roman" w:cs="Times New Roman"/>
                <w:b/>
                <w:color w:val="FFFFFF"/>
                <w:sz w:val="21"/>
                <w:szCs w:val="21"/>
              </w:rPr>
              <w:t xml:space="preserve"> za 202</w:t>
            </w:r>
            <w:r w:rsidR="00CA5227" w:rsidRPr="00281954">
              <w:rPr>
                <w:rFonts w:ascii="Times New Roman" w:hAnsi="Times New Roman" w:cs="Times New Roman"/>
                <w:b/>
                <w:color w:val="FFFFFF"/>
                <w:sz w:val="21"/>
                <w:szCs w:val="21"/>
              </w:rPr>
              <w:t>2</w:t>
            </w:r>
            <w:r w:rsidRPr="00281954">
              <w:rPr>
                <w:rFonts w:ascii="Times New Roman" w:hAnsi="Times New Roman" w:cs="Times New Roman"/>
                <w:b/>
                <w:color w:val="FFFFFF"/>
                <w:sz w:val="21"/>
                <w:szCs w:val="21"/>
              </w:rPr>
              <w:t>.</w:t>
            </w:r>
          </w:p>
        </w:tc>
      </w:tr>
      <w:tr w:rsidR="00CA5227" w:rsidRPr="00281954" w:rsidTr="0006290D">
        <w:trPr>
          <w:trHeight w:val="401"/>
        </w:trPr>
        <w:tc>
          <w:tcPr>
            <w:tcW w:w="3802"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rsidR="008F27D7" w:rsidRPr="00281954" w:rsidRDefault="008F27D7" w:rsidP="0006290D">
            <w:pPr>
              <w:rPr>
                <w:rFonts w:ascii="Times New Roman" w:hAnsi="Times New Roman" w:cs="Times New Roman"/>
                <w:b/>
                <w:color w:val="FFFFFF"/>
                <w:sz w:val="21"/>
                <w:szCs w:val="21"/>
              </w:rPr>
            </w:pPr>
            <w:proofErr w:type="spellStart"/>
            <w:r w:rsidRPr="00281954">
              <w:rPr>
                <w:rFonts w:ascii="Times New Roman" w:hAnsi="Times New Roman" w:cs="Times New Roman"/>
                <w:b/>
                <w:color w:val="FFFFFF"/>
                <w:sz w:val="21"/>
                <w:szCs w:val="21"/>
              </w:rPr>
              <w:t>Rashodi</w:t>
            </w:r>
            <w:proofErr w:type="spellEnd"/>
            <w:r w:rsidRPr="00281954">
              <w:rPr>
                <w:rFonts w:ascii="Times New Roman" w:hAnsi="Times New Roman" w:cs="Times New Roman"/>
                <w:b/>
                <w:color w:val="FFFFFF"/>
                <w:sz w:val="21"/>
                <w:szCs w:val="21"/>
              </w:rPr>
              <w:t xml:space="preserve"> </w:t>
            </w:r>
            <w:proofErr w:type="spellStart"/>
            <w:r w:rsidRPr="00281954">
              <w:rPr>
                <w:rFonts w:ascii="Times New Roman" w:hAnsi="Times New Roman" w:cs="Times New Roman"/>
                <w:b/>
                <w:color w:val="FFFFFF"/>
                <w:sz w:val="21"/>
                <w:szCs w:val="21"/>
              </w:rPr>
              <w:t>poslovanja</w:t>
            </w:r>
            <w:proofErr w:type="spellEnd"/>
          </w:p>
        </w:tc>
        <w:tc>
          <w:tcPr>
            <w:tcW w:w="1732" w:type="dxa"/>
            <w:tcBorders>
              <w:top w:val="nil"/>
              <w:left w:val="single" w:sz="4" w:space="0" w:color="auto"/>
              <w:bottom w:val="single" w:sz="4" w:space="0" w:color="auto"/>
              <w:right w:val="single" w:sz="4" w:space="0" w:color="auto"/>
            </w:tcBorders>
            <w:shd w:val="clear" w:color="000000" w:fill="F79646"/>
            <w:noWrap/>
            <w:vAlign w:val="bottom"/>
          </w:tcPr>
          <w:p w:rsidR="008F27D7" w:rsidRPr="00281954" w:rsidRDefault="00CA5227" w:rsidP="00CA5227">
            <w:pPr>
              <w:jc w:val="right"/>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5</w:t>
            </w:r>
            <w:r w:rsidR="008F27D7" w:rsidRPr="00281954">
              <w:rPr>
                <w:rFonts w:ascii="Times New Roman" w:hAnsi="Times New Roman" w:cs="Times New Roman"/>
                <w:b/>
                <w:color w:val="FFFFFF"/>
                <w:sz w:val="21"/>
                <w:szCs w:val="21"/>
              </w:rPr>
              <w:t>.</w:t>
            </w:r>
            <w:r w:rsidRPr="00281954">
              <w:rPr>
                <w:rFonts w:ascii="Times New Roman" w:hAnsi="Times New Roman" w:cs="Times New Roman"/>
                <w:b/>
                <w:color w:val="FFFFFF"/>
                <w:sz w:val="21"/>
                <w:szCs w:val="21"/>
              </w:rPr>
              <w:t>831.900</w:t>
            </w:r>
            <w:r w:rsidR="008F27D7" w:rsidRPr="00281954">
              <w:rPr>
                <w:rFonts w:ascii="Times New Roman" w:hAnsi="Times New Roman" w:cs="Times New Roman"/>
                <w:b/>
                <w:color w:val="FFFFFF"/>
                <w:sz w:val="21"/>
                <w:szCs w:val="21"/>
              </w:rPr>
              <w:t>,00</w:t>
            </w:r>
          </w:p>
        </w:tc>
        <w:tc>
          <w:tcPr>
            <w:tcW w:w="1886" w:type="dxa"/>
            <w:tcBorders>
              <w:top w:val="nil"/>
              <w:left w:val="nil"/>
              <w:bottom w:val="single" w:sz="4" w:space="0" w:color="auto"/>
              <w:right w:val="single" w:sz="4" w:space="0" w:color="auto"/>
            </w:tcBorders>
            <w:shd w:val="clear" w:color="000000" w:fill="F79646"/>
            <w:noWrap/>
            <w:vAlign w:val="bottom"/>
          </w:tcPr>
          <w:p w:rsidR="008F27D7" w:rsidRPr="00281954" w:rsidRDefault="00CA5227" w:rsidP="00CA5227">
            <w:pPr>
              <w:jc w:val="right"/>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6.381.000</w:t>
            </w:r>
            <w:r w:rsidR="008F27D7" w:rsidRPr="00281954">
              <w:rPr>
                <w:rFonts w:ascii="Times New Roman" w:hAnsi="Times New Roman" w:cs="Times New Roman"/>
                <w:b/>
                <w:color w:val="FFFFFF"/>
                <w:sz w:val="21"/>
                <w:szCs w:val="21"/>
              </w:rPr>
              <w:t>,</w:t>
            </w:r>
            <w:r w:rsidRPr="00281954">
              <w:rPr>
                <w:rFonts w:ascii="Times New Roman" w:hAnsi="Times New Roman" w:cs="Times New Roman"/>
                <w:b/>
                <w:color w:val="FFFFFF"/>
                <w:sz w:val="21"/>
                <w:szCs w:val="21"/>
              </w:rPr>
              <w:t>00</w:t>
            </w:r>
          </w:p>
        </w:tc>
        <w:tc>
          <w:tcPr>
            <w:tcW w:w="1886" w:type="dxa"/>
            <w:tcBorders>
              <w:top w:val="nil"/>
              <w:left w:val="nil"/>
              <w:bottom w:val="single" w:sz="4" w:space="0" w:color="auto"/>
              <w:right w:val="single" w:sz="4" w:space="0" w:color="auto"/>
            </w:tcBorders>
            <w:shd w:val="clear" w:color="000000" w:fill="F79646"/>
            <w:noWrap/>
            <w:vAlign w:val="bottom"/>
          </w:tcPr>
          <w:p w:rsidR="008F27D7" w:rsidRPr="00281954" w:rsidRDefault="00CA5227" w:rsidP="00CA5227">
            <w:pPr>
              <w:jc w:val="right"/>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6</w:t>
            </w:r>
            <w:r w:rsidR="008F27D7" w:rsidRPr="00281954">
              <w:rPr>
                <w:rFonts w:ascii="Times New Roman" w:hAnsi="Times New Roman" w:cs="Times New Roman"/>
                <w:b/>
                <w:color w:val="FFFFFF"/>
                <w:sz w:val="21"/>
                <w:szCs w:val="21"/>
              </w:rPr>
              <w:t>.</w:t>
            </w:r>
            <w:r w:rsidRPr="00281954">
              <w:rPr>
                <w:rFonts w:ascii="Times New Roman" w:hAnsi="Times New Roman" w:cs="Times New Roman"/>
                <w:b/>
                <w:color w:val="FFFFFF"/>
                <w:sz w:val="21"/>
                <w:szCs w:val="21"/>
              </w:rPr>
              <w:t>249.000</w:t>
            </w:r>
            <w:r w:rsidR="008F27D7" w:rsidRPr="00281954">
              <w:rPr>
                <w:rFonts w:ascii="Times New Roman" w:hAnsi="Times New Roman" w:cs="Times New Roman"/>
                <w:b/>
                <w:color w:val="FFFFFF"/>
                <w:sz w:val="21"/>
                <w:szCs w:val="21"/>
              </w:rPr>
              <w:t>,00</w:t>
            </w:r>
          </w:p>
        </w:tc>
      </w:tr>
      <w:tr w:rsidR="00CA5227" w:rsidRPr="00281954" w:rsidTr="0006290D">
        <w:trPr>
          <w:trHeight w:val="445"/>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Rashodi</w:t>
            </w:r>
            <w:proofErr w:type="spellEnd"/>
            <w:r w:rsidRPr="00281954">
              <w:rPr>
                <w:rFonts w:ascii="Times New Roman" w:hAnsi="Times New Roman" w:cs="Times New Roman"/>
                <w:color w:val="FFFFFF"/>
                <w:sz w:val="21"/>
                <w:szCs w:val="21"/>
              </w:rPr>
              <w:t xml:space="preserve"> za </w:t>
            </w:r>
            <w:proofErr w:type="spellStart"/>
            <w:r w:rsidRPr="00281954">
              <w:rPr>
                <w:rFonts w:ascii="Times New Roman" w:hAnsi="Times New Roman" w:cs="Times New Roman"/>
                <w:color w:val="FFFFFF"/>
                <w:sz w:val="21"/>
                <w:szCs w:val="21"/>
              </w:rPr>
              <w:t>zaposlene</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8F27D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1.</w:t>
            </w:r>
            <w:r w:rsidR="00CA5227" w:rsidRPr="00281954">
              <w:rPr>
                <w:rFonts w:ascii="Times New Roman" w:hAnsi="Times New Roman" w:cs="Times New Roman"/>
                <w:color w:val="FFFFFF"/>
                <w:sz w:val="21"/>
                <w:szCs w:val="21"/>
              </w:rPr>
              <w:t>480</w:t>
            </w:r>
            <w:r w:rsidRPr="00281954">
              <w:rPr>
                <w:rFonts w:ascii="Times New Roman" w:hAnsi="Times New Roman" w:cs="Times New Roman"/>
                <w:color w:val="FFFFFF"/>
                <w:sz w:val="21"/>
                <w:szCs w:val="21"/>
              </w:rPr>
              <w:t>.</w:t>
            </w:r>
            <w:r w:rsidR="00CA5227" w:rsidRPr="00281954">
              <w:rPr>
                <w:rFonts w:ascii="Times New Roman" w:hAnsi="Times New Roman" w:cs="Times New Roman"/>
                <w:color w:val="FFFFFF"/>
                <w:sz w:val="21"/>
                <w:szCs w:val="21"/>
              </w:rPr>
              <w:t>500</w:t>
            </w:r>
            <w:r w:rsidRPr="00281954">
              <w:rPr>
                <w:rFonts w:ascii="Times New Roman" w:hAnsi="Times New Roman" w:cs="Times New Roman"/>
                <w:color w:val="FFFFFF"/>
                <w:sz w:val="21"/>
                <w:szCs w:val="21"/>
              </w:rPr>
              <w:t>,00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8F27D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1.</w:t>
            </w:r>
            <w:r w:rsidR="00CA5227" w:rsidRPr="00281954">
              <w:rPr>
                <w:rFonts w:ascii="Times New Roman" w:hAnsi="Times New Roman" w:cs="Times New Roman"/>
                <w:color w:val="FFFFFF"/>
                <w:sz w:val="21"/>
                <w:szCs w:val="21"/>
              </w:rPr>
              <w:t>569</w:t>
            </w:r>
            <w:r w:rsidRPr="00281954">
              <w:rPr>
                <w:rFonts w:ascii="Times New Roman" w:hAnsi="Times New Roman" w:cs="Times New Roman"/>
                <w:color w:val="FFFFFF"/>
                <w:sz w:val="21"/>
                <w:szCs w:val="21"/>
              </w:rPr>
              <w:t>.</w:t>
            </w:r>
            <w:r w:rsidR="00CA5227" w:rsidRPr="00281954">
              <w:rPr>
                <w:rFonts w:ascii="Times New Roman" w:hAnsi="Times New Roman" w:cs="Times New Roman"/>
                <w:color w:val="FFFFFF"/>
                <w:sz w:val="21"/>
                <w:szCs w:val="21"/>
              </w:rPr>
              <w:t>330,00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1.539</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544,00</w:t>
            </w:r>
          </w:p>
        </w:tc>
      </w:tr>
      <w:tr w:rsidR="00CA5227" w:rsidRPr="00281954" w:rsidTr="0006290D">
        <w:trPr>
          <w:trHeight w:val="490"/>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Materijalni</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rashodi</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2</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960.200</w:t>
            </w:r>
            <w:r w:rsidR="008F27D7" w:rsidRPr="00281954">
              <w:rPr>
                <w:rFonts w:ascii="Times New Roman" w:hAnsi="Times New Roman" w:cs="Times New Roman"/>
                <w:color w:val="FFFFFF"/>
                <w:sz w:val="21"/>
                <w:szCs w:val="21"/>
              </w:rPr>
              <w:t>,00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3</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336.998,00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3.262.608,00</w:t>
            </w:r>
          </w:p>
        </w:tc>
      </w:tr>
      <w:tr w:rsidR="00CA5227" w:rsidRPr="00281954" w:rsidTr="0006290D">
        <w:trPr>
          <w:trHeight w:val="311"/>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Financijski</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rashodi</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72</w:t>
            </w:r>
            <w:r w:rsidR="008F27D7" w:rsidRPr="00281954">
              <w:rPr>
                <w:rFonts w:ascii="Times New Roman" w:hAnsi="Times New Roman" w:cs="Times New Roman"/>
                <w:color w:val="FFFFFF"/>
                <w:sz w:val="21"/>
                <w:szCs w:val="21"/>
              </w:rPr>
              <w:t>.550,00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76.903,00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75.452,00</w:t>
            </w:r>
          </w:p>
        </w:tc>
      </w:tr>
      <w:tr w:rsidR="00CA5227" w:rsidRPr="00281954" w:rsidTr="0006290D">
        <w:trPr>
          <w:trHeight w:val="415"/>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Subvencije</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300.000,00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318.000,00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312.000,00</w:t>
            </w:r>
          </w:p>
        </w:tc>
      </w:tr>
      <w:tr w:rsidR="00CA5227" w:rsidRPr="00281954" w:rsidTr="0006290D">
        <w:trPr>
          <w:trHeight w:val="445"/>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Pomoći</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dane</w:t>
            </w:r>
            <w:proofErr w:type="spellEnd"/>
            <w:r w:rsidRPr="00281954">
              <w:rPr>
                <w:rFonts w:ascii="Times New Roman" w:hAnsi="Times New Roman" w:cs="Times New Roman"/>
                <w:color w:val="FFFFFF"/>
                <w:sz w:val="21"/>
                <w:szCs w:val="21"/>
              </w:rPr>
              <w:t xml:space="preserve"> u </w:t>
            </w:r>
            <w:proofErr w:type="spellStart"/>
            <w:r w:rsidRPr="00281954">
              <w:rPr>
                <w:rFonts w:ascii="Times New Roman" w:hAnsi="Times New Roman" w:cs="Times New Roman"/>
                <w:color w:val="FFFFFF"/>
                <w:sz w:val="21"/>
                <w:szCs w:val="21"/>
              </w:rPr>
              <w:t>inozemstvo</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i</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unutar</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opće</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države</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CA5227"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98</w:t>
            </w:r>
            <w:r w:rsidR="008F27D7" w:rsidRPr="00281954">
              <w:rPr>
                <w:rFonts w:ascii="Times New Roman" w:hAnsi="Times New Roman" w:cs="Times New Roman"/>
                <w:color w:val="FFFFFF"/>
                <w:sz w:val="21"/>
                <w:szCs w:val="21"/>
              </w:rPr>
              <w:t>.000,00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8F27D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1</w:t>
            </w:r>
            <w:r w:rsidR="00CA5227" w:rsidRPr="00281954">
              <w:rPr>
                <w:rFonts w:ascii="Times New Roman" w:hAnsi="Times New Roman" w:cs="Times New Roman"/>
                <w:color w:val="FFFFFF"/>
                <w:sz w:val="21"/>
                <w:szCs w:val="21"/>
              </w:rPr>
              <w:t>03.880,00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101.920,00</w:t>
            </w:r>
          </w:p>
        </w:tc>
      </w:tr>
      <w:tr w:rsidR="00CA5227" w:rsidRPr="00281954" w:rsidTr="0006290D">
        <w:trPr>
          <w:trHeight w:val="609"/>
        </w:trPr>
        <w:tc>
          <w:tcPr>
            <w:tcW w:w="3802" w:type="dxa"/>
            <w:tcBorders>
              <w:top w:val="single" w:sz="4" w:space="0" w:color="auto"/>
              <w:left w:val="single" w:sz="4" w:space="0" w:color="auto"/>
              <w:bottom w:val="single" w:sz="4" w:space="0" w:color="auto"/>
              <w:right w:val="single" w:sz="4" w:space="0" w:color="auto"/>
            </w:tcBorders>
            <w:shd w:val="clear" w:color="000000" w:fill="4BACC6"/>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Naknade</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građanima</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i</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kućanstvima</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na</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temelju</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osiguranja</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i</w:t>
            </w:r>
            <w:proofErr w:type="spellEnd"/>
            <w:r w:rsidRPr="00281954">
              <w:rPr>
                <w:rFonts w:ascii="Times New Roman" w:hAnsi="Times New Roman" w:cs="Times New Roman"/>
                <w:color w:val="FFFFFF"/>
                <w:sz w:val="21"/>
                <w:szCs w:val="21"/>
              </w:rPr>
              <w:t xml:space="preserve"> dr. </w:t>
            </w:r>
            <w:proofErr w:type="spellStart"/>
            <w:r w:rsidRPr="00281954">
              <w:rPr>
                <w:rFonts w:ascii="Times New Roman" w:hAnsi="Times New Roman" w:cs="Times New Roman"/>
                <w:color w:val="FFFFFF"/>
                <w:sz w:val="21"/>
                <w:szCs w:val="21"/>
              </w:rPr>
              <w:t>naknade</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481</w:t>
            </w:r>
            <w:r w:rsidR="008F27D7" w:rsidRPr="00281954">
              <w:rPr>
                <w:rFonts w:ascii="Times New Roman" w:hAnsi="Times New Roman" w:cs="Times New Roman"/>
                <w:color w:val="FFFFFF"/>
                <w:sz w:val="21"/>
                <w:szCs w:val="21"/>
              </w:rPr>
              <w:t>.000,00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509</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860</w:t>
            </w:r>
            <w:r w:rsidR="008F27D7" w:rsidRPr="00281954">
              <w:rPr>
                <w:rFonts w:ascii="Times New Roman" w:hAnsi="Times New Roman" w:cs="Times New Roman"/>
                <w:color w:val="FFFFFF"/>
                <w:sz w:val="21"/>
                <w:szCs w:val="21"/>
              </w:rPr>
              <w:t>,00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500</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240,00</w:t>
            </w:r>
          </w:p>
        </w:tc>
      </w:tr>
      <w:tr w:rsidR="00CA5227" w:rsidRPr="00281954" w:rsidTr="0006290D">
        <w:trPr>
          <w:trHeight w:val="445"/>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Ostali</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rashodi</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439</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650</w:t>
            </w:r>
            <w:r w:rsidR="008F27D7" w:rsidRPr="00281954">
              <w:rPr>
                <w:rFonts w:ascii="Times New Roman" w:hAnsi="Times New Roman" w:cs="Times New Roman"/>
                <w:color w:val="FFFFFF"/>
                <w:sz w:val="21"/>
                <w:szCs w:val="21"/>
              </w:rPr>
              <w:t>,00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8F27D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4</w:t>
            </w:r>
            <w:r w:rsidR="00CA5227" w:rsidRPr="00281954">
              <w:rPr>
                <w:rFonts w:ascii="Times New Roman" w:hAnsi="Times New Roman" w:cs="Times New Roman"/>
                <w:color w:val="FFFFFF"/>
                <w:sz w:val="21"/>
                <w:szCs w:val="21"/>
              </w:rPr>
              <w:t>66</w:t>
            </w:r>
            <w:r w:rsidRPr="00281954">
              <w:rPr>
                <w:rFonts w:ascii="Times New Roman" w:hAnsi="Times New Roman" w:cs="Times New Roman"/>
                <w:color w:val="FFFFFF"/>
                <w:sz w:val="21"/>
                <w:szCs w:val="21"/>
              </w:rPr>
              <w:t>.</w:t>
            </w:r>
            <w:r w:rsidR="00CA5227" w:rsidRPr="00281954">
              <w:rPr>
                <w:rFonts w:ascii="Times New Roman" w:hAnsi="Times New Roman" w:cs="Times New Roman"/>
                <w:color w:val="FFFFFF"/>
                <w:sz w:val="21"/>
                <w:szCs w:val="21"/>
              </w:rPr>
              <w:t>029,00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CA5227" w:rsidP="00CA5227">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457.236,00</w:t>
            </w:r>
          </w:p>
        </w:tc>
      </w:tr>
      <w:tr w:rsidR="00CA5227" w:rsidRPr="00281954" w:rsidTr="0006290D">
        <w:trPr>
          <w:trHeight w:val="445"/>
        </w:trPr>
        <w:tc>
          <w:tcPr>
            <w:tcW w:w="3802" w:type="dxa"/>
            <w:tcBorders>
              <w:top w:val="single" w:sz="4" w:space="0" w:color="auto"/>
              <w:left w:val="single" w:sz="4" w:space="0" w:color="auto"/>
              <w:bottom w:val="single" w:sz="4" w:space="0" w:color="auto"/>
              <w:right w:val="single" w:sz="4" w:space="0" w:color="auto"/>
            </w:tcBorders>
            <w:shd w:val="clear" w:color="000000" w:fill="F79646"/>
            <w:noWrap/>
            <w:vAlign w:val="bottom"/>
            <w:hideMark/>
          </w:tcPr>
          <w:p w:rsidR="008F27D7" w:rsidRPr="00281954" w:rsidRDefault="008F27D7" w:rsidP="0006290D">
            <w:pPr>
              <w:rPr>
                <w:rFonts w:ascii="Times New Roman" w:hAnsi="Times New Roman" w:cs="Times New Roman"/>
                <w:b/>
                <w:color w:val="FFFFFF"/>
                <w:sz w:val="21"/>
                <w:szCs w:val="21"/>
              </w:rPr>
            </w:pPr>
            <w:bookmarkStart w:id="0" w:name="_Hlk530114737"/>
            <w:proofErr w:type="spellStart"/>
            <w:r w:rsidRPr="00281954">
              <w:rPr>
                <w:rFonts w:ascii="Times New Roman" w:hAnsi="Times New Roman" w:cs="Times New Roman"/>
                <w:b/>
                <w:color w:val="FFFFFF"/>
                <w:sz w:val="21"/>
                <w:szCs w:val="21"/>
              </w:rPr>
              <w:t>Rashodi</w:t>
            </w:r>
            <w:proofErr w:type="spellEnd"/>
            <w:r w:rsidRPr="00281954">
              <w:rPr>
                <w:rFonts w:ascii="Times New Roman" w:hAnsi="Times New Roman" w:cs="Times New Roman"/>
                <w:b/>
                <w:color w:val="FFFFFF"/>
                <w:sz w:val="21"/>
                <w:szCs w:val="21"/>
              </w:rPr>
              <w:t xml:space="preserve"> za </w:t>
            </w:r>
            <w:proofErr w:type="spellStart"/>
            <w:r w:rsidRPr="00281954">
              <w:rPr>
                <w:rFonts w:ascii="Times New Roman" w:hAnsi="Times New Roman" w:cs="Times New Roman"/>
                <w:b/>
                <w:color w:val="FFFFFF"/>
                <w:sz w:val="21"/>
                <w:szCs w:val="21"/>
              </w:rPr>
              <w:t>nabavu</w:t>
            </w:r>
            <w:proofErr w:type="spellEnd"/>
            <w:r w:rsidRPr="00281954">
              <w:rPr>
                <w:rFonts w:ascii="Times New Roman" w:hAnsi="Times New Roman" w:cs="Times New Roman"/>
                <w:b/>
                <w:color w:val="FFFFFF"/>
                <w:sz w:val="21"/>
                <w:szCs w:val="21"/>
              </w:rPr>
              <w:t xml:space="preserve"> </w:t>
            </w:r>
            <w:proofErr w:type="spellStart"/>
            <w:r w:rsidRPr="00281954">
              <w:rPr>
                <w:rFonts w:ascii="Times New Roman" w:hAnsi="Times New Roman" w:cs="Times New Roman"/>
                <w:b/>
                <w:color w:val="FFFFFF"/>
                <w:sz w:val="21"/>
                <w:szCs w:val="21"/>
              </w:rPr>
              <w:t>nefinancijske</w:t>
            </w:r>
            <w:proofErr w:type="spellEnd"/>
            <w:r w:rsidRPr="00281954">
              <w:rPr>
                <w:rFonts w:ascii="Times New Roman" w:hAnsi="Times New Roman" w:cs="Times New Roman"/>
                <w:b/>
                <w:color w:val="FFFFFF"/>
                <w:sz w:val="21"/>
                <w:szCs w:val="21"/>
              </w:rPr>
              <w:t xml:space="preserve"> </w:t>
            </w:r>
            <w:proofErr w:type="spellStart"/>
            <w:r w:rsidRPr="00281954">
              <w:rPr>
                <w:rFonts w:ascii="Times New Roman" w:hAnsi="Times New Roman" w:cs="Times New Roman"/>
                <w:b/>
                <w:color w:val="FFFFFF"/>
                <w:sz w:val="21"/>
                <w:szCs w:val="21"/>
              </w:rPr>
              <w:t>imovine</w:t>
            </w:r>
            <w:proofErr w:type="spellEnd"/>
          </w:p>
        </w:tc>
        <w:tc>
          <w:tcPr>
            <w:tcW w:w="1732" w:type="dxa"/>
            <w:tcBorders>
              <w:top w:val="single" w:sz="4" w:space="0" w:color="auto"/>
              <w:left w:val="single" w:sz="4" w:space="0" w:color="auto"/>
              <w:bottom w:val="single" w:sz="4" w:space="0" w:color="auto"/>
              <w:right w:val="single" w:sz="4" w:space="0" w:color="auto"/>
            </w:tcBorders>
            <w:shd w:val="clear" w:color="000000" w:fill="F79646"/>
            <w:noWrap/>
            <w:vAlign w:val="bottom"/>
          </w:tcPr>
          <w:p w:rsidR="008F27D7" w:rsidRPr="00281954" w:rsidRDefault="00CA5227" w:rsidP="00CA5227">
            <w:pPr>
              <w:jc w:val="right"/>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10.972</w:t>
            </w:r>
            <w:r w:rsidR="008F27D7" w:rsidRPr="00281954">
              <w:rPr>
                <w:rFonts w:ascii="Times New Roman" w:hAnsi="Times New Roman" w:cs="Times New Roman"/>
                <w:b/>
                <w:color w:val="FFFFFF"/>
                <w:sz w:val="21"/>
                <w:szCs w:val="21"/>
              </w:rPr>
              <w:t>.</w:t>
            </w:r>
            <w:r w:rsidRPr="00281954">
              <w:rPr>
                <w:rFonts w:ascii="Times New Roman" w:hAnsi="Times New Roman" w:cs="Times New Roman"/>
                <w:b/>
                <w:color w:val="FFFFFF"/>
                <w:sz w:val="21"/>
                <w:szCs w:val="21"/>
              </w:rPr>
              <w:t>0</w:t>
            </w:r>
            <w:r w:rsidR="008F27D7" w:rsidRPr="00281954">
              <w:rPr>
                <w:rFonts w:ascii="Times New Roman" w:hAnsi="Times New Roman" w:cs="Times New Roman"/>
                <w:b/>
                <w:color w:val="FFFFFF"/>
                <w:sz w:val="21"/>
                <w:szCs w:val="21"/>
              </w:rPr>
              <w:t>00,00</w:t>
            </w:r>
          </w:p>
        </w:tc>
        <w:tc>
          <w:tcPr>
            <w:tcW w:w="1886" w:type="dxa"/>
            <w:tcBorders>
              <w:top w:val="single" w:sz="4" w:space="0" w:color="auto"/>
              <w:left w:val="nil"/>
              <w:bottom w:val="single" w:sz="4" w:space="0" w:color="auto"/>
              <w:right w:val="single" w:sz="4" w:space="0" w:color="auto"/>
            </w:tcBorders>
            <w:shd w:val="clear" w:color="000000" w:fill="F79646"/>
            <w:noWrap/>
            <w:vAlign w:val="bottom"/>
          </w:tcPr>
          <w:p w:rsidR="008F27D7" w:rsidRPr="00281954" w:rsidRDefault="008F27D7" w:rsidP="0006290D">
            <w:pPr>
              <w:jc w:val="right"/>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11.</w:t>
            </w:r>
            <w:r w:rsidR="0006290D" w:rsidRPr="00281954">
              <w:rPr>
                <w:rFonts w:ascii="Times New Roman" w:hAnsi="Times New Roman" w:cs="Times New Roman"/>
                <w:b/>
                <w:color w:val="FFFFFF"/>
                <w:sz w:val="21"/>
                <w:szCs w:val="21"/>
              </w:rPr>
              <w:t>286.</w:t>
            </w:r>
            <w:r w:rsidRPr="00281954">
              <w:rPr>
                <w:rFonts w:ascii="Times New Roman" w:hAnsi="Times New Roman" w:cs="Times New Roman"/>
                <w:b/>
                <w:color w:val="FFFFFF"/>
                <w:sz w:val="21"/>
                <w:szCs w:val="21"/>
              </w:rPr>
              <w:t>3</w:t>
            </w:r>
            <w:r w:rsidR="0006290D" w:rsidRPr="00281954">
              <w:rPr>
                <w:rFonts w:ascii="Times New Roman" w:hAnsi="Times New Roman" w:cs="Times New Roman"/>
                <w:b/>
                <w:color w:val="FFFFFF"/>
                <w:sz w:val="21"/>
                <w:szCs w:val="21"/>
              </w:rPr>
              <w:t>00</w:t>
            </w:r>
            <w:r w:rsidRPr="00281954">
              <w:rPr>
                <w:rFonts w:ascii="Times New Roman" w:hAnsi="Times New Roman" w:cs="Times New Roman"/>
                <w:b/>
                <w:color w:val="FFFFFF"/>
                <w:sz w:val="21"/>
                <w:szCs w:val="21"/>
              </w:rPr>
              <w:t>,00</w:t>
            </w:r>
          </w:p>
        </w:tc>
        <w:tc>
          <w:tcPr>
            <w:tcW w:w="1886" w:type="dxa"/>
            <w:tcBorders>
              <w:top w:val="single" w:sz="4" w:space="0" w:color="auto"/>
              <w:left w:val="nil"/>
              <w:bottom w:val="single" w:sz="4" w:space="0" w:color="auto"/>
              <w:right w:val="single" w:sz="4" w:space="0" w:color="auto"/>
            </w:tcBorders>
            <w:shd w:val="clear" w:color="000000" w:fill="F79646"/>
            <w:noWrap/>
            <w:vAlign w:val="bottom"/>
          </w:tcPr>
          <w:p w:rsidR="008F27D7" w:rsidRPr="00281954" w:rsidRDefault="0006290D" w:rsidP="0006290D">
            <w:pPr>
              <w:jc w:val="right"/>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9</w:t>
            </w:r>
            <w:r w:rsidR="008F27D7" w:rsidRPr="00281954">
              <w:rPr>
                <w:rFonts w:ascii="Times New Roman" w:hAnsi="Times New Roman" w:cs="Times New Roman"/>
                <w:b/>
                <w:color w:val="FFFFFF"/>
                <w:sz w:val="21"/>
                <w:szCs w:val="21"/>
              </w:rPr>
              <w:t>.</w:t>
            </w:r>
            <w:r w:rsidRPr="00281954">
              <w:rPr>
                <w:rFonts w:ascii="Times New Roman" w:hAnsi="Times New Roman" w:cs="Times New Roman"/>
                <w:b/>
                <w:color w:val="FFFFFF"/>
                <w:sz w:val="21"/>
                <w:szCs w:val="21"/>
              </w:rPr>
              <w:t>400</w:t>
            </w:r>
            <w:r w:rsidR="008F27D7" w:rsidRPr="00281954">
              <w:rPr>
                <w:rFonts w:ascii="Times New Roman" w:hAnsi="Times New Roman" w:cs="Times New Roman"/>
                <w:b/>
                <w:color w:val="FFFFFF"/>
                <w:sz w:val="21"/>
                <w:szCs w:val="21"/>
              </w:rPr>
              <w:t>.</w:t>
            </w:r>
            <w:r w:rsidRPr="00281954">
              <w:rPr>
                <w:rFonts w:ascii="Times New Roman" w:hAnsi="Times New Roman" w:cs="Times New Roman"/>
                <w:b/>
                <w:color w:val="FFFFFF"/>
                <w:sz w:val="21"/>
                <w:szCs w:val="21"/>
              </w:rPr>
              <w:t>080,00</w:t>
            </w:r>
          </w:p>
        </w:tc>
      </w:tr>
      <w:tr w:rsidR="00CA5227" w:rsidRPr="00281954" w:rsidTr="0006290D">
        <w:trPr>
          <w:trHeight w:val="490"/>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Rashodi</w:t>
            </w:r>
            <w:proofErr w:type="spellEnd"/>
            <w:r w:rsidRPr="00281954">
              <w:rPr>
                <w:rFonts w:ascii="Times New Roman" w:hAnsi="Times New Roman" w:cs="Times New Roman"/>
                <w:color w:val="FFFFFF"/>
                <w:sz w:val="21"/>
                <w:szCs w:val="21"/>
              </w:rPr>
              <w:t xml:space="preserve"> za </w:t>
            </w:r>
            <w:proofErr w:type="spellStart"/>
            <w:r w:rsidRPr="00281954">
              <w:rPr>
                <w:rFonts w:ascii="Times New Roman" w:hAnsi="Times New Roman" w:cs="Times New Roman"/>
                <w:color w:val="FFFFFF"/>
                <w:sz w:val="21"/>
                <w:szCs w:val="21"/>
              </w:rPr>
              <w:t>nabavu</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proizvedene</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dugotrajne</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imovine</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06290D"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8</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927</w:t>
            </w:r>
            <w:r w:rsidR="008F27D7" w:rsidRPr="00281954">
              <w:rPr>
                <w:rFonts w:ascii="Times New Roman" w:hAnsi="Times New Roman" w:cs="Times New Roman"/>
                <w:color w:val="FFFFFF"/>
                <w:sz w:val="21"/>
                <w:szCs w:val="21"/>
              </w:rPr>
              <w:t>.000,00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06290D"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10</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738</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600</w:t>
            </w:r>
            <w:r w:rsidR="008F27D7" w:rsidRPr="00281954">
              <w:rPr>
                <w:rFonts w:ascii="Times New Roman" w:hAnsi="Times New Roman" w:cs="Times New Roman"/>
                <w:color w:val="FFFFFF"/>
                <w:sz w:val="21"/>
                <w:szCs w:val="21"/>
              </w:rPr>
              <w:t>,00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06290D"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9.153</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280</w:t>
            </w:r>
            <w:r w:rsidR="008F27D7" w:rsidRPr="00281954">
              <w:rPr>
                <w:rFonts w:ascii="Times New Roman" w:hAnsi="Times New Roman" w:cs="Times New Roman"/>
                <w:color w:val="FFFFFF"/>
                <w:sz w:val="21"/>
                <w:szCs w:val="21"/>
              </w:rPr>
              <w:t>,00</w:t>
            </w:r>
          </w:p>
        </w:tc>
      </w:tr>
      <w:tr w:rsidR="00CA5227" w:rsidRPr="00281954" w:rsidTr="0006290D">
        <w:trPr>
          <w:trHeight w:val="475"/>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lastRenderedPageBreak/>
              <w:t>Rashodi</w:t>
            </w:r>
            <w:proofErr w:type="spellEnd"/>
            <w:r w:rsidRPr="00281954">
              <w:rPr>
                <w:rFonts w:ascii="Times New Roman" w:hAnsi="Times New Roman" w:cs="Times New Roman"/>
                <w:color w:val="FFFFFF"/>
                <w:sz w:val="21"/>
                <w:szCs w:val="21"/>
              </w:rPr>
              <w:t xml:space="preserve"> za </w:t>
            </w:r>
            <w:proofErr w:type="spellStart"/>
            <w:r w:rsidRPr="00281954">
              <w:rPr>
                <w:rFonts w:ascii="Times New Roman" w:hAnsi="Times New Roman" w:cs="Times New Roman"/>
                <w:color w:val="FFFFFF"/>
                <w:sz w:val="21"/>
                <w:szCs w:val="21"/>
              </w:rPr>
              <w:t>dodatna</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ulaganja</w:t>
            </w:r>
            <w:proofErr w:type="spellEnd"/>
            <w:r w:rsidRPr="00281954">
              <w:rPr>
                <w:rFonts w:ascii="Times New Roman" w:hAnsi="Times New Roman" w:cs="Times New Roman"/>
                <w:color w:val="FFFFFF"/>
                <w:sz w:val="21"/>
                <w:szCs w:val="21"/>
              </w:rPr>
              <w:t xml:space="preserve"> u </w:t>
            </w:r>
            <w:proofErr w:type="spellStart"/>
            <w:r w:rsidRPr="00281954">
              <w:rPr>
                <w:rFonts w:ascii="Times New Roman" w:hAnsi="Times New Roman" w:cs="Times New Roman"/>
                <w:color w:val="FFFFFF"/>
                <w:sz w:val="21"/>
                <w:szCs w:val="21"/>
              </w:rPr>
              <w:t>nefinancijskoj</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imovini</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06290D"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2</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045</w:t>
            </w:r>
            <w:r w:rsidR="008F27D7" w:rsidRPr="00281954">
              <w:rPr>
                <w:rFonts w:ascii="Times New Roman" w:hAnsi="Times New Roman" w:cs="Times New Roman"/>
                <w:color w:val="FFFFFF"/>
                <w:sz w:val="21"/>
                <w:szCs w:val="21"/>
              </w:rPr>
              <w:t>.</w:t>
            </w:r>
            <w:r w:rsidRPr="00281954">
              <w:rPr>
                <w:rFonts w:ascii="Times New Roman" w:hAnsi="Times New Roman" w:cs="Times New Roman"/>
                <w:color w:val="FFFFFF"/>
                <w:sz w:val="21"/>
                <w:szCs w:val="21"/>
              </w:rPr>
              <w:t>0</w:t>
            </w:r>
            <w:r w:rsidR="008F27D7" w:rsidRPr="00281954">
              <w:rPr>
                <w:rFonts w:ascii="Times New Roman" w:hAnsi="Times New Roman" w:cs="Times New Roman"/>
                <w:color w:val="FFFFFF"/>
                <w:sz w:val="21"/>
                <w:szCs w:val="21"/>
              </w:rPr>
              <w:t>00,00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06290D"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547.700</w:t>
            </w:r>
            <w:r w:rsidR="008F27D7" w:rsidRPr="00281954">
              <w:rPr>
                <w:rFonts w:ascii="Times New Roman" w:hAnsi="Times New Roman" w:cs="Times New Roman"/>
                <w:color w:val="FFFFFF"/>
                <w:sz w:val="21"/>
                <w:szCs w:val="21"/>
              </w:rPr>
              <w:t>,00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06290D"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246.80</w:t>
            </w:r>
            <w:r w:rsidR="008F27D7" w:rsidRPr="00281954">
              <w:rPr>
                <w:rFonts w:ascii="Times New Roman" w:hAnsi="Times New Roman" w:cs="Times New Roman"/>
                <w:color w:val="FFFFFF"/>
                <w:sz w:val="21"/>
                <w:szCs w:val="21"/>
              </w:rPr>
              <w:t>0,00</w:t>
            </w:r>
          </w:p>
        </w:tc>
      </w:tr>
      <w:tr w:rsidR="00CA5227" w:rsidRPr="00281954" w:rsidTr="0006290D">
        <w:trPr>
          <w:trHeight w:val="475"/>
        </w:trPr>
        <w:tc>
          <w:tcPr>
            <w:tcW w:w="3802" w:type="dxa"/>
            <w:tcBorders>
              <w:top w:val="single" w:sz="4" w:space="0" w:color="auto"/>
              <w:left w:val="single" w:sz="4" w:space="0" w:color="auto"/>
              <w:bottom w:val="single" w:sz="4" w:space="0" w:color="auto"/>
              <w:right w:val="single" w:sz="4" w:space="0" w:color="auto"/>
            </w:tcBorders>
            <w:shd w:val="clear" w:color="auto" w:fill="FF9900"/>
            <w:noWrap/>
            <w:vAlign w:val="bottom"/>
            <w:hideMark/>
          </w:tcPr>
          <w:p w:rsidR="008F27D7" w:rsidRPr="00281954" w:rsidRDefault="008F27D7" w:rsidP="0006290D">
            <w:pPr>
              <w:rPr>
                <w:rFonts w:ascii="Times New Roman" w:hAnsi="Times New Roman" w:cs="Times New Roman"/>
                <w:b/>
                <w:color w:val="FFFFFF"/>
                <w:sz w:val="21"/>
                <w:szCs w:val="21"/>
              </w:rPr>
            </w:pPr>
            <w:proofErr w:type="spellStart"/>
            <w:r w:rsidRPr="00281954">
              <w:rPr>
                <w:rFonts w:ascii="Times New Roman" w:hAnsi="Times New Roman" w:cs="Times New Roman"/>
                <w:b/>
                <w:color w:val="FFFFFF"/>
                <w:sz w:val="21"/>
                <w:szCs w:val="21"/>
              </w:rPr>
              <w:t>Izdaci</w:t>
            </w:r>
            <w:proofErr w:type="spellEnd"/>
            <w:r w:rsidRPr="00281954">
              <w:rPr>
                <w:rFonts w:ascii="Times New Roman" w:hAnsi="Times New Roman" w:cs="Times New Roman"/>
                <w:b/>
                <w:color w:val="FFFFFF"/>
                <w:sz w:val="21"/>
                <w:szCs w:val="21"/>
              </w:rPr>
              <w:t xml:space="preserve"> za </w:t>
            </w:r>
            <w:proofErr w:type="spellStart"/>
            <w:r w:rsidRPr="00281954">
              <w:rPr>
                <w:rFonts w:ascii="Times New Roman" w:hAnsi="Times New Roman" w:cs="Times New Roman"/>
                <w:b/>
                <w:color w:val="FFFFFF"/>
                <w:sz w:val="21"/>
                <w:szCs w:val="21"/>
              </w:rPr>
              <w:t>financijsku</w:t>
            </w:r>
            <w:proofErr w:type="spellEnd"/>
            <w:r w:rsidRPr="00281954">
              <w:rPr>
                <w:rFonts w:ascii="Times New Roman" w:hAnsi="Times New Roman" w:cs="Times New Roman"/>
                <w:b/>
                <w:color w:val="FFFFFF"/>
                <w:sz w:val="21"/>
                <w:szCs w:val="21"/>
              </w:rPr>
              <w:t xml:space="preserve"> </w:t>
            </w:r>
            <w:proofErr w:type="spellStart"/>
            <w:r w:rsidRPr="00281954">
              <w:rPr>
                <w:rFonts w:ascii="Times New Roman" w:hAnsi="Times New Roman" w:cs="Times New Roman"/>
                <w:b/>
                <w:color w:val="FFFFFF"/>
                <w:sz w:val="21"/>
                <w:szCs w:val="21"/>
              </w:rPr>
              <w:t>imovinu</w:t>
            </w:r>
            <w:proofErr w:type="spellEnd"/>
            <w:r w:rsidRPr="00281954">
              <w:rPr>
                <w:rFonts w:ascii="Times New Roman" w:hAnsi="Times New Roman" w:cs="Times New Roman"/>
                <w:b/>
                <w:color w:val="FFFFFF"/>
                <w:sz w:val="21"/>
                <w:szCs w:val="21"/>
              </w:rPr>
              <w:t xml:space="preserve"> </w:t>
            </w:r>
            <w:proofErr w:type="spellStart"/>
            <w:r w:rsidRPr="00281954">
              <w:rPr>
                <w:rFonts w:ascii="Times New Roman" w:hAnsi="Times New Roman" w:cs="Times New Roman"/>
                <w:b/>
                <w:color w:val="FFFFFF"/>
                <w:sz w:val="21"/>
                <w:szCs w:val="21"/>
              </w:rPr>
              <w:t>i</w:t>
            </w:r>
            <w:proofErr w:type="spellEnd"/>
            <w:r w:rsidRPr="00281954">
              <w:rPr>
                <w:rFonts w:ascii="Times New Roman" w:hAnsi="Times New Roman" w:cs="Times New Roman"/>
                <w:b/>
                <w:color w:val="FFFFFF"/>
                <w:sz w:val="21"/>
                <w:szCs w:val="21"/>
              </w:rPr>
              <w:t xml:space="preserve"> </w:t>
            </w:r>
            <w:proofErr w:type="spellStart"/>
            <w:r w:rsidRPr="00281954">
              <w:rPr>
                <w:rFonts w:ascii="Times New Roman" w:hAnsi="Times New Roman" w:cs="Times New Roman"/>
                <w:b/>
                <w:color w:val="FFFFFF"/>
                <w:sz w:val="21"/>
                <w:szCs w:val="21"/>
              </w:rPr>
              <w:t>otplatu</w:t>
            </w:r>
            <w:proofErr w:type="spellEnd"/>
            <w:r w:rsidRPr="00281954">
              <w:rPr>
                <w:rFonts w:ascii="Times New Roman" w:hAnsi="Times New Roman" w:cs="Times New Roman"/>
                <w:b/>
                <w:color w:val="FFFFFF"/>
                <w:sz w:val="21"/>
                <w:szCs w:val="21"/>
              </w:rPr>
              <w:t xml:space="preserve"> </w:t>
            </w:r>
            <w:proofErr w:type="spellStart"/>
            <w:r w:rsidRPr="00281954">
              <w:rPr>
                <w:rFonts w:ascii="Times New Roman" w:hAnsi="Times New Roman" w:cs="Times New Roman"/>
                <w:b/>
                <w:color w:val="FFFFFF"/>
                <w:sz w:val="21"/>
                <w:szCs w:val="21"/>
              </w:rPr>
              <w:t>zajma</w:t>
            </w:r>
            <w:proofErr w:type="spellEnd"/>
          </w:p>
        </w:tc>
        <w:tc>
          <w:tcPr>
            <w:tcW w:w="1732" w:type="dxa"/>
            <w:tcBorders>
              <w:top w:val="nil"/>
              <w:left w:val="single" w:sz="4" w:space="0" w:color="auto"/>
              <w:bottom w:val="single" w:sz="8" w:space="0" w:color="auto"/>
              <w:right w:val="single" w:sz="8" w:space="0" w:color="auto"/>
            </w:tcBorders>
            <w:shd w:val="clear" w:color="auto" w:fill="FF9900"/>
            <w:noWrap/>
            <w:vAlign w:val="center"/>
          </w:tcPr>
          <w:p w:rsidR="008F27D7" w:rsidRPr="00281954" w:rsidRDefault="008F27D7" w:rsidP="0006290D">
            <w:pPr>
              <w:jc w:val="right"/>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1.</w:t>
            </w:r>
            <w:r w:rsidR="0006290D" w:rsidRPr="00281954">
              <w:rPr>
                <w:rFonts w:ascii="Times New Roman" w:hAnsi="Times New Roman" w:cs="Times New Roman"/>
                <w:b/>
                <w:color w:val="FFFFFF"/>
                <w:sz w:val="21"/>
                <w:szCs w:val="21"/>
              </w:rPr>
              <w:t>4</w:t>
            </w:r>
            <w:r w:rsidRPr="00281954">
              <w:rPr>
                <w:rFonts w:ascii="Times New Roman" w:hAnsi="Times New Roman" w:cs="Times New Roman"/>
                <w:b/>
                <w:color w:val="FFFFFF"/>
                <w:sz w:val="21"/>
                <w:szCs w:val="21"/>
              </w:rPr>
              <w:t>20.000,00</w:t>
            </w:r>
          </w:p>
        </w:tc>
        <w:tc>
          <w:tcPr>
            <w:tcW w:w="1886" w:type="dxa"/>
            <w:tcBorders>
              <w:top w:val="nil"/>
              <w:left w:val="nil"/>
              <w:bottom w:val="single" w:sz="8" w:space="0" w:color="auto"/>
              <w:right w:val="single" w:sz="8" w:space="0" w:color="auto"/>
            </w:tcBorders>
            <w:shd w:val="clear" w:color="auto" w:fill="FF9900"/>
            <w:noWrap/>
            <w:vAlign w:val="center"/>
          </w:tcPr>
          <w:p w:rsidR="008F27D7" w:rsidRPr="00281954" w:rsidRDefault="008F27D7" w:rsidP="0006290D">
            <w:pPr>
              <w:jc w:val="right"/>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20.000,00</w:t>
            </w:r>
          </w:p>
        </w:tc>
        <w:tc>
          <w:tcPr>
            <w:tcW w:w="1886" w:type="dxa"/>
            <w:tcBorders>
              <w:top w:val="nil"/>
              <w:left w:val="nil"/>
              <w:bottom w:val="single" w:sz="8" w:space="0" w:color="auto"/>
              <w:right w:val="single" w:sz="8" w:space="0" w:color="auto"/>
            </w:tcBorders>
            <w:shd w:val="clear" w:color="auto" w:fill="FF9900"/>
            <w:noWrap/>
            <w:vAlign w:val="center"/>
          </w:tcPr>
          <w:p w:rsidR="008F27D7" w:rsidRPr="00281954" w:rsidRDefault="008F27D7" w:rsidP="0006290D">
            <w:pPr>
              <w:jc w:val="right"/>
              <w:rPr>
                <w:rFonts w:ascii="Times New Roman" w:hAnsi="Times New Roman" w:cs="Times New Roman"/>
                <w:b/>
                <w:color w:val="FFFFFF"/>
                <w:sz w:val="21"/>
                <w:szCs w:val="21"/>
              </w:rPr>
            </w:pPr>
            <w:r w:rsidRPr="00281954">
              <w:rPr>
                <w:rFonts w:ascii="Times New Roman" w:hAnsi="Times New Roman" w:cs="Times New Roman"/>
                <w:b/>
                <w:color w:val="FFFFFF"/>
                <w:sz w:val="21"/>
                <w:szCs w:val="21"/>
              </w:rPr>
              <w:t>20.000,00</w:t>
            </w:r>
          </w:p>
        </w:tc>
      </w:tr>
      <w:tr w:rsidR="00CA5227" w:rsidRPr="00281954" w:rsidTr="0006290D">
        <w:trPr>
          <w:trHeight w:val="475"/>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Izdaci</w:t>
            </w:r>
            <w:proofErr w:type="spellEnd"/>
            <w:r w:rsidRPr="00281954">
              <w:rPr>
                <w:rFonts w:ascii="Times New Roman" w:hAnsi="Times New Roman" w:cs="Times New Roman"/>
                <w:color w:val="FFFFFF"/>
                <w:sz w:val="21"/>
                <w:szCs w:val="21"/>
              </w:rPr>
              <w:t xml:space="preserve"> za </w:t>
            </w:r>
            <w:proofErr w:type="spellStart"/>
            <w:r w:rsidRPr="00281954">
              <w:rPr>
                <w:rFonts w:ascii="Times New Roman" w:hAnsi="Times New Roman" w:cs="Times New Roman"/>
                <w:color w:val="FFFFFF"/>
                <w:sz w:val="21"/>
                <w:szCs w:val="21"/>
              </w:rPr>
              <w:t>dane</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zajmove</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i</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depozite</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8F27D7"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20.000,00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8F27D7"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20.000,00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8F27D7"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20.000,00</w:t>
            </w:r>
          </w:p>
        </w:tc>
      </w:tr>
      <w:tr w:rsidR="0006290D" w:rsidRPr="00281954" w:rsidTr="0006290D">
        <w:trPr>
          <w:trHeight w:val="475"/>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06290D" w:rsidRPr="00281954" w:rsidRDefault="0006290D"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Izdaci</w:t>
            </w:r>
            <w:proofErr w:type="spellEnd"/>
            <w:r w:rsidRPr="00281954">
              <w:rPr>
                <w:rFonts w:ascii="Times New Roman" w:hAnsi="Times New Roman" w:cs="Times New Roman"/>
                <w:color w:val="FFFFFF"/>
                <w:sz w:val="21"/>
                <w:szCs w:val="21"/>
              </w:rPr>
              <w:t xml:space="preserve"> za </w:t>
            </w:r>
            <w:proofErr w:type="spellStart"/>
            <w:r w:rsidRPr="00281954">
              <w:rPr>
                <w:rFonts w:ascii="Times New Roman" w:hAnsi="Times New Roman" w:cs="Times New Roman"/>
                <w:color w:val="FFFFFF"/>
                <w:sz w:val="21"/>
                <w:szCs w:val="21"/>
              </w:rPr>
              <w:t>dionice</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i</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udjele</w:t>
            </w:r>
            <w:proofErr w:type="spellEnd"/>
            <w:r w:rsidRPr="00281954">
              <w:rPr>
                <w:rFonts w:ascii="Times New Roman" w:hAnsi="Times New Roman" w:cs="Times New Roman"/>
                <w:color w:val="FFFFFF"/>
                <w:sz w:val="21"/>
                <w:szCs w:val="21"/>
              </w:rPr>
              <w:t xml:space="preserve"> u </w:t>
            </w:r>
            <w:proofErr w:type="spellStart"/>
            <w:r w:rsidRPr="00281954">
              <w:rPr>
                <w:rFonts w:ascii="Times New Roman" w:hAnsi="Times New Roman" w:cs="Times New Roman"/>
                <w:color w:val="FFFFFF"/>
                <w:sz w:val="21"/>
                <w:szCs w:val="21"/>
              </w:rPr>
              <w:t>glavnici</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06290D" w:rsidRPr="00281954" w:rsidRDefault="0006290D"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100.000,00</w:t>
            </w:r>
          </w:p>
        </w:tc>
        <w:tc>
          <w:tcPr>
            <w:tcW w:w="1886" w:type="dxa"/>
            <w:tcBorders>
              <w:top w:val="nil"/>
              <w:left w:val="nil"/>
              <w:bottom w:val="single" w:sz="8" w:space="0" w:color="auto"/>
              <w:right w:val="single" w:sz="8" w:space="0" w:color="auto"/>
            </w:tcBorders>
            <w:shd w:val="clear" w:color="000000" w:fill="4BACC6"/>
            <w:noWrap/>
            <w:vAlign w:val="center"/>
          </w:tcPr>
          <w:p w:rsidR="0006290D" w:rsidRPr="00281954" w:rsidRDefault="0006290D"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0,00</w:t>
            </w:r>
          </w:p>
        </w:tc>
        <w:tc>
          <w:tcPr>
            <w:tcW w:w="1886" w:type="dxa"/>
            <w:tcBorders>
              <w:top w:val="nil"/>
              <w:left w:val="nil"/>
              <w:bottom w:val="single" w:sz="8" w:space="0" w:color="auto"/>
              <w:right w:val="single" w:sz="8" w:space="0" w:color="auto"/>
            </w:tcBorders>
            <w:shd w:val="clear" w:color="000000" w:fill="4BACC6"/>
            <w:noWrap/>
            <w:vAlign w:val="center"/>
          </w:tcPr>
          <w:p w:rsidR="0006290D" w:rsidRPr="00281954" w:rsidRDefault="0006290D"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0,00</w:t>
            </w:r>
          </w:p>
        </w:tc>
      </w:tr>
      <w:tr w:rsidR="00CA5227" w:rsidRPr="00281954" w:rsidTr="0006290D">
        <w:trPr>
          <w:trHeight w:val="475"/>
        </w:trPr>
        <w:tc>
          <w:tcPr>
            <w:tcW w:w="3802"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rsidR="008F27D7" w:rsidRPr="00281954" w:rsidRDefault="008F27D7" w:rsidP="0006290D">
            <w:pPr>
              <w:rPr>
                <w:rFonts w:ascii="Times New Roman" w:hAnsi="Times New Roman" w:cs="Times New Roman"/>
                <w:color w:val="FFFFFF"/>
                <w:sz w:val="21"/>
                <w:szCs w:val="21"/>
              </w:rPr>
            </w:pPr>
            <w:proofErr w:type="spellStart"/>
            <w:r w:rsidRPr="00281954">
              <w:rPr>
                <w:rFonts w:ascii="Times New Roman" w:hAnsi="Times New Roman" w:cs="Times New Roman"/>
                <w:color w:val="FFFFFF"/>
                <w:sz w:val="21"/>
                <w:szCs w:val="21"/>
              </w:rPr>
              <w:t>Izdaci</w:t>
            </w:r>
            <w:proofErr w:type="spellEnd"/>
            <w:r w:rsidRPr="00281954">
              <w:rPr>
                <w:rFonts w:ascii="Times New Roman" w:hAnsi="Times New Roman" w:cs="Times New Roman"/>
                <w:color w:val="FFFFFF"/>
                <w:sz w:val="21"/>
                <w:szCs w:val="21"/>
              </w:rPr>
              <w:t xml:space="preserve"> za </w:t>
            </w:r>
            <w:proofErr w:type="spellStart"/>
            <w:r w:rsidRPr="00281954">
              <w:rPr>
                <w:rFonts w:ascii="Times New Roman" w:hAnsi="Times New Roman" w:cs="Times New Roman"/>
                <w:color w:val="FFFFFF"/>
                <w:sz w:val="21"/>
                <w:szCs w:val="21"/>
              </w:rPr>
              <w:t>otplatu</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glavnice</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primljenih</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kredita</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i</w:t>
            </w:r>
            <w:proofErr w:type="spellEnd"/>
            <w:r w:rsidRPr="00281954">
              <w:rPr>
                <w:rFonts w:ascii="Times New Roman" w:hAnsi="Times New Roman" w:cs="Times New Roman"/>
                <w:color w:val="FFFFFF"/>
                <w:sz w:val="21"/>
                <w:szCs w:val="21"/>
              </w:rPr>
              <w:t xml:space="preserve"> </w:t>
            </w:r>
            <w:proofErr w:type="spellStart"/>
            <w:r w:rsidRPr="00281954">
              <w:rPr>
                <w:rFonts w:ascii="Times New Roman" w:hAnsi="Times New Roman" w:cs="Times New Roman"/>
                <w:color w:val="FFFFFF"/>
                <w:sz w:val="21"/>
                <w:szCs w:val="21"/>
              </w:rPr>
              <w:t>zajmova</w:t>
            </w:r>
            <w:proofErr w:type="spellEnd"/>
          </w:p>
        </w:tc>
        <w:tc>
          <w:tcPr>
            <w:tcW w:w="1732" w:type="dxa"/>
            <w:tcBorders>
              <w:top w:val="nil"/>
              <w:left w:val="single" w:sz="4" w:space="0" w:color="auto"/>
              <w:bottom w:val="single" w:sz="8" w:space="0" w:color="auto"/>
              <w:right w:val="single" w:sz="8" w:space="0" w:color="auto"/>
            </w:tcBorders>
            <w:shd w:val="clear" w:color="000000" w:fill="4BACC6"/>
            <w:noWrap/>
            <w:vAlign w:val="center"/>
          </w:tcPr>
          <w:p w:rsidR="008F27D7" w:rsidRPr="00281954" w:rsidRDefault="008F27D7"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1.</w:t>
            </w:r>
            <w:r w:rsidR="0006290D" w:rsidRPr="00281954">
              <w:rPr>
                <w:rFonts w:ascii="Times New Roman" w:hAnsi="Times New Roman" w:cs="Times New Roman"/>
                <w:color w:val="FFFFFF"/>
                <w:sz w:val="21"/>
                <w:szCs w:val="21"/>
              </w:rPr>
              <w:t>3</w:t>
            </w:r>
            <w:r w:rsidRPr="00281954">
              <w:rPr>
                <w:rFonts w:ascii="Times New Roman" w:hAnsi="Times New Roman" w:cs="Times New Roman"/>
                <w:color w:val="FFFFFF"/>
                <w:sz w:val="21"/>
                <w:szCs w:val="21"/>
              </w:rPr>
              <w:t>00.000,00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8F27D7"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0,00</w:t>
            </w:r>
          </w:p>
        </w:tc>
        <w:tc>
          <w:tcPr>
            <w:tcW w:w="1886" w:type="dxa"/>
            <w:tcBorders>
              <w:top w:val="nil"/>
              <w:left w:val="nil"/>
              <w:bottom w:val="single" w:sz="8" w:space="0" w:color="auto"/>
              <w:right w:val="single" w:sz="8" w:space="0" w:color="auto"/>
            </w:tcBorders>
            <w:shd w:val="clear" w:color="000000" w:fill="4BACC6"/>
            <w:noWrap/>
            <w:vAlign w:val="center"/>
          </w:tcPr>
          <w:p w:rsidR="008F27D7" w:rsidRPr="00281954" w:rsidRDefault="008F27D7" w:rsidP="0006290D">
            <w:pPr>
              <w:jc w:val="right"/>
              <w:rPr>
                <w:rFonts w:ascii="Times New Roman" w:hAnsi="Times New Roman" w:cs="Times New Roman"/>
                <w:color w:val="FFFFFF"/>
                <w:sz w:val="21"/>
                <w:szCs w:val="21"/>
              </w:rPr>
            </w:pPr>
            <w:r w:rsidRPr="00281954">
              <w:rPr>
                <w:rFonts w:ascii="Times New Roman" w:hAnsi="Times New Roman" w:cs="Times New Roman"/>
                <w:color w:val="FFFFFF"/>
                <w:sz w:val="21"/>
                <w:szCs w:val="21"/>
              </w:rPr>
              <w:t>0,00</w:t>
            </w:r>
          </w:p>
        </w:tc>
      </w:tr>
      <w:bookmarkEnd w:id="0"/>
    </w:tbl>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p>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r w:rsidRPr="00281954">
        <w:rPr>
          <w:rFonts w:ascii="Times New Roman" w:eastAsiaTheme="minorHAnsi" w:hAnsi="Times New Roman" w:cs="Times New Roman"/>
          <w:sz w:val="21"/>
          <w:szCs w:val="21"/>
        </w:rPr>
        <w:t xml:space="preserve">U </w:t>
      </w:r>
      <w:proofErr w:type="spellStart"/>
      <w:r w:rsidRPr="00281954">
        <w:rPr>
          <w:rFonts w:ascii="Times New Roman" w:eastAsiaTheme="minorHAnsi" w:hAnsi="Times New Roman" w:cs="Times New Roman"/>
          <w:sz w:val="21"/>
          <w:szCs w:val="21"/>
        </w:rPr>
        <w:t>nastavku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daje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pojašnjenje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predloženog</w:t>
      </w:r>
      <w:proofErr w:type="spellEnd"/>
      <w:r w:rsidRPr="00281954">
        <w:rPr>
          <w:rFonts w:ascii="Times New Roman" w:eastAsiaTheme="minorHAnsi" w:hAnsi="Times New Roman" w:cs="Times New Roman"/>
          <w:sz w:val="21"/>
          <w:szCs w:val="21"/>
        </w:rPr>
        <w:t xml:space="preserve"> plana </w:t>
      </w:r>
      <w:proofErr w:type="spellStart"/>
      <w:r w:rsidRPr="00281954">
        <w:rPr>
          <w:rFonts w:ascii="Times New Roman" w:eastAsiaTheme="minorHAnsi" w:hAnsi="Times New Roman" w:cs="Times New Roman"/>
          <w:sz w:val="21"/>
          <w:szCs w:val="21"/>
        </w:rPr>
        <w:t>rashoda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izdataka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razdoblje</w:t>
      </w:r>
      <w:proofErr w:type="spellEnd"/>
      <w:r w:rsidRPr="00281954">
        <w:rPr>
          <w:rFonts w:ascii="Times New Roman" w:eastAsiaTheme="minorHAnsi" w:hAnsi="Times New Roman" w:cs="Times New Roman"/>
          <w:sz w:val="21"/>
          <w:szCs w:val="21"/>
        </w:rPr>
        <w:t xml:space="preserve"> 20</w:t>
      </w:r>
      <w:r w:rsidR="0006290D" w:rsidRPr="00281954">
        <w:rPr>
          <w:rFonts w:ascii="Times New Roman" w:eastAsiaTheme="minorHAnsi" w:hAnsi="Times New Roman" w:cs="Times New Roman"/>
          <w:sz w:val="21"/>
          <w:szCs w:val="21"/>
        </w:rPr>
        <w:t>20</w:t>
      </w:r>
      <w:r w:rsidRPr="00281954">
        <w:rPr>
          <w:rFonts w:ascii="Times New Roman" w:eastAsiaTheme="minorHAnsi" w:hAnsi="Times New Roman" w:cs="Times New Roman"/>
          <w:sz w:val="21"/>
          <w:szCs w:val="21"/>
        </w:rPr>
        <w:t>.- 202</w:t>
      </w:r>
      <w:r w:rsidR="0006290D" w:rsidRPr="00281954">
        <w:rPr>
          <w:rFonts w:ascii="Times New Roman" w:eastAsiaTheme="minorHAnsi" w:hAnsi="Times New Roman" w:cs="Times New Roman"/>
          <w:sz w:val="21"/>
          <w:szCs w:val="21"/>
        </w:rPr>
        <w:t>2</w:t>
      </w:r>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godinu</w:t>
      </w:r>
      <w:proofErr w:type="spellEnd"/>
      <w:r w:rsidRPr="00281954">
        <w:rPr>
          <w:rFonts w:ascii="Times New Roman" w:eastAsiaTheme="minorHAnsi" w:hAnsi="Times New Roman" w:cs="Times New Roman"/>
          <w:sz w:val="21"/>
          <w:szCs w:val="21"/>
        </w:rPr>
        <w:t xml:space="preserve"> po </w:t>
      </w:r>
      <w:proofErr w:type="spellStart"/>
      <w:r w:rsidRPr="00281954">
        <w:rPr>
          <w:rFonts w:ascii="Times New Roman" w:eastAsiaTheme="minorHAnsi" w:hAnsi="Times New Roman" w:cs="Times New Roman"/>
          <w:sz w:val="21"/>
          <w:szCs w:val="21"/>
        </w:rPr>
        <w:t>skupinama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rashoda</w:t>
      </w:r>
      <w:proofErr w:type="spellEnd"/>
      <w:r w:rsidRPr="00281954">
        <w:rPr>
          <w:rFonts w:ascii="Times New Roman" w:eastAsiaTheme="minorHAnsi" w:hAnsi="Times New Roman" w:cs="Times New Roman"/>
          <w:sz w:val="21"/>
          <w:szCs w:val="21"/>
        </w:rPr>
        <w:t>.</w:t>
      </w:r>
    </w:p>
    <w:p w:rsidR="008F27D7" w:rsidRPr="00281954" w:rsidRDefault="008F27D7" w:rsidP="008F27D7">
      <w:pPr>
        <w:autoSpaceDE w:val="0"/>
        <w:autoSpaceDN w:val="0"/>
        <w:adjustRightInd w:val="0"/>
        <w:jc w:val="both"/>
        <w:rPr>
          <w:rFonts w:ascii="Times New Roman" w:eastAsiaTheme="minorHAnsi" w:hAnsi="Times New Roman" w:cs="Times New Roman"/>
          <w:b/>
          <w:bCs/>
          <w:sz w:val="21"/>
          <w:szCs w:val="21"/>
        </w:rPr>
      </w:pPr>
      <w:r w:rsidRPr="00281954">
        <w:rPr>
          <w:rFonts w:ascii="Times New Roman" w:eastAsiaTheme="minorHAnsi" w:hAnsi="Times New Roman" w:cs="Times New Roman"/>
          <w:b/>
          <w:bCs/>
          <w:sz w:val="21"/>
          <w:szCs w:val="21"/>
        </w:rPr>
        <w:t>RASHODI POSLOVANJA</w:t>
      </w:r>
    </w:p>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Rasho</w:t>
      </w:r>
      <w:r w:rsidR="00DF1CAC" w:rsidRPr="00281954">
        <w:rPr>
          <w:rFonts w:ascii="Times New Roman" w:eastAsiaTheme="minorHAnsi" w:hAnsi="Times New Roman" w:cs="Times New Roman"/>
          <w:sz w:val="21"/>
          <w:szCs w:val="21"/>
        </w:rPr>
        <w:t>di</w:t>
      </w:r>
      <w:proofErr w:type="spellEnd"/>
      <w:r w:rsidR="00DF1CAC" w:rsidRPr="00281954">
        <w:rPr>
          <w:rFonts w:ascii="Times New Roman" w:eastAsiaTheme="minorHAnsi" w:hAnsi="Times New Roman" w:cs="Times New Roman"/>
          <w:sz w:val="21"/>
          <w:szCs w:val="21"/>
        </w:rPr>
        <w:t xml:space="preserve"> </w:t>
      </w:r>
      <w:proofErr w:type="spellStart"/>
      <w:r w:rsidR="00DF1CAC" w:rsidRPr="00281954">
        <w:rPr>
          <w:rFonts w:ascii="Times New Roman" w:eastAsiaTheme="minorHAnsi" w:hAnsi="Times New Roman" w:cs="Times New Roman"/>
          <w:sz w:val="21"/>
          <w:szCs w:val="21"/>
        </w:rPr>
        <w:t>poslovanja</w:t>
      </w:r>
      <w:proofErr w:type="spellEnd"/>
      <w:r w:rsidR="00DF1CAC" w:rsidRPr="00281954">
        <w:rPr>
          <w:rFonts w:ascii="Times New Roman" w:eastAsiaTheme="minorHAnsi" w:hAnsi="Times New Roman" w:cs="Times New Roman"/>
          <w:sz w:val="21"/>
          <w:szCs w:val="21"/>
        </w:rPr>
        <w:t xml:space="preserve"> </w:t>
      </w:r>
      <w:proofErr w:type="spellStart"/>
      <w:r w:rsidR="00DF1CAC" w:rsidRPr="00281954">
        <w:rPr>
          <w:rFonts w:ascii="Times New Roman" w:eastAsiaTheme="minorHAnsi" w:hAnsi="Times New Roman" w:cs="Times New Roman"/>
          <w:sz w:val="21"/>
          <w:szCs w:val="21"/>
        </w:rPr>
        <w:t>planiraju</w:t>
      </w:r>
      <w:proofErr w:type="spellEnd"/>
      <w:r w:rsidR="00DF1CAC" w:rsidRPr="00281954">
        <w:rPr>
          <w:rFonts w:ascii="Times New Roman" w:eastAsiaTheme="minorHAnsi" w:hAnsi="Times New Roman" w:cs="Times New Roman"/>
          <w:sz w:val="21"/>
          <w:szCs w:val="21"/>
        </w:rPr>
        <w:t xml:space="preserve"> se u 2020</w:t>
      </w:r>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godini</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iznosu</w:t>
      </w:r>
      <w:proofErr w:type="spellEnd"/>
      <w:r w:rsidRPr="00281954">
        <w:rPr>
          <w:rFonts w:ascii="Times New Roman" w:eastAsiaTheme="minorHAnsi" w:hAnsi="Times New Roman" w:cs="Times New Roman"/>
          <w:sz w:val="21"/>
          <w:szCs w:val="21"/>
        </w:rPr>
        <w:t xml:space="preserve"> od </w:t>
      </w:r>
      <w:r w:rsidR="00DF1CAC" w:rsidRPr="00281954">
        <w:rPr>
          <w:rFonts w:ascii="Times New Roman" w:eastAsiaTheme="minorHAnsi" w:hAnsi="Times New Roman" w:cs="Times New Roman"/>
          <w:sz w:val="21"/>
          <w:szCs w:val="21"/>
        </w:rPr>
        <w:t>5</w:t>
      </w:r>
      <w:r w:rsidRPr="00281954">
        <w:rPr>
          <w:rFonts w:ascii="Times New Roman" w:eastAsiaTheme="minorHAnsi" w:hAnsi="Times New Roman" w:cs="Times New Roman"/>
          <w:sz w:val="21"/>
          <w:szCs w:val="21"/>
        </w:rPr>
        <w:t>.</w:t>
      </w:r>
      <w:r w:rsidR="00DF1CAC" w:rsidRPr="00281954">
        <w:rPr>
          <w:rFonts w:ascii="Times New Roman" w:eastAsiaTheme="minorHAnsi" w:hAnsi="Times New Roman" w:cs="Times New Roman"/>
          <w:sz w:val="21"/>
          <w:szCs w:val="21"/>
        </w:rPr>
        <w:t>831.900</w:t>
      </w:r>
      <w:r w:rsidRPr="00281954">
        <w:rPr>
          <w:rFonts w:ascii="Times New Roman" w:eastAsiaTheme="minorHAnsi" w:hAnsi="Times New Roman" w:cs="Times New Roman"/>
          <w:sz w:val="21"/>
          <w:szCs w:val="21"/>
        </w:rPr>
        <w:t xml:space="preserve">,00 </w:t>
      </w:r>
      <w:proofErr w:type="spellStart"/>
      <w:r w:rsidRPr="00281954">
        <w:rPr>
          <w:rFonts w:ascii="Times New Roman" w:eastAsiaTheme="minorHAnsi" w:hAnsi="Times New Roman" w:cs="Times New Roman"/>
          <w:sz w:val="21"/>
          <w:szCs w:val="21"/>
        </w:rPr>
        <w:t>kuna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poslovanja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obuhvaćaju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zaposlene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materijalne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w:t>
      </w:r>
      <w:r w:rsidR="00DF1CA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subvencije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pomoći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naknade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ostale</w:t>
      </w:r>
      <w:proofErr w:type="spellEnd"/>
      <w:r w:rsidR="003A7EB6"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w:t>
      </w:r>
      <w:r w:rsidR="003A7EB6" w:rsidRPr="00281954">
        <w:rPr>
          <w:rFonts w:ascii="Times New Roman" w:eastAsiaTheme="minorHAnsi" w:hAnsi="Times New Roman" w:cs="Times New Roman"/>
          <w:sz w:val="21"/>
          <w:szCs w:val="21"/>
        </w:rPr>
        <w:t xml:space="preserve"> </w:t>
      </w:r>
    </w:p>
    <w:p w:rsidR="008F27D7" w:rsidRPr="00281954" w:rsidRDefault="008F27D7" w:rsidP="008F27D7">
      <w:pPr>
        <w:autoSpaceDE w:val="0"/>
        <w:autoSpaceDN w:val="0"/>
        <w:adjustRightInd w:val="0"/>
        <w:jc w:val="both"/>
        <w:rPr>
          <w:rFonts w:ascii="Times New Roman" w:eastAsiaTheme="minorHAnsi" w:hAnsi="Times New Roman" w:cs="Times New Roman"/>
          <w:b/>
          <w:bCs/>
          <w:i/>
          <w:sz w:val="21"/>
          <w:szCs w:val="21"/>
        </w:rPr>
      </w:pPr>
      <w:proofErr w:type="spellStart"/>
      <w:r w:rsidRPr="00281954">
        <w:rPr>
          <w:rFonts w:ascii="Times New Roman" w:eastAsiaTheme="minorHAnsi" w:hAnsi="Times New Roman" w:cs="Times New Roman"/>
          <w:b/>
          <w:bCs/>
          <w:i/>
          <w:sz w:val="21"/>
          <w:szCs w:val="21"/>
        </w:rPr>
        <w:t>Rashodi</w:t>
      </w:r>
      <w:proofErr w:type="spellEnd"/>
      <w:r w:rsidRPr="00281954">
        <w:rPr>
          <w:rFonts w:ascii="Times New Roman" w:eastAsiaTheme="minorHAnsi" w:hAnsi="Times New Roman" w:cs="Times New Roman"/>
          <w:b/>
          <w:bCs/>
          <w:i/>
          <w:sz w:val="21"/>
          <w:szCs w:val="21"/>
        </w:rPr>
        <w:t xml:space="preserve"> za </w:t>
      </w:r>
      <w:proofErr w:type="spellStart"/>
      <w:r w:rsidRPr="00281954">
        <w:rPr>
          <w:rFonts w:ascii="Times New Roman" w:eastAsiaTheme="minorHAnsi" w:hAnsi="Times New Roman" w:cs="Times New Roman"/>
          <w:b/>
          <w:bCs/>
          <w:i/>
          <w:sz w:val="21"/>
          <w:szCs w:val="21"/>
        </w:rPr>
        <w:t>zaposlene</w:t>
      </w:r>
      <w:proofErr w:type="spellEnd"/>
    </w:p>
    <w:p w:rsidR="00AC45CD" w:rsidRPr="00281954" w:rsidRDefault="008F27D7" w:rsidP="00AC45CD">
      <w:pPr>
        <w:jc w:val="both"/>
        <w:rPr>
          <w:rFonts w:ascii="Times New Roman" w:hAnsi="Times New Roman" w:cs="Times New Roman"/>
          <w:sz w:val="21"/>
          <w:szCs w:val="21"/>
        </w:rPr>
      </w:pP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zaposlene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planiraju</w:t>
      </w:r>
      <w:proofErr w:type="spellEnd"/>
      <w:r w:rsidRPr="00281954">
        <w:rPr>
          <w:rFonts w:ascii="Times New Roman" w:eastAsiaTheme="minorHAnsi" w:hAnsi="Times New Roman" w:cs="Times New Roman"/>
          <w:sz w:val="21"/>
          <w:szCs w:val="21"/>
        </w:rPr>
        <w:t xml:space="preserve"> se u </w:t>
      </w:r>
      <w:proofErr w:type="spellStart"/>
      <w:r w:rsidRPr="00281954">
        <w:rPr>
          <w:rFonts w:ascii="Times New Roman" w:eastAsiaTheme="minorHAnsi" w:hAnsi="Times New Roman" w:cs="Times New Roman"/>
          <w:sz w:val="21"/>
          <w:szCs w:val="21"/>
        </w:rPr>
        <w:t>iznosu</w:t>
      </w:r>
      <w:proofErr w:type="spellEnd"/>
      <w:r w:rsidRPr="00281954">
        <w:rPr>
          <w:rFonts w:ascii="Times New Roman" w:eastAsiaTheme="minorHAnsi" w:hAnsi="Times New Roman" w:cs="Times New Roman"/>
          <w:sz w:val="21"/>
          <w:szCs w:val="21"/>
        </w:rPr>
        <w:t xml:space="preserve"> 1.</w:t>
      </w:r>
      <w:r w:rsidR="00DF1CAC" w:rsidRPr="00281954">
        <w:rPr>
          <w:rFonts w:ascii="Times New Roman" w:eastAsiaTheme="minorHAnsi" w:hAnsi="Times New Roman" w:cs="Times New Roman"/>
          <w:sz w:val="21"/>
          <w:szCs w:val="21"/>
        </w:rPr>
        <w:t>480.500</w:t>
      </w:r>
      <w:r w:rsidRPr="00281954">
        <w:rPr>
          <w:rFonts w:ascii="Times New Roman" w:eastAsiaTheme="minorHAnsi" w:hAnsi="Times New Roman" w:cs="Times New Roman"/>
          <w:sz w:val="21"/>
          <w:szCs w:val="21"/>
        </w:rPr>
        <w:t xml:space="preserve">,00 </w:t>
      </w:r>
      <w:proofErr w:type="spellStart"/>
      <w:r w:rsidRPr="00281954">
        <w:rPr>
          <w:rFonts w:ascii="Times New Roman" w:eastAsiaTheme="minorHAnsi" w:hAnsi="Times New Roman" w:cs="Times New Roman"/>
          <w:sz w:val="21"/>
          <w:szCs w:val="21"/>
        </w:rPr>
        <w:t>kuna</w:t>
      </w:r>
      <w:proofErr w:type="spellEnd"/>
      <w:r w:rsidRPr="00281954">
        <w:rPr>
          <w:rFonts w:ascii="Times New Roman" w:eastAsiaTheme="minorHAnsi" w:hAnsi="Times New Roman" w:cs="Times New Roman"/>
          <w:sz w:val="21"/>
          <w:szCs w:val="21"/>
        </w:rPr>
        <w:t xml:space="preserve"> </w:t>
      </w:r>
      <w:proofErr w:type="gramStart"/>
      <w:r w:rsidRPr="00281954">
        <w:rPr>
          <w:rFonts w:ascii="Times New Roman" w:eastAsiaTheme="minorHAnsi" w:hAnsi="Times New Roman" w:cs="Times New Roman"/>
          <w:sz w:val="21"/>
          <w:szCs w:val="21"/>
        </w:rPr>
        <w:t>a</w:t>
      </w:r>
      <w:proofErr w:type="gram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odnose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zaposlene</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Jedinstvenom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upravnom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odjelu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plaće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načelnika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odnosno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izvršne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vlasti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plaće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zaposlenika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zaposlenih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temeljem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programa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javnih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radova</w:t>
      </w:r>
      <w:proofErr w:type="spellEnd"/>
      <w:r w:rsidRPr="00281954">
        <w:rPr>
          <w:rFonts w:ascii="Times New Roman" w:eastAsiaTheme="minorHAnsi" w:hAnsi="Times New Roman" w:cs="Times New Roman"/>
          <w:sz w:val="21"/>
          <w:szCs w:val="21"/>
        </w:rPr>
        <w:t xml:space="preserve"> po </w:t>
      </w:r>
      <w:proofErr w:type="spellStart"/>
      <w:r w:rsidRPr="00281954">
        <w:rPr>
          <w:rFonts w:ascii="Times New Roman" w:eastAsiaTheme="minorHAnsi" w:hAnsi="Times New Roman" w:cs="Times New Roman"/>
          <w:sz w:val="21"/>
          <w:szCs w:val="21"/>
        </w:rPr>
        <w:t>poticajnoj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mjeri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Hrvatskog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zavoda</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zapošljavanje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zaposlene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obuhvaćaju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bruto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plaće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doprinose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plaće</w:t>
      </w:r>
      <w:proofErr w:type="spellEnd"/>
      <w:r w:rsidRPr="00281954">
        <w:rPr>
          <w:rFonts w:ascii="Times New Roman" w:eastAsiaTheme="minorHAnsi" w:hAnsi="Times New Roman" w:cs="Times New Roman"/>
          <w:sz w:val="21"/>
          <w:szCs w:val="21"/>
        </w:rPr>
        <w:t xml:space="preserve"> i </w:t>
      </w:r>
      <w:proofErr w:type="spellStart"/>
      <w:r w:rsidRPr="00281954">
        <w:rPr>
          <w:rFonts w:ascii="Times New Roman" w:eastAsiaTheme="minorHAnsi" w:hAnsi="Times New Roman" w:cs="Times New Roman"/>
          <w:sz w:val="21"/>
          <w:szCs w:val="21"/>
        </w:rPr>
        <w:t>ostale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zaposlene</w:t>
      </w:r>
      <w:proofErr w:type="spellEnd"/>
      <w:r w:rsidR="00AC45CD" w:rsidRPr="00281954">
        <w:rPr>
          <w:rFonts w:ascii="Times New Roman" w:eastAsiaTheme="minorHAnsi" w:hAnsi="Times New Roman" w:cs="Times New Roman"/>
          <w:sz w:val="21"/>
          <w:szCs w:val="21"/>
        </w:rPr>
        <w:t>,</w:t>
      </w:r>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te</w:t>
      </w:r>
      <w:proofErr w:type="spellEnd"/>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programa</w:t>
      </w:r>
      <w:proofErr w:type="spellEnd"/>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zapošljavanja</w:t>
      </w:r>
      <w:proofErr w:type="spellEnd"/>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žena</w:t>
      </w:r>
      <w:proofErr w:type="spellEnd"/>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iz</w:t>
      </w:r>
      <w:proofErr w:type="spellEnd"/>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ciljnih</w:t>
      </w:r>
      <w:proofErr w:type="spellEnd"/>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skupina</w:t>
      </w:r>
      <w:proofErr w:type="spellEnd"/>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Zaželi</w:t>
      </w:r>
      <w:proofErr w:type="spellEnd"/>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bolji</w:t>
      </w:r>
      <w:proofErr w:type="spellEnd"/>
      <w:r w:rsidR="00AC45CD" w:rsidRPr="00281954">
        <w:rPr>
          <w:rFonts w:ascii="Times New Roman" w:hAnsi="Times New Roman" w:cs="Times New Roman"/>
          <w:sz w:val="21"/>
          <w:szCs w:val="21"/>
        </w:rPr>
        <w:t xml:space="preserve"> </w:t>
      </w:r>
      <w:proofErr w:type="spellStart"/>
      <w:r w:rsidR="00AC45CD" w:rsidRPr="00281954">
        <w:rPr>
          <w:rFonts w:ascii="Times New Roman" w:hAnsi="Times New Roman" w:cs="Times New Roman"/>
          <w:sz w:val="21"/>
          <w:szCs w:val="21"/>
        </w:rPr>
        <w:t>život</w:t>
      </w:r>
      <w:proofErr w:type="spellEnd"/>
      <w:r w:rsidR="00AC45CD" w:rsidRPr="00281954">
        <w:rPr>
          <w:rFonts w:ascii="Times New Roman" w:hAnsi="Times New Roman" w:cs="Times New Roman"/>
          <w:sz w:val="21"/>
          <w:szCs w:val="21"/>
        </w:rPr>
        <w:t xml:space="preserve"> u </w:t>
      </w:r>
      <w:proofErr w:type="spellStart"/>
      <w:r w:rsidR="00AC45CD" w:rsidRPr="00281954">
        <w:rPr>
          <w:rFonts w:ascii="Times New Roman" w:hAnsi="Times New Roman" w:cs="Times New Roman"/>
          <w:sz w:val="21"/>
          <w:szCs w:val="21"/>
        </w:rPr>
        <w:t>Općini</w:t>
      </w:r>
      <w:proofErr w:type="spellEnd"/>
      <w:r w:rsidR="00AC45CD" w:rsidRPr="00281954">
        <w:rPr>
          <w:rFonts w:ascii="Times New Roman" w:hAnsi="Times New Roman" w:cs="Times New Roman"/>
          <w:sz w:val="21"/>
          <w:szCs w:val="21"/>
        </w:rPr>
        <w:t xml:space="preserve"> </w:t>
      </w:r>
      <w:proofErr w:type="gramStart"/>
      <w:r w:rsidR="00AC45CD" w:rsidRPr="00281954">
        <w:rPr>
          <w:rFonts w:ascii="Times New Roman" w:hAnsi="Times New Roman" w:cs="Times New Roman"/>
          <w:sz w:val="21"/>
          <w:szCs w:val="21"/>
        </w:rPr>
        <w:t>Vuka“</w:t>
      </w:r>
      <w:proofErr w:type="gramEnd"/>
      <w:r w:rsidR="00AC45CD" w:rsidRPr="00281954">
        <w:rPr>
          <w:rFonts w:ascii="Times New Roman" w:hAnsi="Times New Roman" w:cs="Times New Roman"/>
          <w:sz w:val="21"/>
          <w:szCs w:val="21"/>
        </w:rPr>
        <w:t>.</w:t>
      </w:r>
    </w:p>
    <w:p w:rsidR="008F27D7" w:rsidRPr="00281954" w:rsidRDefault="008F27D7" w:rsidP="008F27D7">
      <w:pPr>
        <w:autoSpaceDE w:val="0"/>
        <w:autoSpaceDN w:val="0"/>
        <w:adjustRightInd w:val="0"/>
        <w:jc w:val="both"/>
        <w:rPr>
          <w:rFonts w:ascii="Times New Roman" w:eastAsiaTheme="minorHAnsi" w:hAnsi="Times New Roman" w:cs="Times New Roman"/>
          <w:b/>
          <w:bCs/>
          <w:i/>
          <w:sz w:val="21"/>
          <w:szCs w:val="21"/>
        </w:rPr>
      </w:pPr>
      <w:proofErr w:type="spellStart"/>
      <w:r w:rsidRPr="00281954">
        <w:rPr>
          <w:rFonts w:ascii="Times New Roman" w:eastAsiaTheme="minorHAnsi" w:hAnsi="Times New Roman" w:cs="Times New Roman"/>
          <w:b/>
          <w:bCs/>
          <w:i/>
          <w:sz w:val="21"/>
          <w:szCs w:val="21"/>
        </w:rPr>
        <w:t>Materijalni</w:t>
      </w:r>
      <w:proofErr w:type="spellEnd"/>
      <w:r w:rsidRPr="00281954">
        <w:rPr>
          <w:rFonts w:ascii="Times New Roman" w:eastAsiaTheme="minorHAnsi" w:hAnsi="Times New Roman" w:cs="Times New Roman"/>
          <w:b/>
          <w:bCs/>
          <w:i/>
          <w:sz w:val="21"/>
          <w:szCs w:val="21"/>
        </w:rPr>
        <w:t xml:space="preserve"> </w:t>
      </w:r>
      <w:proofErr w:type="spellStart"/>
      <w:r w:rsidRPr="00281954">
        <w:rPr>
          <w:rFonts w:ascii="Times New Roman" w:eastAsiaTheme="minorHAnsi" w:hAnsi="Times New Roman" w:cs="Times New Roman"/>
          <w:b/>
          <w:bCs/>
          <w:i/>
          <w:sz w:val="21"/>
          <w:szCs w:val="21"/>
        </w:rPr>
        <w:t>rashodi</w:t>
      </w:r>
      <w:proofErr w:type="spellEnd"/>
    </w:p>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Materi</w:t>
      </w:r>
      <w:r w:rsidR="00AC45CD" w:rsidRPr="00281954">
        <w:rPr>
          <w:rFonts w:ascii="Times New Roman" w:eastAsiaTheme="minorHAnsi" w:hAnsi="Times New Roman" w:cs="Times New Roman"/>
          <w:sz w:val="21"/>
          <w:szCs w:val="21"/>
        </w:rPr>
        <w:t>jalni</w:t>
      </w:r>
      <w:proofErr w:type="spellEnd"/>
      <w:r w:rsidR="00AC45CD" w:rsidRPr="00281954">
        <w:rPr>
          <w:rFonts w:ascii="Times New Roman" w:eastAsiaTheme="minorHAnsi" w:hAnsi="Times New Roman" w:cs="Times New Roman"/>
          <w:sz w:val="21"/>
          <w:szCs w:val="21"/>
        </w:rPr>
        <w:t xml:space="preserve"> </w:t>
      </w:r>
      <w:proofErr w:type="spellStart"/>
      <w:r w:rsidR="00AC45CD" w:rsidRPr="00281954">
        <w:rPr>
          <w:rFonts w:ascii="Times New Roman" w:eastAsiaTheme="minorHAnsi" w:hAnsi="Times New Roman" w:cs="Times New Roman"/>
          <w:sz w:val="21"/>
          <w:szCs w:val="21"/>
        </w:rPr>
        <w:t>rashodi</w:t>
      </w:r>
      <w:proofErr w:type="spellEnd"/>
      <w:r w:rsidR="00AC45CD" w:rsidRPr="00281954">
        <w:rPr>
          <w:rFonts w:ascii="Times New Roman" w:eastAsiaTheme="minorHAnsi" w:hAnsi="Times New Roman" w:cs="Times New Roman"/>
          <w:sz w:val="21"/>
          <w:szCs w:val="21"/>
        </w:rPr>
        <w:t xml:space="preserve"> </w:t>
      </w:r>
      <w:proofErr w:type="spellStart"/>
      <w:r w:rsidR="00AC45CD" w:rsidRPr="00281954">
        <w:rPr>
          <w:rFonts w:ascii="Times New Roman" w:eastAsiaTheme="minorHAnsi" w:hAnsi="Times New Roman" w:cs="Times New Roman"/>
          <w:sz w:val="21"/>
          <w:szCs w:val="21"/>
        </w:rPr>
        <w:t>planiraju</w:t>
      </w:r>
      <w:proofErr w:type="spellEnd"/>
      <w:r w:rsidR="00AC45CD" w:rsidRPr="00281954">
        <w:rPr>
          <w:rFonts w:ascii="Times New Roman" w:eastAsiaTheme="minorHAnsi" w:hAnsi="Times New Roman" w:cs="Times New Roman"/>
          <w:sz w:val="21"/>
          <w:szCs w:val="21"/>
        </w:rPr>
        <w:t xml:space="preserve"> se u 2020</w:t>
      </w:r>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godini</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iznosu</w:t>
      </w:r>
      <w:proofErr w:type="spellEnd"/>
      <w:r w:rsidRPr="00281954">
        <w:rPr>
          <w:rFonts w:ascii="Times New Roman" w:eastAsiaTheme="minorHAnsi" w:hAnsi="Times New Roman" w:cs="Times New Roman"/>
          <w:sz w:val="21"/>
          <w:szCs w:val="21"/>
        </w:rPr>
        <w:t xml:space="preserve"> </w:t>
      </w:r>
      <w:r w:rsidR="00AC45CD" w:rsidRPr="00281954">
        <w:rPr>
          <w:rFonts w:ascii="Times New Roman" w:eastAsiaTheme="minorHAnsi" w:hAnsi="Times New Roman" w:cs="Times New Roman"/>
          <w:sz w:val="21"/>
          <w:szCs w:val="21"/>
        </w:rPr>
        <w:t>2</w:t>
      </w:r>
      <w:r w:rsidRPr="00281954">
        <w:rPr>
          <w:rFonts w:ascii="Times New Roman" w:eastAsiaTheme="minorHAnsi" w:hAnsi="Times New Roman" w:cs="Times New Roman"/>
          <w:sz w:val="21"/>
          <w:szCs w:val="21"/>
        </w:rPr>
        <w:t>.</w:t>
      </w:r>
      <w:r w:rsidR="00AC45CD" w:rsidRPr="00281954">
        <w:rPr>
          <w:rFonts w:ascii="Times New Roman" w:eastAsiaTheme="minorHAnsi" w:hAnsi="Times New Roman" w:cs="Times New Roman"/>
          <w:sz w:val="21"/>
          <w:szCs w:val="21"/>
        </w:rPr>
        <w:t>960.200</w:t>
      </w:r>
      <w:r w:rsidRPr="00281954">
        <w:rPr>
          <w:rFonts w:ascii="Times New Roman" w:eastAsiaTheme="minorHAnsi" w:hAnsi="Times New Roman" w:cs="Times New Roman"/>
          <w:sz w:val="21"/>
          <w:szCs w:val="21"/>
        </w:rPr>
        <w:t xml:space="preserve">,00 </w:t>
      </w:r>
      <w:proofErr w:type="spellStart"/>
      <w:r w:rsidRPr="00281954">
        <w:rPr>
          <w:rFonts w:ascii="Times New Roman" w:eastAsiaTheme="minorHAnsi" w:hAnsi="Times New Roman" w:cs="Times New Roman"/>
          <w:sz w:val="21"/>
          <w:szCs w:val="21"/>
        </w:rPr>
        <w:t>kuna</w:t>
      </w:r>
      <w:proofErr w:type="spellEnd"/>
      <w:r w:rsidRPr="00281954">
        <w:rPr>
          <w:rFonts w:ascii="Times New Roman" w:eastAsiaTheme="minorHAnsi" w:hAnsi="Times New Roman" w:cs="Times New Roman"/>
          <w:sz w:val="21"/>
          <w:szCs w:val="21"/>
        </w:rPr>
        <w:t xml:space="preserve">, </w:t>
      </w:r>
      <w:proofErr w:type="gramStart"/>
      <w:r w:rsidRPr="00281954">
        <w:rPr>
          <w:rFonts w:ascii="Times New Roman" w:eastAsiaTheme="minorHAnsi" w:hAnsi="Times New Roman" w:cs="Times New Roman"/>
          <w:sz w:val="21"/>
          <w:szCs w:val="21"/>
        </w:rPr>
        <w:t>a</w:t>
      </w:r>
      <w:proofErr w:type="gram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odnose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 xml:space="preserve"> za</w:t>
      </w:r>
      <w:r w:rsidR="00AC45CD"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izvršavanje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programskih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aktivnosti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redovno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poslovanje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općinske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uprave</w:t>
      </w:r>
      <w:proofErr w:type="spellEnd"/>
      <w:r w:rsidRPr="00281954">
        <w:rPr>
          <w:rFonts w:ascii="Times New Roman" w:eastAsiaTheme="minorHAnsi" w:hAnsi="Times New Roman" w:cs="Times New Roman"/>
          <w:sz w:val="21"/>
          <w:szCs w:val="21"/>
        </w:rPr>
        <w:t>.</w:t>
      </w:r>
    </w:p>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r w:rsidRPr="00281954">
        <w:rPr>
          <w:rFonts w:ascii="Times New Roman" w:eastAsiaTheme="minorHAnsi" w:hAnsi="Times New Roman" w:cs="Times New Roman"/>
          <w:sz w:val="21"/>
          <w:szCs w:val="21"/>
        </w:rPr>
        <w:t xml:space="preserve">U </w:t>
      </w:r>
      <w:proofErr w:type="spellStart"/>
      <w:r w:rsidRPr="00281954">
        <w:rPr>
          <w:rFonts w:ascii="Times New Roman" w:eastAsiaTheme="minorHAnsi" w:hAnsi="Times New Roman" w:cs="Times New Roman"/>
          <w:sz w:val="21"/>
          <w:szCs w:val="21"/>
        </w:rPr>
        <w:t>strukturi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materijalnih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najveći</w:t>
      </w:r>
      <w:proofErr w:type="spellEnd"/>
      <w:r w:rsidRPr="00281954">
        <w:rPr>
          <w:rFonts w:ascii="Times New Roman" w:eastAsiaTheme="minorHAnsi" w:hAnsi="Times New Roman" w:cs="Times New Roman"/>
          <w:sz w:val="21"/>
          <w:szCs w:val="21"/>
        </w:rPr>
        <w:t xml:space="preserve"> je </w:t>
      </w:r>
      <w:proofErr w:type="spellStart"/>
      <w:r w:rsidRPr="00281954">
        <w:rPr>
          <w:rFonts w:ascii="Times New Roman" w:eastAsiaTheme="minorHAnsi" w:hAnsi="Times New Roman" w:cs="Times New Roman"/>
          <w:sz w:val="21"/>
          <w:szCs w:val="21"/>
        </w:rPr>
        <w:t>udjel</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bCs/>
          <w:sz w:val="21"/>
          <w:szCs w:val="21"/>
        </w:rPr>
        <w:t>rashoda</w:t>
      </w:r>
      <w:proofErr w:type="spellEnd"/>
      <w:r w:rsidRPr="00281954">
        <w:rPr>
          <w:rFonts w:ascii="Times New Roman" w:eastAsiaTheme="minorHAnsi" w:hAnsi="Times New Roman" w:cs="Times New Roman"/>
          <w:bCs/>
          <w:sz w:val="21"/>
          <w:szCs w:val="21"/>
        </w:rPr>
        <w:t xml:space="preserve"> za </w:t>
      </w:r>
      <w:proofErr w:type="spellStart"/>
      <w:r w:rsidRPr="00281954">
        <w:rPr>
          <w:rFonts w:ascii="Times New Roman" w:eastAsiaTheme="minorHAnsi" w:hAnsi="Times New Roman" w:cs="Times New Roman"/>
          <w:bCs/>
          <w:sz w:val="21"/>
          <w:szCs w:val="21"/>
        </w:rPr>
        <w:t>usluge</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sz w:val="21"/>
          <w:szCs w:val="21"/>
        </w:rPr>
        <w:t>koji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su</w:t>
      </w:r>
      <w:proofErr w:type="spellEnd"/>
      <w:r w:rsidRPr="00281954">
        <w:rPr>
          <w:rFonts w:ascii="Times New Roman" w:eastAsiaTheme="minorHAnsi" w:hAnsi="Times New Roman" w:cs="Times New Roman"/>
          <w:sz w:val="21"/>
          <w:szCs w:val="21"/>
        </w:rPr>
        <w:t xml:space="preserve"> u 20</w:t>
      </w:r>
      <w:r w:rsidR="00AC45CD" w:rsidRPr="00281954">
        <w:rPr>
          <w:rFonts w:ascii="Times New Roman" w:eastAsiaTheme="minorHAnsi" w:hAnsi="Times New Roman" w:cs="Times New Roman"/>
          <w:sz w:val="21"/>
          <w:szCs w:val="21"/>
        </w:rPr>
        <w:t>20</w:t>
      </w:r>
      <w:r w:rsidRPr="00281954">
        <w:rPr>
          <w:rFonts w:ascii="Times New Roman" w:eastAsiaTheme="minorHAnsi" w:hAnsi="Times New Roman" w:cs="Times New Roman"/>
          <w:sz w:val="21"/>
          <w:szCs w:val="21"/>
        </w:rPr>
        <w:t xml:space="preserve">. </w:t>
      </w:r>
      <w:proofErr w:type="spellStart"/>
      <w:r w:rsidR="00AC45CD" w:rsidRPr="00281954">
        <w:rPr>
          <w:rFonts w:ascii="Times New Roman" w:eastAsiaTheme="minorHAnsi" w:hAnsi="Times New Roman" w:cs="Times New Roman"/>
          <w:sz w:val="21"/>
          <w:szCs w:val="21"/>
        </w:rPr>
        <w:t>g</w:t>
      </w:r>
      <w:r w:rsidRPr="00281954">
        <w:rPr>
          <w:rFonts w:ascii="Times New Roman" w:eastAsiaTheme="minorHAnsi" w:hAnsi="Times New Roman" w:cs="Times New Roman"/>
          <w:sz w:val="21"/>
          <w:szCs w:val="21"/>
        </w:rPr>
        <w:t>odini</w:t>
      </w:r>
      <w:proofErr w:type="spellEnd"/>
      <w:r w:rsidR="00AC45CD"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planirani</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iznosu</w:t>
      </w:r>
      <w:proofErr w:type="spellEnd"/>
      <w:r w:rsidRPr="00281954">
        <w:rPr>
          <w:rFonts w:ascii="Times New Roman" w:eastAsiaTheme="minorHAnsi" w:hAnsi="Times New Roman" w:cs="Times New Roman"/>
          <w:sz w:val="21"/>
          <w:szCs w:val="21"/>
        </w:rPr>
        <w:t xml:space="preserve"> od 2.</w:t>
      </w:r>
      <w:r w:rsidR="00AC45CD" w:rsidRPr="00281954">
        <w:rPr>
          <w:rFonts w:ascii="Times New Roman" w:eastAsiaTheme="minorHAnsi" w:hAnsi="Times New Roman" w:cs="Times New Roman"/>
          <w:sz w:val="21"/>
          <w:szCs w:val="21"/>
        </w:rPr>
        <w:t>220.</w:t>
      </w:r>
      <w:r w:rsidRPr="00281954">
        <w:rPr>
          <w:rFonts w:ascii="Times New Roman" w:eastAsiaTheme="minorHAnsi" w:hAnsi="Times New Roman" w:cs="Times New Roman"/>
          <w:sz w:val="21"/>
          <w:szCs w:val="21"/>
        </w:rPr>
        <w:t xml:space="preserve">500,00 </w:t>
      </w:r>
      <w:proofErr w:type="spellStart"/>
      <w:r w:rsidRPr="00281954">
        <w:rPr>
          <w:rFonts w:ascii="Times New Roman" w:eastAsiaTheme="minorHAnsi" w:hAnsi="Times New Roman" w:cs="Times New Roman"/>
          <w:sz w:val="21"/>
          <w:szCs w:val="21"/>
        </w:rPr>
        <w:t>kuna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usluge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odnose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komunalne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usluge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intelektualne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usluge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usluge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tekućeg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investicijskog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održavanja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objekata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druge</w:t>
      </w:r>
      <w:proofErr w:type="spellEnd"/>
      <w:r w:rsidR="00AC45CD"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vezane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objekte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općinske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uprave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tekuća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investicijska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održavanja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objekata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komunalne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infrastrukture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kao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što</w:t>
      </w:r>
      <w:proofErr w:type="spellEnd"/>
      <w:r w:rsidRPr="00281954">
        <w:rPr>
          <w:rFonts w:ascii="Times New Roman" w:eastAsiaTheme="minorHAnsi" w:hAnsi="Times New Roman" w:cs="Times New Roman"/>
          <w:sz w:val="21"/>
          <w:szCs w:val="21"/>
        </w:rPr>
        <w:t xml:space="preserve"> je </w:t>
      </w:r>
      <w:proofErr w:type="spellStart"/>
      <w:r w:rsidRPr="00281954">
        <w:rPr>
          <w:rFonts w:ascii="Times New Roman" w:eastAsiaTheme="minorHAnsi" w:hAnsi="Times New Roman" w:cs="Times New Roman"/>
          <w:sz w:val="21"/>
          <w:szCs w:val="21"/>
        </w:rPr>
        <w:t>održavanje</w:t>
      </w:r>
      <w:proofErr w:type="spellEnd"/>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zelenih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površina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nerazvrstanih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cesta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javne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rasvjete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kanalske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mreže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održavanje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groblja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slično</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rashodima</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usluge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uključena</w:t>
      </w:r>
      <w:proofErr w:type="spellEnd"/>
      <w:r w:rsidRPr="00281954">
        <w:rPr>
          <w:rFonts w:ascii="Times New Roman" w:eastAsiaTheme="minorHAnsi" w:hAnsi="Times New Roman" w:cs="Times New Roman"/>
          <w:sz w:val="21"/>
          <w:szCs w:val="21"/>
        </w:rPr>
        <w:t xml:space="preserve"> je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izrada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projektne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dokumentacije</w:t>
      </w:r>
      <w:proofErr w:type="spellEnd"/>
      <w:r w:rsidRPr="00281954">
        <w:rPr>
          <w:rFonts w:ascii="Times New Roman" w:eastAsiaTheme="minorHAnsi" w:hAnsi="Times New Roman" w:cs="Times New Roman"/>
          <w:sz w:val="21"/>
          <w:szCs w:val="21"/>
        </w:rPr>
        <w:t>.</w:t>
      </w:r>
    </w:p>
    <w:p w:rsidR="008F27D7" w:rsidRPr="00281954" w:rsidRDefault="008F27D7" w:rsidP="00967ACA">
      <w:pPr>
        <w:autoSpaceDE w:val="0"/>
        <w:autoSpaceDN w:val="0"/>
        <w:adjustRightInd w:val="0"/>
        <w:jc w:val="both"/>
        <w:rPr>
          <w:rFonts w:ascii="Times New Roman" w:eastAsia="Wingdings-Regular" w:hAnsi="Times New Roman" w:cs="Times New Roman"/>
          <w:sz w:val="21"/>
          <w:szCs w:val="21"/>
        </w:rPr>
      </w:pPr>
      <w:proofErr w:type="spellStart"/>
      <w:r w:rsidRPr="00281954">
        <w:rPr>
          <w:rFonts w:ascii="Times New Roman" w:eastAsiaTheme="minorHAnsi" w:hAnsi="Times New Roman" w:cs="Times New Roman"/>
          <w:sz w:val="21"/>
          <w:szCs w:val="21"/>
        </w:rPr>
        <w:t>Ostali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unutar</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skupine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materijalnih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naknade</w:t>
      </w:r>
      <w:proofErr w:type="spellEnd"/>
      <w:r w:rsidRPr="00281954">
        <w:rPr>
          <w:rFonts w:ascii="Times New Roman" w:eastAsiaTheme="minorHAnsi" w:hAnsi="Times New Roman" w:cs="Times New Roman"/>
          <w:sz w:val="21"/>
          <w:szCs w:val="21"/>
        </w:rPr>
        <w:t xml:space="preserve"> za rad</w:t>
      </w:r>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predstavničkih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izvršnih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tijela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povjerenstava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slično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reprezentaciju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sudske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administrativne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slične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pristojbe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protokola</w:t>
      </w:r>
      <w:proofErr w:type="spellEnd"/>
      <w:r w:rsidRPr="00281954">
        <w:rPr>
          <w:rFonts w:ascii="Times New Roman" w:eastAsiaTheme="minorHAnsi" w:hAnsi="Times New Roman" w:cs="Times New Roman"/>
          <w:sz w:val="21"/>
          <w:szCs w:val="21"/>
        </w:rPr>
        <w:t>.</w:t>
      </w:r>
    </w:p>
    <w:p w:rsidR="008F27D7" w:rsidRPr="00281954" w:rsidRDefault="008F27D7" w:rsidP="008F27D7">
      <w:pPr>
        <w:pStyle w:val="Default"/>
        <w:jc w:val="both"/>
        <w:rPr>
          <w:rFonts w:ascii="Times New Roman" w:eastAsiaTheme="minorHAnsi" w:hAnsi="Times New Roman" w:cs="Times New Roman"/>
          <w:b/>
          <w:bCs/>
          <w:i/>
          <w:sz w:val="21"/>
          <w:szCs w:val="21"/>
          <w:lang w:eastAsia="en-US"/>
        </w:rPr>
      </w:pPr>
      <w:r w:rsidRPr="00281954">
        <w:rPr>
          <w:rFonts w:ascii="Times New Roman" w:eastAsiaTheme="minorHAnsi" w:hAnsi="Times New Roman" w:cs="Times New Roman"/>
          <w:b/>
          <w:bCs/>
          <w:i/>
          <w:sz w:val="21"/>
          <w:szCs w:val="21"/>
          <w:lang w:eastAsia="en-US"/>
        </w:rPr>
        <w:t>Financijski rashodi</w:t>
      </w:r>
    </w:p>
    <w:p w:rsidR="00AC45CD" w:rsidRPr="00281954" w:rsidRDefault="00AC45CD" w:rsidP="008F27D7">
      <w:pPr>
        <w:pStyle w:val="Default"/>
        <w:jc w:val="both"/>
        <w:rPr>
          <w:rFonts w:ascii="Times New Roman" w:eastAsiaTheme="minorHAnsi" w:hAnsi="Times New Roman" w:cs="Times New Roman"/>
          <w:b/>
          <w:bCs/>
          <w:i/>
          <w:sz w:val="21"/>
          <w:szCs w:val="21"/>
          <w:lang w:eastAsia="en-US"/>
        </w:rPr>
      </w:pPr>
    </w:p>
    <w:p w:rsidR="008F27D7" w:rsidRPr="00281954" w:rsidRDefault="008F27D7" w:rsidP="008F27D7">
      <w:pPr>
        <w:autoSpaceDE w:val="0"/>
        <w:autoSpaceDN w:val="0"/>
        <w:adjustRightInd w:val="0"/>
        <w:jc w:val="both"/>
        <w:rPr>
          <w:rFonts w:ascii="Times New Roman" w:eastAsia="Wingdings-Regular" w:hAnsi="Times New Roman" w:cs="Times New Roman"/>
          <w:sz w:val="21"/>
          <w:szCs w:val="21"/>
        </w:rPr>
      </w:pPr>
      <w:proofErr w:type="spellStart"/>
      <w:r w:rsidRPr="00281954">
        <w:rPr>
          <w:rFonts w:ascii="Times New Roman" w:eastAsiaTheme="minorHAnsi" w:hAnsi="Times New Roman" w:cs="Times New Roman"/>
          <w:sz w:val="21"/>
          <w:szCs w:val="21"/>
        </w:rPr>
        <w:lastRenderedPageBreak/>
        <w:t>Financijski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planiraju</w:t>
      </w:r>
      <w:proofErr w:type="spellEnd"/>
      <w:r w:rsidRPr="00281954">
        <w:rPr>
          <w:rFonts w:ascii="Times New Roman" w:eastAsiaTheme="minorHAnsi" w:hAnsi="Times New Roman" w:cs="Times New Roman"/>
          <w:sz w:val="21"/>
          <w:szCs w:val="21"/>
        </w:rPr>
        <w:t xml:space="preserve"> u </w:t>
      </w:r>
      <w:proofErr w:type="spellStart"/>
      <w:r w:rsidRPr="00940C17">
        <w:rPr>
          <w:rFonts w:ascii="Times New Roman" w:eastAsiaTheme="minorHAnsi" w:hAnsi="Times New Roman" w:cs="Times New Roman"/>
          <w:sz w:val="21"/>
          <w:szCs w:val="21"/>
        </w:rPr>
        <w:t>iznosu</w:t>
      </w:r>
      <w:proofErr w:type="spellEnd"/>
      <w:r w:rsidR="00AC45CD" w:rsidRPr="00940C17">
        <w:rPr>
          <w:rFonts w:ascii="Times New Roman" w:eastAsiaTheme="minorHAnsi" w:hAnsi="Times New Roman" w:cs="Times New Roman"/>
          <w:sz w:val="21"/>
          <w:szCs w:val="21"/>
        </w:rPr>
        <w:t xml:space="preserve"> 7</w:t>
      </w:r>
      <w:r w:rsidR="00940C17" w:rsidRPr="00940C17">
        <w:rPr>
          <w:rFonts w:ascii="Times New Roman" w:eastAsiaTheme="minorHAnsi" w:hAnsi="Times New Roman" w:cs="Times New Roman"/>
          <w:sz w:val="21"/>
          <w:szCs w:val="21"/>
        </w:rPr>
        <w:t>2</w:t>
      </w:r>
      <w:r w:rsidRPr="00940C17">
        <w:rPr>
          <w:rFonts w:ascii="Times New Roman" w:eastAsiaTheme="minorHAnsi" w:hAnsi="Times New Roman" w:cs="Times New Roman"/>
          <w:sz w:val="21"/>
          <w:szCs w:val="21"/>
        </w:rPr>
        <w:t xml:space="preserve">.550,00 </w:t>
      </w:r>
      <w:proofErr w:type="spellStart"/>
      <w:r w:rsidRPr="00940C17">
        <w:rPr>
          <w:rFonts w:ascii="Times New Roman" w:eastAsiaTheme="minorHAnsi" w:hAnsi="Times New Roman" w:cs="Times New Roman"/>
          <w:sz w:val="21"/>
          <w:szCs w:val="21"/>
        </w:rPr>
        <w:t>kuna</w:t>
      </w:r>
      <w:proofErr w:type="spellEnd"/>
      <w:r w:rsidRPr="00281954">
        <w:rPr>
          <w:rFonts w:ascii="Times New Roman" w:eastAsiaTheme="minorHAnsi" w:hAnsi="Times New Roman" w:cs="Times New Roman"/>
          <w:sz w:val="21"/>
          <w:szCs w:val="21"/>
        </w:rPr>
        <w:t xml:space="preserve"> u 20</w:t>
      </w:r>
      <w:r w:rsidR="00AC45CD" w:rsidRPr="00281954">
        <w:rPr>
          <w:rFonts w:ascii="Times New Roman" w:eastAsiaTheme="minorHAnsi" w:hAnsi="Times New Roman" w:cs="Times New Roman"/>
          <w:sz w:val="21"/>
          <w:szCs w:val="21"/>
        </w:rPr>
        <w:t>20</w:t>
      </w:r>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Unutar</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skupine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financijskih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planiraju</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bankarske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usluge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usluge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platnog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prometa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kamate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otplatu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kredita</w:t>
      </w:r>
      <w:proofErr w:type="spellEnd"/>
      <w:r w:rsidRPr="00281954">
        <w:rPr>
          <w:rFonts w:ascii="Times New Roman" w:eastAsiaTheme="minorHAnsi" w:hAnsi="Times New Roman" w:cs="Times New Roman"/>
          <w:sz w:val="21"/>
          <w:szCs w:val="21"/>
        </w:rPr>
        <w:t>.</w:t>
      </w:r>
    </w:p>
    <w:p w:rsidR="008F27D7" w:rsidRPr="00281954" w:rsidRDefault="008F27D7" w:rsidP="008F27D7">
      <w:pPr>
        <w:autoSpaceDE w:val="0"/>
        <w:autoSpaceDN w:val="0"/>
        <w:adjustRightInd w:val="0"/>
        <w:jc w:val="both"/>
        <w:rPr>
          <w:rFonts w:ascii="Times New Roman" w:eastAsiaTheme="minorHAnsi" w:hAnsi="Times New Roman" w:cs="Times New Roman"/>
          <w:b/>
          <w:bCs/>
          <w:i/>
          <w:sz w:val="21"/>
          <w:szCs w:val="21"/>
        </w:rPr>
      </w:pPr>
      <w:proofErr w:type="spellStart"/>
      <w:r w:rsidRPr="00281954">
        <w:rPr>
          <w:rFonts w:ascii="Times New Roman" w:eastAsiaTheme="minorHAnsi" w:hAnsi="Times New Roman" w:cs="Times New Roman"/>
          <w:b/>
          <w:bCs/>
          <w:i/>
          <w:sz w:val="21"/>
          <w:szCs w:val="21"/>
        </w:rPr>
        <w:t>Subvencije</w:t>
      </w:r>
      <w:proofErr w:type="spellEnd"/>
    </w:p>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Subvencije</w:t>
      </w:r>
      <w:proofErr w:type="spellEnd"/>
      <w:r w:rsidRPr="00281954">
        <w:rPr>
          <w:rFonts w:ascii="Times New Roman" w:eastAsiaTheme="minorHAnsi" w:hAnsi="Times New Roman" w:cs="Times New Roman"/>
          <w:sz w:val="21"/>
          <w:szCs w:val="21"/>
        </w:rPr>
        <w:t xml:space="preserve"> u 20</w:t>
      </w:r>
      <w:r w:rsidR="00967ACA" w:rsidRPr="00281954">
        <w:rPr>
          <w:rFonts w:ascii="Times New Roman" w:eastAsiaTheme="minorHAnsi" w:hAnsi="Times New Roman" w:cs="Times New Roman"/>
          <w:sz w:val="21"/>
          <w:szCs w:val="21"/>
        </w:rPr>
        <w:t>20</w:t>
      </w:r>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planirane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su</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iznosu</w:t>
      </w:r>
      <w:proofErr w:type="spellEnd"/>
      <w:r w:rsidR="00967ACA" w:rsidRPr="00281954">
        <w:rPr>
          <w:rFonts w:ascii="Times New Roman" w:eastAsiaTheme="minorHAnsi" w:hAnsi="Times New Roman" w:cs="Times New Roman"/>
          <w:sz w:val="21"/>
          <w:szCs w:val="21"/>
        </w:rPr>
        <w:t xml:space="preserve"> 30</w:t>
      </w:r>
      <w:r w:rsidRPr="00281954">
        <w:rPr>
          <w:rFonts w:ascii="Times New Roman" w:eastAsiaTheme="minorHAnsi" w:hAnsi="Times New Roman" w:cs="Times New Roman"/>
          <w:sz w:val="21"/>
          <w:szCs w:val="21"/>
        </w:rPr>
        <w:t xml:space="preserve">0.000,00 </w:t>
      </w:r>
      <w:proofErr w:type="spellStart"/>
      <w:r w:rsidRPr="00281954">
        <w:rPr>
          <w:rFonts w:ascii="Times New Roman" w:eastAsiaTheme="minorHAnsi" w:hAnsi="Times New Roman" w:cs="Times New Roman"/>
          <w:sz w:val="21"/>
          <w:szCs w:val="21"/>
        </w:rPr>
        <w:t>kuna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Subvencije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poljoprivrednicima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odnose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potporu</w:t>
      </w:r>
      <w:proofErr w:type="spellEnd"/>
      <w:r w:rsidR="00967AC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poljoprivrednicima</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osiguranju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usjeva</w:t>
      </w:r>
      <w:proofErr w:type="spellEnd"/>
      <w:r w:rsidRPr="00281954">
        <w:rPr>
          <w:rFonts w:ascii="Times New Roman" w:eastAsiaTheme="minorHAnsi" w:hAnsi="Times New Roman" w:cs="Times New Roman"/>
          <w:sz w:val="21"/>
          <w:szCs w:val="21"/>
        </w:rPr>
        <w:t>,</w:t>
      </w:r>
      <w:r w:rsidR="00967AC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sufinanciranje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tehničkih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pregleda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traktora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w:t>
      </w:r>
      <w:r w:rsidR="00967ACA" w:rsidRPr="00281954">
        <w:rPr>
          <w:rFonts w:ascii="Times New Roman" w:eastAsiaTheme="minorHAnsi" w:hAnsi="Times New Roman" w:cs="Times New Roman"/>
          <w:sz w:val="21"/>
          <w:szCs w:val="21"/>
        </w:rPr>
        <w:t>adnih</w:t>
      </w:r>
      <w:proofErr w:type="spellEnd"/>
      <w:r w:rsidR="00967ACA" w:rsidRPr="00281954">
        <w:rPr>
          <w:rFonts w:ascii="Times New Roman" w:eastAsiaTheme="minorHAnsi" w:hAnsi="Times New Roman" w:cs="Times New Roman"/>
          <w:sz w:val="21"/>
          <w:szCs w:val="21"/>
        </w:rPr>
        <w:t xml:space="preserve"> </w:t>
      </w:r>
      <w:proofErr w:type="spellStart"/>
      <w:r w:rsidR="00967ACA" w:rsidRPr="00281954">
        <w:rPr>
          <w:rFonts w:ascii="Times New Roman" w:eastAsiaTheme="minorHAnsi" w:hAnsi="Times New Roman" w:cs="Times New Roman"/>
          <w:sz w:val="21"/>
          <w:szCs w:val="21"/>
        </w:rPr>
        <w:t>strojeva</w:t>
      </w:r>
      <w:proofErr w:type="spellEnd"/>
      <w:r w:rsidR="00967ACA" w:rsidRPr="00281954">
        <w:rPr>
          <w:rFonts w:ascii="Times New Roman" w:eastAsiaTheme="minorHAnsi" w:hAnsi="Times New Roman" w:cs="Times New Roman"/>
          <w:sz w:val="21"/>
          <w:szCs w:val="21"/>
        </w:rPr>
        <w:t xml:space="preserve"> </w:t>
      </w:r>
      <w:proofErr w:type="spellStart"/>
      <w:r w:rsidR="00967ACA" w:rsidRPr="00281954">
        <w:rPr>
          <w:rFonts w:ascii="Times New Roman" w:eastAsiaTheme="minorHAnsi" w:hAnsi="Times New Roman" w:cs="Times New Roman"/>
          <w:sz w:val="21"/>
          <w:szCs w:val="21"/>
        </w:rPr>
        <w:t>poljoprivrednika</w:t>
      </w:r>
      <w:proofErr w:type="spellEnd"/>
      <w:r w:rsidR="00967ACA" w:rsidRPr="00281954">
        <w:rPr>
          <w:rFonts w:ascii="Times New Roman" w:eastAsiaTheme="minorHAnsi" w:hAnsi="Times New Roman" w:cs="Times New Roman"/>
          <w:sz w:val="21"/>
          <w:szCs w:val="21"/>
        </w:rPr>
        <w:t xml:space="preserve">, </w:t>
      </w:r>
      <w:proofErr w:type="spellStart"/>
      <w:r w:rsidR="00967ACA" w:rsidRPr="00281954">
        <w:rPr>
          <w:rFonts w:ascii="Times New Roman" w:eastAsiaTheme="minorHAnsi" w:hAnsi="Times New Roman" w:cs="Times New Roman"/>
          <w:sz w:val="21"/>
          <w:szCs w:val="21"/>
        </w:rPr>
        <w:t>te</w:t>
      </w:r>
      <w:proofErr w:type="spellEnd"/>
      <w:r w:rsidR="00967ACA" w:rsidRPr="00281954">
        <w:rPr>
          <w:rFonts w:ascii="Times New Roman" w:eastAsiaTheme="minorHAnsi" w:hAnsi="Times New Roman" w:cs="Times New Roman"/>
          <w:sz w:val="21"/>
          <w:szCs w:val="21"/>
        </w:rPr>
        <w:t xml:space="preserve"> </w:t>
      </w:r>
      <w:proofErr w:type="spellStart"/>
      <w:r w:rsidR="00967ACA" w:rsidRPr="00281954">
        <w:rPr>
          <w:rFonts w:ascii="Times New Roman" w:eastAsiaTheme="minorHAnsi" w:hAnsi="Times New Roman" w:cs="Times New Roman"/>
          <w:sz w:val="21"/>
          <w:szCs w:val="21"/>
        </w:rPr>
        <w:t>subvencija</w:t>
      </w:r>
      <w:proofErr w:type="spellEnd"/>
      <w:r w:rsidR="00967ACA" w:rsidRPr="00281954">
        <w:rPr>
          <w:rFonts w:ascii="Times New Roman" w:eastAsiaTheme="minorHAnsi" w:hAnsi="Times New Roman" w:cs="Times New Roman"/>
          <w:sz w:val="21"/>
          <w:szCs w:val="21"/>
        </w:rPr>
        <w:t xml:space="preserve"> za DV </w:t>
      </w:r>
      <w:proofErr w:type="spellStart"/>
      <w:r w:rsidR="00967ACA" w:rsidRPr="00281954">
        <w:rPr>
          <w:rFonts w:ascii="Times New Roman" w:eastAsiaTheme="minorHAnsi" w:hAnsi="Times New Roman" w:cs="Times New Roman"/>
          <w:sz w:val="21"/>
          <w:szCs w:val="21"/>
        </w:rPr>
        <w:t>Snjeguljica</w:t>
      </w:r>
      <w:proofErr w:type="spellEnd"/>
      <w:r w:rsidR="00667E6D" w:rsidRPr="00281954">
        <w:rPr>
          <w:rFonts w:ascii="Times New Roman" w:eastAsiaTheme="minorHAnsi" w:hAnsi="Times New Roman" w:cs="Times New Roman"/>
          <w:sz w:val="21"/>
          <w:szCs w:val="21"/>
        </w:rPr>
        <w:t xml:space="preserve"> u </w:t>
      </w:r>
      <w:proofErr w:type="spellStart"/>
      <w:r w:rsidR="00667E6D" w:rsidRPr="00281954">
        <w:rPr>
          <w:rFonts w:ascii="Times New Roman" w:eastAsiaTheme="minorHAnsi" w:hAnsi="Times New Roman" w:cs="Times New Roman"/>
          <w:sz w:val="21"/>
          <w:szCs w:val="21"/>
        </w:rPr>
        <w:t>Vuki</w:t>
      </w:r>
      <w:proofErr w:type="spellEnd"/>
      <w:r w:rsidR="00967ACA" w:rsidRPr="00281954">
        <w:rPr>
          <w:rFonts w:ascii="Times New Roman" w:eastAsiaTheme="minorHAnsi" w:hAnsi="Times New Roman" w:cs="Times New Roman"/>
          <w:sz w:val="21"/>
          <w:szCs w:val="21"/>
        </w:rPr>
        <w:t>.</w:t>
      </w:r>
    </w:p>
    <w:p w:rsidR="008F27D7" w:rsidRPr="00281954" w:rsidRDefault="008F27D7" w:rsidP="008F27D7">
      <w:pPr>
        <w:autoSpaceDE w:val="0"/>
        <w:autoSpaceDN w:val="0"/>
        <w:adjustRightInd w:val="0"/>
        <w:jc w:val="both"/>
        <w:rPr>
          <w:rFonts w:ascii="Times New Roman" w:eastAsia="Wingdings-Regular" w:hAnsi="Times New Roman" w:cs="Times New Roman"/>
          <w:b/>
          <w:bCs/>
          <w:i/>
          <w:sz w:val="21"/>
          <w:szCs w:val="21"/>
        </w:rPr>
      </w:pPr>
      <w:proofErr w:type="spellStart"/>
      <w:r w:rsidRPr="00281954">
        <w:rPr>
          <w:rFonts w:ascii="Times New Roman" w:eastAsia="Wingdings-Regular" w:hAnsi="Times New Roman" w:cs="Times New Roman"/>
          <w:b/>
          <w:bCs/>
          <w:i/>
          <w:sz w:val="21"/>
          <w:szCs w:val="21"/>
        </w:rPr>
        <w:t>Naknade</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građanima</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i</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kućanstvima</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na</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temelju</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osiguranja</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i</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druge</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naknade</w:t>
      </w:r>
      <w:proofErr w:type="spellEnd"/>
    </w:p>
    <w:p w:rsidR="008F27D7" w:rsidRPr="00281954" w:rsidRDefault="008F27D7" w:rsidP="008F27D7">
      <w:pPr>
        <w:autoSpaceDE w:val="0"/>
        <w:autoSpaceDN w:val="0"/>
        <w:adjustRightInd w:val="0"/>
        <w:jc w:val="both"/>
        <w:rPr>
          <w:rFonts w:ascii="Times New Roman" w:hAnsi="Times New Roman" w:cs="Times New Roman"/>
          <w:b/>
          <w:bCs/>
          <w:color w:val="FF0000"/>
          <w:sz w:val="21"/>
          <w:szCs w:val="21"/>
        </w:rPr>
      </w:pPr>
      <w:proofErr w:type="spellStart"/>
      <w:r w:rsidRPr="00281954">
        <w:rPr>
          <w:rFonts w:ascii="Times New Roman" w:eastAsia="Wingdings-Regular" w:hAnsi="Times New Roman" w:cs="Times New Roman"/>
          <w:sz w:val="21"/>
          <w:szCs w:val="21"/>
        </w:rPr>
        <w:t>Naknade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građanima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kućanstvima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na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temelju</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osiguranja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druge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naknade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planiraju</w:t>
      </w:r>
      <w:proofErr w:type="spellEnd"/>
      <w:r w:rsidRPr="00281954">
        <w:rPr>
          <w:rFonts w:ascii="Times New Roman" w:eastAsia="Wingdings-Regular" w:hAnsi="Times New Roman" w:cs="Times New Roman"/>
          <w:sz w:val="21"/>
          <w:szCs w:val="21"/>
        </w:rPr>
        <w:t xml:space="preserve"> se u</w:t>
      </w:r>
      <w:r w:rsidR="00967ACA"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iznosu</w:t>
      </w:r>
      <w:proofErr w:type="spellEnd"/>
      <w:r w:rsidRPr="00281954">
        <w:rPr>
          <w:rFonts w:ascii="Times New Roman" w:eastAsia="Wingdings-Regular" w:hAnsi="Times New Roman" w:cs="Times New Roman"/>
          <w:sz w:val="21"/>
          <w:szCs w:val="21"/>
        </w:rPr>
        <w:t xml:space="preserve"> </w:t>
      </w:r>
      <w:r w:rsidR="00967ACA" w:rsidRPr="00281954">
        <w:rPr>
          <w:rFonts w:ascii="Times New Roman" w:eastAsia="Wingdings-Regular" w:hAnsi="Times New Roman" w:cs="Times New Roman"/>
          <w:sz w:val="21"/>
          <w:szCs w:val="21"/>
        </w:rPr>
        <w:t>481</w:t>
      </w:r>
      <w:r w:rsidRPr="00281954">
        <w:rPr>
          <w:rFonts w:ascii="Times New Roman" w:eastAsia="Wingdings-Regular" w:hAnsi="Times New Roman" w:cs="Times New Roman"/>
          <w:sz w:val="21"/>
          <w:szCs w:val="21"/>
        </w:rPr>
        <w:t xml:space="preserve">.000,00 </w:t>
      </w:r>
      <w:proofErr w:type="spellStart"/>
      <w:r w:rsidRPr="00281954">
        <w:rPr>
          <w:rFonts w:ascii="Times New Roman" w:eastAsia="Wingdings-Regular" w:hAnsi="Times New Roman" w:cs="Times New Roman"/>
          <w:sz w:val="21"/>
          <w:szCs w:val="21"/>
        </w:rPr>
        <w:t>kuna</w:t>
      </w:r>
      <w:proofErr w:type="spellEnd"/>
      <w:r w:rsidRPr="00281954">
        <w:rPr>
          <w:rFonts w:ascii="Times New Roman" w:eastAsia="Wingdings-Regular" w:hAnsi="Times New Roman" w:cs="Times New Roman"/>
          <w:sz w:val="21"/>
          <w:szCs w:val="21"/>
        </w:rPr>
        <w:t xml:space="preserve"> u 20</w:t>
      </w:r>
      <w:r w:rsidR="00967ACA" w:rsidRPr="00281954">
        <w:rPr>
          <w:rFonts w:ascii="Times New Roman" w:eastAsia="Wingdings-Regular" w:hAnsi="Times New Roman" w:cs="Times New Roman"/>
          <w:sz w:val="21"/>
          <w:szCs w:val="21"/>
        </w:rPr>
        <w:t>20</w:t>
      </w:r>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godini</w:t>
      </w:r>
      <w:proofErr w:type="spellEnd"/>
      <w:r w:rsidRPr="00281954">
        <w:rPr>
          <w:rFonts w:ascii="Times New Roman" w:eastAsia="Wingdings-Regular" w:hAnsi="Times New Roman" w:cs="Times New Roman"/>
          <w:sz w:val="21"/>
          <w:szCs w:val="21"/>
        </w:rPr>
        <w:t>.</w:t>
      </w:r>
      <w:r w:rsidR="00967ACA"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Naknade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građanima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kućanstvima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odnose</w:t>
      </w:r>
      <w:proofErr w:type="spellEnd"/>
      <w:r w:rsidRPr="00281954">
        <w:rPr>
          <w:rFonts w:ascii="Times New Roman" w:eastAsia="Wingdings-Regular" w:hAnsi="Times New Roman" w:cs="Times New Roman"/>
          <w:sz w:val="21"/>
          <w:szCs w:val="21"/>
        </w:rPr>
        <w:t xml:space="preserve"> se </w:t>
      </w:r>
      <w:proofErr w:type="spellStart"/>
      <w:r w:rsidRPr="00281954">
        <w:rPr>
          <w:rFonts w:ascii="Times New Roman" w:eastAsia="Wingdings-Regular" w:hAnsi="Times New Roman" w:cs="Times New Roman"/>
          <w:sz w:val="21"/>
          <w:szCs w:val="21"/>
        </w:rPr>
        <w:t>najvećim</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dijelom</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na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naknade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unutar</w:t>
      </w:r>
      <w:proofErr w:type="spellEnd"/>
      <w:r w:rsidR="00967ACA"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Socijalnog</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programa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Općine</w:t>
      </w:r>
      <w:proofErr w:type="spellEnd"/>
      <w:r w:rsidRPr="00281954">
        <w:rPr>
          <w:rFonts w:ascii="Times New Roman" w:eastAsia="Wingdings-Regular" w:hAnsi="Times New Roman" w:cs="Times New Roman"/>
          <w:sz w:val="21"/>
          <w:szCs w:val="21"/>
        </w:rPr>
        <w:t xml:space="preserve"> Vuka.</w:t>
      </w:r>
    </w:p>
    <w:p w:rsidR="008F27D7" w:rsidRPr="00281954" w:rsidRDefault="008F27D7" w:rsidP="008F27D7">
      <w:pPr>
        <w:autoSpaceDE w:val="0"/>
        <w:autoSpaceDN w:val="0"/>
        <w:adjustRightInd w:val="0"/>
        <w:jc w:val="both"/>
        <w:rPr>
          <w:rFonts w:ascii="Times New Roman" w:hAnsi="Times New Roman" w:cs="Times New Roman"/>
          <w:bCs/>
          <w:sz w:val="21"/>
          <w:szCs w:val="21"/>
        </w:rPr>
      </w:pPr>
      <w:r w:rsidRPr="00281954">
        <w:rPr>
          <w:rFonts w:ascii="Times New Roman" w:hAnsi="Times New Roman" w:cs="Times New Roman"/>
          <w:bCs/>
          <w:sz w:val="21"/>
          <w:szCs w:val="21"/>
        </w:rPr>
        <w:t xml:space="preserve">Na </w:t>
      </w:r>
      <w:proofErr w:type="spellStart"/>
      <w:r w:rsidRPr="00281954">
        <w:rPr>
          <w:rFonts w:ascii="Times New Roman" w:hAnsi="Times New Roman" w:cs="Times New Roman"/>
          <w:bCs/>
          <w:sz w:val="21"/>
          <w:szCs w:val="21"/>
        </w:rPr>
        <w:t>području</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Općine</w:t>
      </w:r>
      <w:proofErr w:type="spellEnd"/>
      <w:r w:rsidRPr="00281954">
        <w:rPr>
          <w:rFonts w:ascii="Times New Roman" w:hAnsi="Times New Roman" w:cs="Times New Roman"/>
          <w:bCs/>
          <w:sz w:val="21"/>
          <w:szCs w:val="21"/>
        </w:rPr>
        <w:t xml:space="preserve"> Vuka </w:t>
      </w:r>
      <w:proofErr w:type="spellStart"/>
      <w:r w:rsidR="000807CA" w:rsidRPr="00281954">
        <w:rPr>
          <w:rFonts w:ascii="Times New Roman" w:hAnsi="Times New Roman" w:cs="Times New Roman"/>
          <w:bCs/>
          <w:sz w:val="21"/>
          <w:szCs w:val="21"/>
        </w:rPr>
        <w:t>sedam</w:t>
      </w:r>
      <w:proofErr w:type="spellEnd"/>
      <w:r w:rsidRPr="00281954">
        <w:rPr>
          <w:rFonts w:ascii="Times New Roman" w:hAnsi="Times New Roman" w:cs="Times New Roman"/>
          <w:bCs/>
          <w:sz w:val="21"/>
          <w:szCs w:val="21"/>
        </w:rPr>
        <w:t xml:space="preserve"> je </w:t>
      </w:r>
      <w:proofErr w:type="spellStart"/>
      <w:r w:rsidRPr="00281954">
        <w:rPr>
          <w:rFonts w:ascii="Times New Roman" w:hAnsi="Times New Roman" w:cs="Times New Roman"/>
          <w:bCs/>
          <w:sz w:val="21"/>
          <w:szCs w:val="21"/>
        </w:rPr>
        <w:t>korisnika</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zajamčene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minimalne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naknade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koju</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isplaćuje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Centar</w:t>
      </w:r>
      <w:proofErr w:type="spellEnd"/>
      <w:r w:rsidRPr="00281954">
        <w:rPr>
          <w:rFonts w:ascii="Times New Roman" w:hAnsi="Times New Roman" w:cs="Times New Roman"/>
          <w:bCs/>
          <w:sz w:val="21"/>
          <w:szCs w:val="21"/>
        </w:rPr>
        <w:t xml:space="preserve"> za </w:t>
      </w:r>
      <w:proofErr w:type="spellStart"/>
      <w:r w:rsidRPr="00281954">
        <w:rPr>
          <w:rFonts w:ascii="Times New Roman" w:hAnsi="Times New Roman" w:cs="Times New Roman"/>
          <w:bCs/>
          <w:sz w:val="21"/>
          <w:szCs w:val="21"/>
        </w:rPr>
        <w:t>socijalnu</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skrb</w:t>
      </w:r>
      <w:proofErr w:type="spellEnd"/>
      <w:r w:rsidRPr="00281954">
        <w:rPr>
          <w:rFonts w:ascii="Times New Roman" w:hAnsi="Times New Roman" w:cs="Times New Roman"/>
          <w:bCs/>
          <w:sz w:val="21"/>
          <w:szCs w:val="21"/>
        </w:rPr>
        <w:t xml:space="preserve">. U </w:t>
      </w:r>
      <w:proofErr w:type="spellStart"/>
      <w:r w:rsidRPr="00281954">
        <w:rPr>
          <w:rFonts w:ascii="Times New Roman" w:hAnsi="Times New Roman" w:cs="Times New Roman"/>
          <w:bCs/>
          <w:sz w:val="21"/>
          <w:szCs w:val="21"/>
        </w:rPr>
        <w:t>planu</w:t>
      </w:r>
      <w:proofErr w:type="spellEnd"/>
      <w:r w:rsidRPr="00281954">
        <w:rPr>
          <w:rFonts w:ascii="Times New Roman" w:hAnsi="Times New Roman" w:cs="Times New Roman"/>
          <w:bCs/>
          <w:sz w:val="21"/>
          <w:szCs w:val="21"/>
        </w:rPr>
        <w:t xml:space="preserve"> za 20</w:t>
      </w:r>
      <w:r w:rsidR="00967ACA" w:rsidRPr="00281954">
        <w:rPr>
          <w:rFonts w:ascii="Times New Roman" w:hAnsi="Times New Roman" w:cs="Times New Roman"/>
          <w:bCs/>
          <w:sz w:val="21"/>
          <w:szCs w:val="21"/>
        </w:rPr>
        <w:t>20</w:t>
      </w:r>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godinu</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predviđena</w:t>
      </w:r>
      <w:proofErr w:type="spellEnd"/>
      <w:r w:rsidRPr="00281954">
        <w:rPr>
          <w:rFonts w:ascii="Times New Roman" w:hAnsi="Times New Roman" w:cs="Times New Roman"/>
          <w:bCs/>
          <w:sz w:val="21"/>
          <w:szCs w:val="21"/>
        </w:rPr>
        <w:t xml:space="preserve"> je </w:t>
      </w:r>
      <w:proofErr w:type="spellStart"/>
      <w:r w:rsidRPr="00281954">
        <w:rPr>
          <w:rFonts w:ascii="Times New Roman" w:hAnsi="Times New Roman" w:cs="Times New Roman"/>
          <w:bCs/>
          <w:sz w:val="21"/>
          <w:szCs w:val="21"/>
        </w:rPr>
        <w:t>pomoć</w:t>
      </w:r>
      <w:proofErr w:type="spellEnd"/>
      <w:r w:rsidRPr="00281954">
        <w:rPr>
          <w:rFonts w:ascii="Times New Roman" w:hAnsi="Times New Roman" w:cs="Times New Roman"/>
          <w:bCs/>
          <w:sz w:val="21"/>
          <w:szCs w:val="21"/>
        </w:rPr>
        <w:t xml:space="preserve"> u </w:t>
      </w:r>
      <w:proofErr w:type="spellStart"/>
      <w:r w:rsidRPr="00281954">
        <w:rPr>
          <w:rFonts w:ascii="Times New Roman" w:hAnsi="Times New Roman" w:cs="Times New Roman"/>
          <w:bCs/>
          <w:sz w:val="21"/>
          <w:szCs w:val="21"/>
        </w:rPr>
        <w:t>ogrjevnom</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drvu</w:t>
      </w:r>
      <w:proofErr w:type="spellEnd"/>
      <w:r w:rsidRPr="00281954">
        <w:rPr>
          <w:rFonts w:ascii="Times New Roman" w:hAnsi="Times New Roman" w:cs="Times New Roman"/>
          <w:bCs/>
          <w:sz w:val="21"/>
          <w:szCs w:val="21"/>
        </w:rPr>
        <w:t xml:space="preserve"> za </w:t>
      </w:r>
      <w:proofErr w:type="spellStart"/>
      <w:r w:rsidR="000807CA" w:rsidRPr="00281954">
        <w:rPr>
          <w:rFonts w:ascii="Times New Roman" w:hAnsi="Times New Roman" w:cs="Times New Roman"/>
          <w:bCs/>
          <w:sz w:val="21"/>
          <w:szCs w:val="21"/>
        </w:rPr>
        <w:t>iste</w:t>
      </w:r>
      <w:proofErr w:type="spellEnd"/>
      <w:r w:rsidR="000807CA"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korisnika</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i</w:t>
      </w:r>
      <w:proofErr w:type="spellEnd"/>
      <w:r w:rsidRPr="00281954">
        <w:rPr>
          <w:rFonts w:ascii="Times New Roman" w:hAnsi="Times New Roman" w:cs="Times New Roman"/>
          <w:bCs/>
          <w:sz w:val="21"/>
          <w:szCs w:val="21"/>
        </w:rPr>
        <w:t xml:space="preserve"> to od </w:t>
      </w:r>
      <w:proofErr w:type="spellStart"/>
      <w:r w:rsidRPr="00281954">
        <w:rPr>
          <w:rFonts w:ascii="Times New Roman" w:hAnsi="Times New Roman" w:cs="Times New Roman"/>
          <w:bCs/>
          <w:sz w:val="21"/>
          <w:szCs w:val="21"/>
        </w:rPr>
        <w:t>strane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Upravnog</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odjela</w:t>
      </w:r>
      <w:proofErr w:type="spellEnd"/>
      <w:r w:rsidRPr="00281954">
        <w:rPr>
          <w:rFonts w:ascii="Times New Roman" w:hAnsi="Times New Roman" w:cs="Times New Roman"/>
          <w:bCs/>
          <w:sz w:val="21"/>
          <w:szCs w:val="21"/>
        </w:rPr>
        <w:t xml:space="preserve"> za </w:t>
      </w:r>
      <w:proofErr w:type="spellStart"/>
      <w:r w:rsidRPr="00281954">
        <w:rPr>
          <w:rFonts w:ascii="Times New Roman" w:hAnsi="Times New Roman" w:cs="Times New Roman"/>
          <w:bCs/>
          <w:sz w:val="21"/>
          <w:szCs w:val="21"/>
        </w:rPr>
        <w:t>zdravstvo</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socijalnu</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skrb</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Osječko-baranjske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županije</w:t>
      </w:r>
      <w:proofErr w:type="spellEnd"/>
      <w:r w:rsidRPr="00281954">
        <w:rPr>
          <w:rFonts w:ascii="Times New Roman" w:hAnsi="Times New Roman" w:cs="Times New Roman"/>
          <w:bCs/>
          <w:sz w:val="21"/>
          <w:szCs w:val="21"/>
        </w:rPr>
        <w:t>.</w:t>
      </w:r>
    </w:p>
    <w:p w:rsidR="008F27D7" w:rsidRPr="00281954" w:rsidRDefault="008F27D7" w:rsidP="008F27D7">
      <w:pPr>
        <w:autoSpaceDE w:val="0"/>
        <w:autoSpaceDN w:val="0"/>
        <w:adjustRightInd w:val="0"/>
        <w:jc w:val="both"/>
        <w:rPr>
          <w:rFonts w:ascii="Times New Roman" w:eastAsia="Wingdings-Regular" w:hAnsi="Times New Roman" w:cs="Times New Roman"/>
          <w:sz w:val="21"/>
          <w:szCs w:val="21"/>
        </w:rPr>
      </w:pPr>
      <w:proofErr w:type="spellStart"/>
      <w:r w:rsidRPr="00281954">
        <w:rPr>
          <w:rFonts w:ascii="Times New Roman" w:hAnsi="Times New Roman" w:cs="Times New Roman"/>
          <w:bCs/>
          <w:sz w:val="21"/>
          <w:szCs w:val="21"/>
        </w:rPr>
        <w:t>Planom</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proračuna</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također</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su</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predviđene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jednokratne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pomoći</w:t>
      </w:r>
      <w:proofErr w:type="spellEnd"/>
      <w:r w:rsidRPr="00281954">
        <w:rPr>
          <w:rFonts w:ascii="Times New Roman" w:hAnsi="Times New Roman" w:cs="Times New Roman"/>
          <w:bCs/>
          <w:sz w:val="21"/>
          <w:szCs w:val="21"/>
        </w:rPr>
        <w:t xml:space="preserve"> za </w:t>
      </w:r>
      <w:proofErr w:type="spellStart"/>
      <w:r w:rsidRPr="00281954">
        <w:rPr>
          <w:rFonts w:ascii="Times New Roman" w:hAnsi="Times New Roman" w:cs="Times New Roman"/>
          <w:bCs/>
          <w:sz w:val="21"/>
          <w:szCs w:val="21"/>
        </w:rPr>
        <w:t>korisnike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težeg</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imovinskog</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stanja</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Jednokratne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pomoći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mogu</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ostvariti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korisnici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temeljem</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zamolbe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samca</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ili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obitelji</w:t>
      </w:r>
      <w:proofErr w:type="spellEnd"/>
      <w:r w:rsidRPr="00281954">
        <w:rPr>
          <w:rFonts w:ascii="Times New Roman" w:hAnsi="Times New Roman" w:cs="Times New Roman"/>
          <w:bCs/>
          <w:sz w:val="21"/>
          <w:szCs w:val="21"/>
        </w:rPr>
        <w:t xml:space="preserve">), u </w:t>
      </w:r>
      <w:proofErr w:type="spellStart"/>
      <w:r w:rsidRPr="00281954">
        <w:rPr>
          <w:rFonts w:ascii="Times New Roman" w:hAnsi="Times New Roman" w:cs="Times New Roman"/>
          <w:bCs/>
          <w:sz w:val="21"/>
          <w:szCs w:val="21"/>
        </w:rPr>
        <w:t>slučaju</w:t>
      </w:r>
      <w:proofErr w:type="spellEnd"/>
      <w:r w:rsidRPr="00281954">
        <w:rPr>
          <w:rFonts w:ascii="Times New Roman" w:hAnsi="Times New Roman" w:cs="Times New Roman"/>
          <w:bCs/>
          <w:sz w:val="21"/>
          <w:szCs w:val="21"/>
        </w:rPr>
        <w:t xml:space="preserve"> da </w:t>
      </w:r>
      <w:proofErr w:type="spellStart"/>
      <w:r w:rsidRPr="00281954">
        <w:rPr>
          <w:rFonts w:ascii="Times New Roman" w:hAnsi="Times New Roman" w:cs="Times New Roman"/>
          <w:bCs/>
          <w:sz w:val="21"/>
          <w:szCs w:val="21"/>
        </w:rPr>
        <w:t>zbog</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iznimno</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teških</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trenutačnih</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okolnosti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teške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bolesti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kupnje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ortopedskih</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pomagala</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elementarne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nepogode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ili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druge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nevolje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korisnik</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nije</w:t>
      </w:r>
      <w:proofErr w:type="spellEnd"/>
      <w:r w:rsidRPr="00281954">
        <w:rPr>
          <w:rFonts w:ascii="Times New Roman" w:hAnsi="Times New Roman" w:cs="Times New Roman"/>
          <w:bCs/>
          <w:sz w:val="21"/>
          <w:szCs w:val="21"/>
        </w:rPr>
        <w:t xml:space="preserve"> u </w:t>
      </w:r>
      <w:proofErr w:type="spellStart"/>
      <w:r w:rsidRPr="00281954">
        <w:rPr>
          <w:rFonts w:ascii="Times New Roman" w:hAnsi="Times New Roman" w:cs="Times New Roman"/>
          <w:bCs/>
          <w:sz w:val="21"/>
          <w:szCs w:val="21"/>
        </w:rPr>
        <w:t>mogućnosti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zadovoljiti</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osnovne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životne</w:t>
      </w:r>
      <w:proofErr w:type="spellEnd"/>
      <w:r w:rsidRPr="00281954">
        <w:rPr>
          <w:rFonts w:ascii="Times New Roman" w:hAnsi="Times New Roman" w:cs="Times New Roman"/>
          <w:bCs/>
          <w:sz w:val="21"/>
          <w:szCs w:val="21"/>
        </w:rPr>
        <w:t xml:space="preserve"> </w:t>
      </w:r>
      <w:proofErr w:type="spellStart"/>
      <w:r w:rsidRPr="00281954">
        <w:rPr>
          <w:rFonts w:ascii="Times New Roman" w:hAnsi="Times New Roman" w:cs="Times New Roman"/>
          <w:bCs/>
          <w:sz w:val="21"/>
          <w:szCs w:val="21"/>
        </w:rPr>
        <w:t>potrebe</w:t>
      </w:r>
      <w:proofErr w:type="spellEnd"/>
      <w:r w:rsidRPr="00281954">
        <w:rPr>
          <w:rFonts w:ascii="Times New Roman" w:hAnsi="Times New Roman" w:cs="Times New Roman"/>
          <w:bCs/>
          <w:sz w:val="21"/>
          <w:szCs w:val="21"/>
        </w:rPr>
        <w:t xml:space="preserve">. </w:t>
      </w:r>
    </w:p>
    <w:p w:rsidR="008F27D7" w:rsidRPr="00281954" w:rsidRDefault="008F27D7" w:rsidP="008F27D7">
      <w:pPr>
        <w:autoSpaceDE w:val="0"/>
        <w:autoSpaceDN w:val="0"/>
        <w:adjustRightInd w:val="0"/>
        <w:jc w:val="both"/>
        <w:rPr>
          <w:rFonts w:ascii="Times New Roman" w:eastAsia="Wingdings-Regular" w:hAnsi="Times New Roman" w:cs="Times New Roman"/>
          <w:sz w:val="21"/>
          <w:szCs w:val="21"/>
        </w:rPr>
      </w:pPr>
      <w:proofErr w:type="spellStart"/>
      <w:r w:rsidRPr="00281954">
        <w:rPr>
          <w:rFonts w:ascii="Times New Roman" w:eastAsia="Wingdings-Regular" w:hAnsi="Times New Roman" w:cs="Times New Roman"/>
          <w:sz w:val="21"/>
          <w:szCs w:val="21"/>
        </w:rPr>
        <w:t>Unutar</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ove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skupine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rashoda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nalaze</w:t>
      </w:r>
      <w:proofErr w:type="spellEnd"/>
      <w:r w:rsidRPr="00281954">
        <w:rPr>
          <w:rFonts w:ascii="Times New Roman" w:eastAsia="Wingdings-Regular" w:hAnsi="Times New Roman" w:cs="Times New Roman"/>
          <w:sz w:val="21"/>
          <w:szCs w:val="21"/>
        </w:rPr>
        <w:t xml:space="preserve"> se </w:t>
      </w:r>
      <w:proofErr w:type="spellStart"/>
      <w:r w:rsidRPr="00281954">
        <w:rPr>
          <w:rFonts w:ascii="Times New Roman" w:eastAsia="Wingdings-Regular" w:hAnsi="Times New Roman" w:cs="Times New Roman"/>
          <w:sz w:val="21"/>
          <w:szCs w:val="21"/>
        </w:rPr>
        <w:t>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rashodi</w:t>
      </w:r>
      <w:proofErr w:type="spellEnd"/>
      <w:r w:rsidRPr="00281954">
        <w:rPr>
          <w:rFonts w:ascii="Times New Roman" w:eastAsia="Wingdings-Regular" w:hAnsi="Times New Roman" w:cs="Times New Roman"/>
          <w:sz w:val="21"/>
          <w:szCs w:val="21"/>
        </w:rPr>
        <w:t xml:space="preserve"> za </w:t>
      </w:r>
      <w:proofErr w:type="spellStart"/>
      <w:r w:rsidRPr="00281954">
        <w:rPr>
          <w:rFonts w:ascii="Times New Roman" w:eastAsia="Wingdings-Regular" w:hAnsi="Times New Roman" w:cs="Times New Roman"/>
          <w:sz w:val="21"/>
          <w:szCs w:val="21"/>
        </w:rPr>
        <w:t>stipendije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studentima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sufinanciranje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cijene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prijevoza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učenicima</w:t>
      </w:r>
      <w:proofErr w:type="spellEnd"/>
      <w:r w:rsidRPr="00281954">
        <w:rPr>
          <w:rFonts w:ascii="Times New Roman" w:eastAsia="Wingdings-Regular" w:hAnsi="Times New Roman" w:cs="Times New Roman"/>
          <w:sz w:val="21"/>
          <w:szCs w:val="21"/>
        </w:rPr>
        <w:t>,</w:t>
      </w:r>
      <w:r w:rsidR="001E25EF"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novčana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donacija</w:t>
      </w:r>
      <w:proofErr w:type="spellEnd"/>
      <w:r w:rsidRPr="00281954">
        <w:rPr>
          <w:rFonts w:ascii="Times New Roman" w:eastAsia="Wingdings-Regular" w:hAnsi="Times New Roman" w:cs="Times New Roman"/>
          <w:sz w:val="21"/>
          <w:szCs w:val="21"/>
        </w:rPr>
        <w:t xml:space="preserve"> za </w:t>
      </w:r>
      <w:proofErr w:type="spellStart"/>
      <w:r w:rsidRPr="00281954">
        <w:rPr>
          <w:rFonts w:ascii="Times New Roman" w:eastAsia="Wingdings-Regular" w:hAnsi="Times New Roman" w:cs="Times New Roman"/>
          <w:sz w:val="21"/>
          <w:szCs w:val="21"/>
        </w:rPr>
        <w:t>novorođenu</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djecu</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sufinanciranje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priključka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građana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na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vodovodnu</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mrežu</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financiranje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komunalnog</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opremanja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Hrvatskim</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braniteljima</w:t>
      </w:r>
      <w:proofErr w:type="spellEnd"/>
      <w:r w:rsidRPr="00281954">
        <w:rPr>
          <w:rFonts w:ascii="Times New Roman" w:eastAsia="Wingdings-Regular" w:hAnsi="Times New Roman" w:cs="Times New Roman"/>
          <w:sz w:val="21"/>
          <w:szCs w:val="21"/>
        </w:rPr>
        <w:t>,</w:t>
      </w:r>
      <w:r w:rsidR="00667E6D" w:rsidRPr="00281954">
        <w:rPr>
          <w:rFonts w:ascii="Times New Roman" w:eastAsia="Wingdings-Regular" w:hAnsi="Times New Roman" w:cs="Times New Roman"/>
          <w:sz w:val="21"/>
          <w:szCs w:val="21"/>
        </w:rPr>
        <w:t xml:space="preserve"> </w:t>
      </w:r>
      <w:proofErr w:type="spellStart"/>
      <w:r w:rsidR="00667E6D" w:rsidRPr="00281954">
        <w:rPr>
          <w:rFonts w:ascii="Times New Roman" w:eastAsia="Wingdings-Regular" w:hAnsi="Times New Roman" w:cs="Times New Roman"/>
          <w:sz w:val="21"/>
          <w:szCs w:val="21"/>
        </w:rPr>
        <w:t>kupovina</w:t>
      </w:r>
      <w:proofErr w:type="spellEnd"/>
      <w:r w:rsidR="00667E6D" w:rsidRPr="00281954">
        <w:rPr>
          <w:rFonts w:ascii="Times New Roman" w:eastAsia="Wingdings-Regular" w:hAnsi="Times New Roman" w:cs="Times New Roman"/>
          <w:sz w:val="21"/>
          <w:szCs w:val="21"/>
        </w:rPr>
        <w:t xml:space="preserve"> </w:t>
      </w:r>
      <w:proofErr w:type="spellStart"/>
      <w:r w:rsidR="00667E6D" w:rsidRPr="00281954">
        <w:rPr>
          <w:rFonts w:ascii="Times New Roman" w:eastAsia="Wingdings-Regular" w:hAnsi="Times New Roman" w:cs="Times New Roman"/>
          <w:sz w:val="21"/>
          <w:szCs w:val="21"/>
        </w:rPr>
        <w:t>udžbenika</w:t>
      </w:r>
      <w:proofErr w:type="spellEnd"/>
      <w:r w:rsidR="00667E6D" w:rsidRPr="00281954">
        <w:rPr>
          <w:rFonts w:ascii="Times New Roman" w:eastAsia="Wingdings-Regular" w:hAnsi="Times New Roman" w:cs="Times New Roman"/>
          <w:sz w:val="21"/>
          <w:szCs w:val="21"/>
        </w:rPr>
        <w:t xml:space="preserve"> </w:t>
      </w:r>
      <w:proofErr w:type="spellStart"/>
      <w:r w:rsidR="00667E6D" w:rsidRPr="00281954">
        <w:rPr>
          <w:rFonts w:ascii="Times New Roman" w:eastAsia="Wingdings-Regular" w:hAnsi="Times New Roman" w:cs="Times New Roman"/>
          <w:sz w:val="21"/>
          <w:szCs w:val="21"/>
        </w:rPr>
        <w:t>i</w:t>
      </w:r>
      <w:proofErr w:type="spellEnd"/>
      <w:r w:rsidR="00667E6D" w:rsidRPr="00281954">
        <w:rPr>
          <w:rFonts w:ascii="Times New Roman" w:eastAsia="Wingdings-Regular" w:hAnsi="Times New Roman" w:cs="Times New Roman"/>
          <w:sz w:val="21"/>
          <w:szCs w:val="21"/>
        </w:rPr>
        <w:t xml:space="preserve"> </w:t>
      </w:r>
      <w:proofErr w:type="spellStart"/>
      <w:r w:rsidR="00667E6D" w:rsidRPr="00281954">
        <w:rPr>
          <w:rFonts w:ascii="Times New Roman" w:eastAsia="Wingdings-Regular" w:hAnsi="Times New Roman" w:cs="Times New Roman"/>
          <w:sz w:val="21"/>
          <w:szCs w:val="21"/>
        </w:rPr>
        <w:t>radnih</w:t>
      </w:r>
      <w:proofErr w:type="spellEnd"/>
      <w:r w:rsidR="00667E6D" w:rsidRPr="00281954">
        <w:rPr>
          <w:rFonts w:ascii="Times New Roman" w:eastAsia="Wingdings-Regular" w:hAnsi="Times New Roman" w:cs="Times New Roman"/>
          <w:sz w:val="21"/>
          <w:szCs w:val="21"/>
        </w:rPr>
        <w:t xml:space="preserve"> </w:t>
      </w:r>
      <w:proofErr w:type="spellStart"/>
      <w:r w:rsidR="00667E6D" w:rsidRPr="00281954">
        <w:rPr>
          <w:rFonts w:ascii="Times New Roman" w:eastAsia="Wingdings-Regular" w:hAnsi="Times New Roman" w:cs="Times New Roman"/>
          <w:sz w:val="21"/>
          <w:szCs w:val="21"/>
        </w:rPr>
        <w:t>bilježnica</w:t>
      </w:r>
      <w:proofErr w:type="spellEnd"/>
      <w:r w:rsidR="00667E6D" w:rsidRPr="00281954">
        <w:rPr>
          <w:rFonts w:ascii="Times New Roman" w:eastAsia="Wingdings-Regular" w:hAnsi="Times New Roman" w:cs="Times New Roman"/>
          <w:sz w:val="21"/>
          <w:szCs w:val="21"/>
        </w:rPr>
        <w:t xml:space="preserve"> </w:t>
      </w:r>
      <w:proofErr w:type="spellStart"/>
      <w:r w:rsidR="00667E6D" w:rsidRPr="00281954">
        <w:rPr>
          <w:rFonts w:ascii="Times New Roman" w:eastAsia="Wingdings-Regular" w:hAnsi="Times New Roman" w:cs="Times New Roman"/>
          <w:sz w:val="21"/>
          <w:szCs w:val="21"/>
        </w:rPr>
        <w:t>učenicima</w:t>
      </w:r>
      <w:proofErr w:type="spellEnd"/>
      <w:r w:rsidR="00667E6D" w:rsidRPr="00281954">
        <w:rPr>
          <w:rFonts w:ascii="Times New Roman" w:eastAsia="Wingdings-Regular" w:hAnsi="Times New Roman" w:cs="Times New Roman"/>
          <w:sz w:val="21"/>
          <w:szCs w:val="21"/>
        </w:rPr>
        <w:t>,</w:t>
      </w:r>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te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sufinanciranje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mliječne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kuhinje</w:t>
      </w:r>
      <w:proofErr w:type="spellEnd"/>
      <w:r w:rsidRPr="00281954">
        <w:rPr>
          <w:rFonts w:ascii="Times New Roman" w:eastAsia="Wingdings-Regular" w:hAnsi="Times New Roman" w:cs="Times New Roman"/>
          <w:sz w:val="21"/>
          <w:szCs w:val="21"/>
        </w:rPr>
        <w:t xml:space="preserve"> u</w:t>
      </w:r>
      <w:r w:rsidR="00CC4A5C" w:rsidRPr="00281954">
        <w:rPr>
          <w:rFonts w:ascii="Times New Roman" w:eastAsia="Wingdings-Regular" w:hAnsi="Times New Roman" w:cs="Times New Roman"/>
          <w:sz w:val="21"/>
          <w:szCs w:val="21"/>
        </w:rPr>
        <w:t xml:space="preserve"> </w:t>
      </w:r>
      <w:proofErr w:type="spellStart"/>
      <w:r w:rsidR="00CC4A5C" w:rsidRPr="00281954">
        <w:rPr>
          <w:rFonts w:ascii="Times New Roman" w:eastAsia="Wingdings-Regular" w:hAnsi="Times New Roman" w:cs="Times New Roman"/>
          <w:sz w:val="21"/>
          <w:szCs w:val="21"/>
        </w:rPr>
        <w:t>osnovnoj</w:t>
      </w:r>
      <w:proofErr w:type="spellEnd"/>
      <w:r w:rsidR="00CC4A5C" w:rsidRPr="00281954">
        <w:rPr>
          <w:rFonts w:ascii="Times New Roman" w:eastAsia="Wingdings-Regular" w:hAnsi="Times New Roman" w:cs="Times New Roman"/>
          <w:sz w:val="21"/>
          <w:szCs w:val="21"/>
        </w:rPr>
        <w:t xml:space="preserve"> </w:t>
      </w:r>
      <w:proofErr w:type="spellStart"/>
      <w:r w:rsidR="00CC4A5C" w:rsidRPr="00281954">
        <w:rPr>
          <w:rFonts w:ascii="Times New Roman" w:eastAsia="Wingdings-Regular" w:hAnsi="Times New Roman" w:cs="Times New Roman"/>
          <w:sz w:val="21"/>
          <w:szCs w:val="21"/>
        </w:rPr>
        <w:t>školi</w:t>
      </w:r>
      <w:proofErr w:type="spellEnd"/>
      <w:r w:rsidR="00CC4A5C" w:rsidRPr="00281954">
        <w:rPr>
          <w:rFonts w:ascii="Times New Roman" w:eastAsia="Wingdings-Regular" w:hAnsi="Times New Roman" w:cs="Times New Roman"/>
          <w:sz w:val="21"/>
          <w:szCs w:val="21"/>
        </w:rPr>
        <w:t xml:space="preserve">, </w:t>
      </w:r>
      <w:proofErr w:type="spellStart"/>
      <w:r w:rsidR="00CC4A5C" w:rsidRPr="00281954">
        <w:rPr>
          <w:rFonts w:ascii="Times New Roman" w:eastAsia="Wingdings-Regular" w:hAnsi="Times New Roman" w:cs="Times New Roman"/>
          <w:sz w:val="21"/>
          <w:szCs w:val="21"/>
        </w:rPr>
        <w:t>financiranje</w:t>
      </w:r>
      <w:proofErr w:type="spellEnd"/>
      <w:r w:rsidR="00CC4A5C" w:rsidRPr="00281954">
        <w:rPr>
          <w:rFonts w:ascii="Times New Roman" w:eastAsia="Wingdings-Regular" w:hAnsi="Times New Roman" w:cs="Times New Roman"/>
          <w:sz w:val="21"/>
          <w:szCs w:val="21"/>
        </w:rPr>
        <w:t xml:space="preserve"> </w:t>
      </w:r>
      <w:proofErr w:type="spellStart"/>
      <w:r w:rsidR="00CC4A5C" w:rsidRPr="00281954">
        <w:rPr>
          <w:rFonts w:ascii="Times New Roman" w:eastAsia="Wingdings-Regular" w:hAnsi="Times New Roman" w:cs="Times New Roman"/>
          <w:sz w:val="21"/>
          <w:szCs w:val="21"/>
        </w:rPr>
        <w:t>pogrebnih</w:t>
      </w:r>
      <w:proofErr w:type="spellEnd"/>
      <w:r w:rsidR="00CC4A5C" w:rsidRPr="00281954">
        <w:rPr>
          <w:rFonts w:ascii="Times New Roman" w:eastAsia="Wingdings-Regular" w:hAnsi="Times New Roman" w:cs="Times New Roman"/>
          <w:sz w:val="21"/>
          <w:szCs w:val="21"/>
        </w:rPr>
        <w:t xml:space="preserve"> </w:t>
      </w:r>
      <w:proofErr w:type="spellStart"/>
      <w:r w:rsidR="00CC4A5C" w:rsidRPr="00281954">
        <w:rPr>
          <w:rFonts w:ascii="Times New Roman" w:eastAsia="Wingdings-Regular" w:hAnsi="Times New Roman" w:cs="Times New Roman"/>
          <w:sz w:val="21"/>
          <w:szCs w:val="21"/>
        </w:rPr>
        <w:t>troškova</w:t>
      </w:r>
      <w:proofErr w:type="spellEnd"/>
      <w:r w:rsidR="00CC4A5C" w:rsidRPr="00281954">
        <w:rPr>
          <w:rFonts w:ascii="Times New Roman" w:eastAsia="Wingdings-Regular" w:hAnsi="Times New Roman" w:cs="Times New Roman"/>
          <w:sz w:val="21"/>
          <w:szCs w:val="21"/>
        </w:rPr>
        <w:t xml:space="preserve">, </w:t>
      </w:r>
      <w:proofErr w:type="spellStart"/>
      <w:r w:rsidR="00CC4A5C" w:rsidRPr="00281954">
        <w:rPr>
          <w:rFonts w:ascii="Times New Roman" w:eastAsia="Wingdings-Regular" w:hAnsi="Times New Roman" w:cs="Times New Roman"/>
          <w:sz w:val="21"/>
          <w:szCs w:val="21"/>
        </w:rPr>
        <w:t>prigodni</w:t>
      </w:r>
      <w:proofErr w:type="spellEnd"/>
      <w:r w:rsidR="00CC4A5C" w:rsidRPr="00281954">
        <w:rPr>
          <w:rFonts w:ascii="Times New Roman" w:eastAsia="Wingdings-Regular" w:hAnsi="Times New Roman" w:cs="Times New Roman"/>
          <w:sz w:val="21"/>
          <w:szCs w:val="21"/>
        </w:rPr>
        <w:t xml:space="preserve"> </w:t>
      </w:r>
      <w:proofErr w:type="spellStart"/>
      <w:r w:rsidR="00CC4A5C" w:rsidRPr="00281954">
        <w:rPr>
          <w:rFonts w:ascii="Times New Roman" w:eastAsia="Wingdings-Regular" w:hAnsi="Times New Roman" w:cs="Times New Roman"/>
          <w:sz w:val="21"/>
          <w:szCs w:val="21"/>
        </w:rPr>
        <w:t>p</w:t>
      </w:r>
      <w:r w:rsidR="00D167F5" w:rsidRPr="00281954">
        <w:rPr>
          <w:rFonts w:ascii="Times New Roman" w:eastAsia="Wingdings-Regular" w:hAnsi="Times New Roman" w:cs="Times New Roman"/>
          <w:sz w:val="21"/>
          <w:szCs w:val="21"/>
        </w:rPr>
        <w:t>aketići</w:t>
      </w:r>
      <w:proofErr w:type="spellEnd"/>
      <w:r w:rsidR="00CC4A5C" w:rsidRPr="00281954">
        <w:rPr>
          <w:rFonts w:ascii="Times New Roman" w:eastAsia="Wingdings-Regular" w:hAnsi="Times New Roman" w:cs="Times New Roman"/>
          <w:sz w:val="21"/>
          <w:szCs w:val="21"/>
        </w:rPr>
        <w:t xml:space="preserve"> za </w:t>
      </w:r>
      <w:proofErr w:type="spellStart"/>
      <w:r w:rsidR="00CC4A5C" w:rsidRPr="00281954">
        <w:rPr>
          <w:rFonts w:ascii="Times New Roman" w:eastAsia="Wingdings-Regular" w:hAnsi="Times New Roman" w:cs="Times New Roman"/>
          <w:sz w:val="21"/>
          <w:szCs w:val="21"/>
        </w:rPr>
        <w:t>djecu</w:t>
      </w:r>
      <w:proofErr w:type="spellEnd"/>
      <w:r w:rsidR="00D167F5" w:rsidRPr="00281954">
        <w:rPr>
          <w:rFonts w:ascii="Times New Roman" w:eastAsia="Wingdings-Regular" w:hAnsi="Times New Roman" w:cs="Times New Roman"/>
          <w:sz w:val="21"/>
          <w:szCs w:val="21"/>
        </w:rPr>
        <w:t xml:space="preserve"> </w:t>
      </w:r>
      <w:proofErr w:type="spellStart"/>
      <w:r w:rsidR="00D167F5" w:rsidRPr="00281954">
        <w:rPr>
          <w:rFonts w:ascii="Times New Roman" w:eastAsia="Wingdings-Regular" w:hAnsi="Times New Roman" w:cs="Times New Roman"/>
          <w:sz w:val="21"/>
          <w:szCs w:val="21"/>
        </w:rPr>
        <w:t>i</w:t>
      </w:r>
      <w:proofErr w:type="spellEnd"/>
      <w:r w:rsidR="00D167F5" w:rsidRPr="00281954">
        <w:rPr>
          <w:rFonts w:ascii="Times New Roman" w:eastAsia="Wingdings-Regular" w:hAnsi="Times New Roman" w:cs="Times New Roman"/>
          <w:sz w:val="21"/>
          <w:szCs w:val="21"/>
        </w:rPr>
        <w:t xml:space="preserve"> </w:t>
      </w:r>
      <w:proofErr w:type="spellStart"/>
      <w:r w:rsidR="00D167F5" w:rsidRPr="00281954">
        <w:rPr>
          <w:rFonts w:ascii="Times New Roman" w:eastAsia="Wingdings-Regular" w:hAnsi="Times New Roman" w:cs="Times New Roman"/>
          <w:sz w:val="21"/>
          <w:szCs w:val="21"/>
        </w:rPr>
        <w:t>vrijednosni</w:t>
      </w:r>
      <w:proofErr w:type="spellEnd"/>
      <w:r w:rsidR="00D167F5" w:rsidRPr="00281954">
        <w:rPr>
          <w:rFonts w:ascii="Times New Roman" w:eastAsia="Wingdings-Regular" w:hAnsi="Times New Roman" w:cs="Times New Roman"/>
          <w:sz w:val="21"/>
          <w:szCs w:val="21"/>
        </w:rPr>
        <w:t xml:space="preserve"> </w:t>
      </w:r>
      <w:proofErr w:type="spellStart"/>
      <w:r w:rsidR="00D167F5" w:rsidRPr="00281954">
        <w:rPr>
          <w:rFonts w:ascii="Times New Roman" w:eastAsia="Wingdings-Regular" w:hAnsi="Times New Roman" w:cs="Times New Roman"/>
          <w:sz w:val="21"/>
          <w:szCs w:val="21"/>
        </w:rPr>
        <w:t>bonovi</w:t>
      </w:r>
      <w:proofErr w:type="spellEnd"/>
      <w:r w:rsidR="00D167F5" w:rsidRPr="00281954">
        <w:rPr>
          <w:rFonts w:ascii="Times New Roman" w:eastAsia="Wingdings-Regular" w:hAnsi="Times New Roman" w:cs="Times New Roman"/>
          <w:sz w:val="21"/>
          <w:szCs w:val="21"/>
        </w:rPr>
        <w:t xml:space="preserve"> za </w:t>
      </w:r>
      <w:proofErr w:type="spellStart"/>
      <w:r w:rsidR="00D167F5" w:rsidRPr="00281954">
        <w:rPr>
          <w:rFonts w:ascii="Times New Roman" w:eastAsia="Wingdings-Regular" w:hAnsi="Times New Roman" w:cs="Times New Roman"/>
          <w:sz w:val="21"/>
          <w:szCs w:val="21"/>
        </w:rPr>
        <w:t>Božić</w:t>
      </w:r>
      <w:proofErr w:type="spellEnd"/>
      <w:r w:rsidR="00CC4A5C" w:rsidRPr="00281954">
        <w:rPr>
          <w:rFonts w:ascii="Times New Roman" w:eastAsia="Wingdings-Regular" w:hAnsi="Times New Roman" w:cs="Times New Roman"/>
          <w:sz w:val="21"/>
          <w:szCs w:val="21"/>
        </w:rPr>
        <w:t>.</w:t>
      </w:r>
    </w:p>
    <w:p w:rsidR="008F27D7" w:rsidRPr="00281954" w:rsidRDefault="008F27D7" w:rsidP="008F27D7">
      <w:pPr>
        <w:autoSpaceDE w:val="0"/>
        <w:autoSpaceDN w:val="0"/>
        <w:adjustRightInd w:val="0"/>
        <w:jc w:val="both"/>
        <w:rPr>
          <w:rFonts w:ascii="Times New Roman" w:eastAsia="Wingdings-Regular" w:hAnsi="Times New Roman" w:cs="Times New Roman"/>
          <w:b/>
          <w:bCs/>
          <w:i/>
          <w:sz w:val="21"/>
          <w:szCs w:val="21"/>
        </w:rPr>
      </w:pPr>
      <w:proofErr w:type="spellStart"/>
      <w:r w:rsidRPr="00281954">
        <w:rPr>
          <w:rFonts w:ascii="Times New Roman" w:eastAsia="Wingdings-Regular" w:hAnsi="Times New Roman" w:cs="Times New Roman"/>
          <w:b/>
          <w:bCs/>
          <w:i/>
          <w:sz w:val="21"/>
          <w:szCs w:val="21"/>
        </w:rPr>
        <w:t>Ostali</w:t>
      </w:r>
      <w:proofErr w:type="spellEnd"/>
      <w:r w:rsidRPr="00281954">
        <w:rPr>
          <w:rFonts w:ascii="Times New Roman" w:eastAsia="Wingdings-Regular" w:hAnsi="Times New Roman" w:cs="Times New Roman"/>
          <w:b/>
          <w:bCs/>
          <w:i/>
          <w:sz w:val="21"/>
          <w:szCs w:val="21"/>
        </w:rPr>
        <w:t xml:space="preserve"> </w:t>
      </w:r>
      <w:proofErr w:type="spellStart"/>
      <w:r w:rsidRPr="00281954">
        <w:rPr>
          <w:rFonts w:ascii="Times New Roman" w:eastAsia="Wingdings-Regular" w:hAnsi="Times New Roman" w:cs="Times New Roman"/>
          <w:b/>
          <w:bCs/>
          <w:i/>
          <w:sz w:val="21"/>
          <w:szCs w:val="21"/>
        </w:rPr>
        <w:t>rashodi</w:t>
      </w:r>
      <w:proofErr w:type="spellEnd"/>
    </w:p>
    <w:p w:rsidR="008F27D7" w:rsidRPr="00281954" w:rsidRDefault="008F27D7" w:rsidP="008F27D7">
      <w:pPr>
        <w:autoSpaceDE w:val="0"/>
        <w:autoSpaceDN w:val="0"/>
        <w:adjustRightInd w:val="0"/>
        <w:jc w:val="both"/>
        <w:rPr>
          <w:rFonts w:ascii="Times New Roman" w:eastAsia="Wingdings-Regular" w:hAnsi="Times New Roman" w:cs="Times New Roman"/>
          <w:sz w:val="21"/>
          <w:szCs w:val="21"/>
        </w:rPr>
      </w:pPr>
      <w:proofErr w:type="spellStart"/>
      <w:r w:rsidRPr="00281954">
        <w:rPr>
          <w:rFonts w:ascii="Times New Roman" w:eastAsia="Wingdings-Regular" w:hAnsi="Times New Roman" w:cs="Times New Roman"/>
          <w:sz w:val="21"/>
          <w:szCs w:val="21"/>
        </w:rPr>
        <w:t>Ostali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rashodi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obuhvaćaju</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tekuće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kapitalne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donacije</w:t>
      </w:r>
      <w:proofErr w:type="spellEnd"/>
      <w:r w:rsidRPr="00281954">
        <w:rPr>
          <w:rFonts w:ascii="Times New Roman" w:eastAsia="Wingdings-Regular" w:hAnsi="Times New Roman" w:cs="Times New Roman"/>
          <w:sz w:val="21"/>
          <w:szCs w:val="21"/>
        </w:rPr>
        <w:t>. U 20</w:t>
      </w:r>
      <w:r w:rsidR="00CC4A5C" w:rsidRPr="00281954">
        <w:rPr>
          <w:rFonts w:ascii="Times New Roman" w:eastAsia="Wingdings-Regular" w:hAnsi="Times New Roman" w:cs="Times New Roman"/>
          <w:sz w:val="21"/>
          <w:szCs w:val="21"/>
        </w:rPr>
        <w:t>20</w:t>
      </w:r>
      <w:r w:rsidRPr="00281954">
        <w:rPr>
          <w:rFonts w:ascii="Times New Roman" w:eastAsia="Wingdings-Regular" w:hAnsi="Times New Roman" w:cs="Times New Roman"/>
          <w:sz w:val="21"/>
          <w:szCs w:val="21"/>
        </w:rPr>
        <w:t xml:space="preserve">. </w:t>
      </w:r>
      <w:proofErr w:type="spellStart"/>
      <w:r w:rsidR="00CC4A5C" w:rsidRPr="00281954">
        <w:rPr>
          <w:rFonts w:ascii="Times New Roman" w:eastAsia="Wingdings-Regular" w:hAnsi="Times New Roman" w:cs="Times New Roman"/>
          <w:sz w:val="21"/>
          <w:szCs w:val="21"/>
        </w:rPr>
        <w:t>g</w:t>
      </w:r>
      <w:r w:rsidRPr="00281954">
        <w:rPr>
          <w:rFonts w:ascii="Times New Roman" w:eastAsia="Wingdings-Regular" w:hAnsi="Times New Roman" w:cs="Times New Roman"/>
          <w:sz w:val="21"/>
          <w:szCs w:val="21"/>
        </w:rPr>
        <w:t>odini</w:t>
      </w:r>
      <w:proofErr w:type="spellEnd"/>
      <w:r w:rsidR="00CC4A5C" w:rsidRPr="00281954">
        <w:rPr>
          <w:rFonts w:ascii="Times New Roman" w:eastAsia="Wingdings-Regular" w:hAnsi="Times New Roman" w:cs="Times New Roman"/>
          <w:sz w:val="21"/>
          <w:szCs w:val="21"/>
        </w:rPr>
        <w:t xml:space="preserve"> </w:t>
      </w:r>
      <w:r w:rsidRPr="00281954">
        <w:rPr>
          <w:rFonts w:ascii="Times New Roman" w:eastAsia="Wingdings-Regular" w:hAnsi="Times New Roman" w:cs="Times New Roman"/>
          <w:sz w:val="21"/>
          <w:szCs w:val="21"/>
        </w:rPr>
        <w:t xml:space="preserve">se </w:t>
      </w:r>
      <w:proofErr w:type="spellStart"/>
      <w:r w:rsidRPr="00281954">
        <w:rPr>
          <w:rFonts w:ascii="Times New Roman" w:eastAsia="Wingdings-Regular" w:hAnsi="Times New Roman" w:cs="Times New Roman"/>
          <w:sz w:val="21"/>
          <w:szCs w:val="21"/>
        </w:rPr>
        <w:t>planiraju</w:t>
      </w:r>
      <w:proofErr w:type="spellEnd"/>
      <w:r w:rsidRPr="00281954">
        <w:rPr>
          <w:rFonts w:ascii="Times New Roman" w:eastAsia="Wingdings-Regular" w:hAnsi="Times New Roman" w:cs="Times New Roman"/>
          <w:sz w:val="21"/>
          <w:szCs w:val="21"/>
        </w:rPr>
        <w:t xml:space="preserve"> u </w:t>
      </w:r>
      <w:proofErr w:type="spellStart"/>
      <w:r w:rsidRPr="00281954">
        <w:rPr>
          <w:rFonts w:ascii="Times New Roman" w:eastAsia="Wingdings-Regular" w:hAnsi="Times New Roman" w:cs="Times New Roman"/>
          <w:sz w:val="21"/>
          <w:szCs w:val="21"/>
        </w:rPr>
        <w:t>iznosu</w:t>
      </w:r>
      <w:proofErr w:type="spellEnd"/>
      <w:r w:rsidRPr="00281954">
        <w:rPr>
          <w:rFonts w:ascii="Times New Roman" w:eastAsia="Wingdings-Regular" w:hAnsi="Times New Roman" w:cs="Times New Roman"/>
          <w:sz w:val="21"/>
          <w:szCs w:val="21"/>
        </w:rPr>
        <w:t xml:space="preserve"> 4</w:t>
      </w:r>
      <w:r w:rsidR="00CC4A5C" w:rsidRPr="00281954">
        <w:rPr>
          <w:rFonts w:ascii="Times New Roman" w:eastAsia="Wingdings-Regular" w:hAnsi="Times New Roman" w:cs="Times New Roman"/>
          <w:sz w:val="21"/>
          <w:szCs w:val="21"/>
        </w:rPr>
        <w:t>39</w:t>
      </w:r>
      <w:r w:rsidRPr="00281954">
        <w:rPr>
          <w:rFonts w:ascii="Times New Roman" w:eastAsia="Wingdings-Regular" w:hAnsi="Times New Roman" w:cs="Times New Roman"/>
          <w:sz w:val="21"/>
          <w:szCs w:val="21"/>
        </w:rPr>
        <w:t>.</w:t>
      </w:r>
      <w:r w:rsidR="00CC4A5C" w:rsidRPr="00281954">
        <w:rPr>
          <w:rFonts w:ascii="Times New Roman" w:eastAsia="Wingdings-Regular" w:hAnsi="Times New Roman" w:cs="Times New Roman"/>
          <w:sz w:val="21"/>
          <w:szCs w:val="21"/>
        </w:rPr>
        <w:t>650</w:t>
      </w:r>
      <w:r w:rsidRPr="00281954">
        <w:rPr>
          <w:rFonts w:ascii="Times New Roman" w:eastAsia="Wingdings-Regular" w:hAnsi="Times New Roman" w:cs="Times New Roman"/>
          <w:sz w:val="21"/>
          <w:szCs w:val="21"/>
        </w:rPr>
        <w:t xml:space="preserve">,00 </w:t>
      </w:r>
      <w:proofErr w:type="spellStart"/>
      <w:r w:rsidRPr="00281954">
        <w:rPr>
          <w:rFonts w:ascii="Times New Roman" w:eastAsia="Wingdings-Regular" w:hAnsi="Times New Roman" w:cs="Times New Roman"/>
          <w:sz w:val="21"/>
          <w:szCs w:val="21"/>
        </w:rPr>
        <w:t>kuna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bCs/>
          <w:sz w:val="21"/>
          <w:szCs w:val="21"/>
        </w:rPr>
        <w:t>Rashodi</w:t>
      </w:r>
      <w:proofErr w:type="spellEnd"/>
      <w:r w:rsidRPr="00281954">
        <w:rPr>
          <w:rFonts w:ascii="Times New Roman" w:eastAsia="Wingdings-Regular" w:hAnsi="Times New Roman" w:cs="Times New Roman"/>
          <w:bCs/>
          <w:sz w:val="21"/>
          <w:szCs w:val="21"/>
        </w:rPr>
        <w:t xml:space="preserve"> za </w:t>
      </w:r>
      <w:proofErr w:type="spellStart"/>
      <w:r w:rsidRPr="00281954">
        <w:rPr>
          <w:rFonts w:ascii="Times New Roman" w:eastAsia="Wingdings-Regular" w:hAnsi="Times New Roman" w:cs="Times New Roman"/>
          <w:bCs/>
          <w:sz w:val="21"/>
          <w:szCs w:val="21"/>
        </w:rPr>
        <w:t>tekuće</w:t>
      </w:r>
      <w:proofErr w:type="spellEnd"/>
      <w:r w:rsidRPr="00281954">
        <w:rPr>
          <w:rFonts w:ascii="Times New Roman" w:eastAsia="Wingdings-Regular" w:hAnsi="Times New Roman" w:cs="Times New Roman"/>
          <w:bCs/>
          <w:sz w:val="21"/>
          <w:szCs w:val="21"/>
        </w:rPr>
        <w:t xml:space="preserve"> </w:t>
      </w:r>
      <w:proofErr w:type="spellStart"/>
      <w:r w:rsidRPr="00281954">
        <w:rPr>
          <w:rFonts w:ascii="Times New Roman" w:eastAsia="Wingdings-Regular" w:hAnsi="Times New Roman" w:cs="Times New Roman"/>
          <w:bCs/>
          <w:sz w:val="21"/>
          <w:szCs w:val="21"/>
        </w:rPr>
        <w:t>i</w:t>
      </w:r>
      <w:proofErr w:type="spellEnd"/>
      <w:r w:rsidRPr="00281954">
        <w:rPr>
          <w:rFonts w:ascii="Times New Roman" w:eastAsia="Wingdings-Regular" w:hAnsi="Times New Roman" w:cs="Times New Roman"/>
          <w:bCs/>
          <w:sz w:val="21"/>
          <w:szCs w:val="21"/>
        </w:rPr>
        <w:t xml:space="preserve"> </w:t>
      </w:r>
      <w:proofErr w:type="spellStart"/>
      <w:r w:rsidRPr="00281954">
        <w:rPr>
          <w:rFonts w:ascii="Times New Roman" w:eastAsia="Wingdings-Regular" w:hAnsi="Times New Roman" w:cs="Times New Roman"/>
          <w:bCs/>
          <w:sz w:val="21"/>
          <w:szCs w:val="21"/>
        </w:rPr>
        <w:t>kapitalne</w:t>
      </w:r>
      <w:proofErr w:type="spellEnd"/>
      <w:r w:rsidRPr="00281954">
        <w:rPr>
          <w:rFonts w:ascii="Times New Roman" w:eastAsia="Wingdings-Regular" w:hAnsi="Times New Roman" w:cs="Times New Roman"/>
          <w:bCs/>
          <w:sz w:val="21"/>
          <w:szCs w:val="21"/>
        </w:rPr>
        <w:t xml:space="preserve"> </w:t>
      </w:r>
      <w:proofErr w:type="spellStart"/>
      <w:r w:rsidRPr="00281954">
        <w:rPr>
          <w:rFonts w:ascii="Times New Roman" w:eastAsia="Wingdings-Regular" w:hAnsi="Times New Roman" w:cs="Times New Roman"/>
          <w:bCs/>
          <w:sz w:val="21"/>
          <w:szCs w:val="21"/>
        </w:rPr>
        <w:t>donacije</w:t>
      </w:r>
      <w:proofErr w:type="spellEnd"/>
      <w:r w:rsidRPr="00281954">
        <w:rPr>
          <w:rFonts w:ascii="Times New Roman" w:eastAsia="Wingdings-Regular" w:hAnsi="Times New Roman" w:cs="Times New Roman"/>
          <w:bCs/>
          <w:sz w:val="21"/>
          <w:szCs w:val="21"/>
        </w:rPr>
        <w:t xml:space="preserve"> </w:t>
      </w:r>
      <w:proofErr w:type="spellStart"/>
      <w:r w:rsidRPr="00281954">
        <w:rPr>
          <w:rFonts w:ascii="Times New Roman" w:eastAsia="Wingdings-Regular" w:hAnsi="Times New Roman" w:cs="Times New Roman"/>
          <w:sz w:val="21"/>
          <w:szCs w:val="21"/>
        </w:rPr>
        <w:t>odnose</w:t>
      </w:r>
      <w:proofErr w:type="spellEnd"/>
      <w:r w:rsidRPr="00281954">
        <w:rPr>
          <w:rFonts w:ascii="Times New Roman" w:eastAsia="Wingdings-Regular" w:hAnsi="Times New Roman" w:cs="Times New Roman"/>
          <w:sz w:val="21"/>
          <w:szCs w:val="21"/>
        </w:rPr>
        <w:t xml:space="preserve"> se </w:t>
      </w:r>
      <w:proofErr w:type="spellStart"/>
      <w:r w:rsidRPr="00281954">
        <w:rPr>
          <w:rFonts w:ascii="Times New Roman" w:eastAsia="Wingdings-Regular" w:hAnsi="Times New Roman" w:cs="Times New Roman"/>
          <w:sz w:val="21"/>
          <w:szCs w:val="21"/>
        </w:rPr>
        <w:t>na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sredstva</w:t>
      </w:r>
      <w:proofErr w:type="spellEnd"/>
      <w:r w:rsidRPr="00281954">
        <w:rPr>
          <w:rFonts w:ascii="Times New Roman" w:eastAsia="Wingdings-Regular" w:hAnsi="Times New Roman" w:cs="Times New Roman"/>
          <w:sz w:val="21"/>
          <w:szCs w:val="21"/>
        </w:rPr>
        <w:t xml:space="preserve"> za </w:t>
      </w:r>
      <w:proofErr w:type="spellStart"/>
      <w:r w:rsidRPr="00281954">
        <w:rPr>
          <w:rFonts w:ascii="Times New Roman" w:eastAsia="Wingdings-Regular" w:hAnsi="Times New Roman" w:cs="Times New Roman"/>
          <w:sz w:val="21"/>
          <w:szCs w:val="21"/>
        </w:rPr>
        <w:t>financiranje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programa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javnih</w:t>
      </w:r>
      <w:proofErr w:type="spellEnd"/>
      <w:r w:rsidR="00CC4A5C"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potreba</w:t>
      </w:r>
      <w:proofErr w:type="spellEnd"/>
      <w:r w:rsidRPr="00281954">
        <w:rPr>
          <w:rFonts w:ascii="Times New Roman" w:eastAsia="Wingdings-Regular" w:hAnsi="Times New Roman" w:cs="Times New Roman"/>
          <w:sz w:val="21"/>
          <w:szCs w:val="21"/>
        </w:rPr>
        <w:t xml:space="preserve"> u </w:t>
      </w:r>
      <w:proofErr w:type="spellStart"/>
      <w:r w:rsidRPr="00281954">
        <w:rPr>
          <w:rFonts w:ascii="Times New Roman" w:eastAsia="Wingdings-Regular" w:hAnsi="Times New Roman" w:cs="Times New Roman"/>
          <w:sz w:val="21"/>
          <w:szCs w:val="21"/>
        </w:rPr>
        <w:t>kulturi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javnih</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potreba</w:t>
      </w:r>
      <w:proofErr w:type="spellEnd"/>
      <w:r w:rsidRPr="00281954">
        <w:rPr>
          <w:rFonts w:ascii="Times New Roman" w:eastAsia="Wingdings-Regular" w:hAnsi="Times New Roman" w:cs="Times New Roman"/>
          <w:sz w:val="21"/>
          <w:szCs w:val="21"/>
        </w:rPr>
        <w:t xml:space="preserve"> u </w:t>
      </w:r>
      <w:proofErr w:type="spellStart"/>
      <w:r w:rsidRPr="00281954">
        <w:rPr>
          <w:rFonts w:ascii="Times New Roman" w:eastAsia="Wingdings-Regular" w:hAnsi="Times New Roman" w:cs="Times New Roman"/>
          <w:sz w:val="21"/>
          <w:szCs w:val="21"/>
        </w:rPr>
        <w:t>sportu</w:t>
      </w:r>
      <w:proofErr w:type="spellEnd"/>
      <w:r w:rsidRPr="00281954">
        <w:rPr>
          <w:rFonts w:ascii="Times New Roman" w:eastAsia="Wingdings-Regular" w:hAnsi="Times New Roman" w:cs="Times New Roman"/>
          <w:sz w:val="21"/>
          <w:szCs w:val="21"/>
        </w:rPr>
        <w:t>,</w:t>
      </w:r>
      <w:r w:rsidR="00667E6D" w:rsidRPr="00281954">
        <w:rPr>
          <w:rFonts w:ascii="Times New Roman" w:eastAsia="Wingdings-Regular" w:hAnsi="Times New Roman" w:cs="Times New Roman"/>
          <w:sz w:val="21"/>
          <w:szCs w:val="21"/>
        </w:rPr>
        <w:t xml:space="preserve"> </w:t>
      </w:r>
      <w:proofErr w:type="spellStart"/>
      <w:r w:rsidR="00667E6D" w:rsidRPr="00281954">
        <w:rPr>
          <w:rFonts w:ascii="Times New Roman" w:eastAsia="Wingdings-Regular" w:hAnsi="Times New Roman" w:cs="Times New Roman"/>
          <w:sz w:val="21"/>
          <w:szCs w:val="21"/>
        </w:rPr>
        <w:t>socijalnoj</w:t>
      </w:r>
      <w:proofErr w:type="spellEnd"/>
      <w:r w:rsidR="00667E6D" w:rsidRPr="00281954">
        <w:rPr>
          <w:rFonts w:ascii="Times New Roman" w:eastAsia="Wingdings-Regular" w:hAnsi="Times New Roman" w:cs="Times New Roman"/>
          <w:sz w:val="21"/>
          <w:szCs w:val="21"/>
        </w:rPr>
        <w:t xml:space="preserve"> </w:t>
      </w:r>
      <w:proofErr w:type="spellStart"/>
      <w:r w:rsidR="00667E6D" w:rsidRPr="00281954">
        <w:rPr>
          <w:rFonts w:ascii="Times New Roman" w:eastAsia="Wingdings-Regular" w:hAnsi="Times New Roman" w:cs="Times New Roman"/>
          <w:sz w:val="21"/>
          <w:szCs w:val="21"/>
        </w:rPr>
        <w:t>skrbi</w:t>
      </w:r>
      <w:proofErr w:type="spellEnd"/>
      <w:r w:rsidR="00667E6D" w:rsidRPr="00281954">
        <w:rPr>
          <w:rFonts w:ascii="Times New Roman" w:eastAsia="Wingdings-Regular" w:hAnsi="Times New Roman" w:cs="Times New Roman"/>
          <w:sz w:val="21"/>
          <w:szCs w:val="21"/>
        </w:rPr>
        <w:t xml:space="preserve">, </w:t>
      </w:r>
      <w:proofErr w:type="spellStart"/>
      <w:r w:rsidR="00667E6D" w:rsidRPr="00281954">
        <w:rPr>
          <w:rFonts w:ascii="Times New Roman" w:eastAsia="Wingdings-Regular" w:hAnsi="Times New Roman" w:cs="Times New Roman"/>
          <w:sz w:val="21"/>
          <w:szCs w:val="21"/>
        </w:rPr>
        <w:t>te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financiranje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vatrogastva</w:t>
      </w:r>
      <w:proofErr w:type="spellEnd"/>
      <w:r w:rsidRPr="00281954">
        <w:rPr>
          <w:rFonts w:ascii="Times New Roman" w:eastAsia="Wingdings-Regular" w:hAnsi="Times New Roman" w:cs="Times New Roman"/>
          <w:sz w:val="21"/>
          <w:szCs w:val="21"/>
        </w:rPr>
        <w:t xml:space="preserve">. U </w:t>
      </w:r>
      <w:proofErr w:type="spellStart"/>
      <w:r w:rsidRPr="00281954">
        <w:rPr>
          <w:rFonts w:ascii="Times New Roman" w:eastAsia="Wingdings-Regular" w:hAnsi="Times New Roman" w:cs="Times New Roman"/>
          <w:sz w:val="21"/>
          <w:szCs w:val="21"/>
        </w:rPr>
        <w:t>toj</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su</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skupini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rashoda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planirana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i</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zakonska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sredstva</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proračunske</w:t>
      </w:r>
      <w:proofErr w:type="spellEnd"/>
      <w:r w:rsidRPr="00281954">
        <w:rPr>
          <w:rFonts w:ascii="Times New Roman" w:eastAsia="Wingdings-Regular" w:hAnsi="Times New Roman" w:cs="Times New Roman"/>
          <w:sz w:val="21"/>
          <w:szCs w:val="21"/>
        </w:rPr>
        <w:t xml:space="preserve"> </w:t>
      </w:r>
      <w:proofErr w:type="spellStart"/>
      <w:r w:rsidRPr="00281954">
        <w:rPr>
          <w:rFonts w:ascii="Times New Roman" w:eastAsia="Wingdings-Regular" w:hAnsi="Times New Roman" w:cs="Times New Roman"/>
          <w:sz w:val="21"/>
          <w:szCs w:val="21"/>
        </w:rPr>
        <w:t>pričuve</w:t>
      </w:r>
      <w:proofErr w:type="spellEnd"/>
      <w:r w:rsidRPr="00281954">
        <w:rPr>
          <w:rFonts w:ascii="Times New Roman" w:eastAsia="Wingdings-Regular" w:hAnsi="Times New Roman" w:cs="Times New Roman"/>
          <w:sz w:val="21"/>
          <w:szCs w:val="21"/>
        </w:rPr>
        <w:t xml:space="preserve"> u </w:t>
      </w:r>
      <w:proofErr w:type="spellStart"/>
      <w:r w:rsidRPr="00281954">
        <w:rPr>
          <w:rFonts w:ascii="Times New Roman" w:eastAsia="Wingdings-Regular" w:hAnsi="Times New Roman" w:cs="Times New Roman"/>
          <w:sz w:val="21"/>
          <w:szCs w:val="21"/>
        </w:rPr>
        <w:t>iznosu</w:t>
      </w:r>
      <w:proofErr w:type="spellEnd"/>
      <w:r w:rsidRPr="00281954">
        <w:rPr>
          <w:rFonts w:ascii="Times New Roman" w:eastAsia="Wingdings-Regular" w:hAnsi="Times New Roman" w:cs="Times New Roman"/>
          <w:sz w:val="21"/>
          <w:szCs w:val="21"/>
        </w:rPr>
        <w:t xml:space="preserve"> od 75.000,00 </w:t>
      </w:r>
      <w:proofErr w:type="spellStart"/>
      <w:r w:rsidRPr="00281954">
        <w:rPr>
          <w:rFonts w:ascii="Times New Roman" w:eastAsia="Wingdings-Regular" w:hAnsi="Times New Roman" w:cs="Times New Roman"/>
          <w:sz w:val="21"/>
          <w:szCs w:val="21"/>
        </w:rPr>
        <w:t>kuna</w:t>
      </w:r>
      <w:proofErr w:type="spellEnd"/>
      <w:r w:rsidRPr="00281954">
        <w:rPr>
          <w:rFonts w:ascii="Times New Roman" w:eastAsia="Wingdings-Regular" w:hAnsi="Times New Roman" w:cs="Times New Roman"/>
          <w:sz w:val="21"/>
          <w:szCs w:val="21"/>
        </w:rPr>
        <w:t>.</w:t>
      </w:r>
    </w:p>
    <w:p w:rsidR="008F27D7" w:rsidRPr="00281954" w:rsidRDefault="008F27D7" w:rsidP="008F27D7">
      <w:pPr>
        <w:autoSpaceDE w:val="0"/>
        <w:autoSpaceDN w:val="0"/>
        <w:adjustRightInd w:val="0"/>
        <w:jc w:val="both"/>
        <w:rPr>
          <w:rFonts w:ascii="Times New Roman" w:eastAsiaTheme="minorHAnsi" w:hAnsi="Times New Roman" w:cs="Times New Roman"/>
          <w:b/>
          <w:bCs/>
          <w:i/>
          <w:sz w:val="21"/>
          <w:szCs w:val="21"/>
        </w:rPr>
      </w:pPr>
      <w:proofErr w:type="spellStart"/>
      <w:r w:rsidRPr="00281954">
        <w:rPr>
          <w:rFonts w:ascii="Times New Roman" w:eastAsiaTheme="minorHAnsi" w:hAnsi="Times New Roman" w:cs="Times New Roman"/>
          <w:b/>
          <w:bCs/>
          <w:i/>
          <w:sz w:val="21"/>
          <w:szCs w:val="21"/>
        </w:rPr>
        <w:t>Pomoći</w:t>
      </w:r>
      <w:proofErr w:type="spellEnd"/>
      <w:r w:rsidRPr="00281954">
        <w:rPr>
          <w:rFonts w:ascii="Times New Roman" w:eastAsiaTheme="minorHAnsi" w:hAnsi="Times New Roman" w:cs="Times New Roman"/>
          <w:b/>
          <w:bCs/>
          <w:i/>
          <w:sz w:val="21"/>
          <w:szCs w:val="21"/>
        </w:rPr>
        <w:t xml:space="preserve"> </w:t>
      </w:r>
      <w:proofErr w:type="spellStart"/>
      <w:r w:rsidRPr="00281954">
        <w:rPr>
          <w:rFonts w:ascii="Times New Roman" w:eastAsiaTheme="minorHAnsi" w:hAnsi="Times New Roman" w:cs="Times New Roman"/>
          <w:b/>
          <w:bCs/>
          <w:i/>
          <w:sz w:val="21"/>
          <w:szCs w:val="21"/>
        </w:rPr>
        <w:t>dane</w:t>
      </w:r>
      <w:proofErr w:type="spellEnd"/>
      <w:r w:rsidRPr="00281954">
        <w:rPr>
          <w:rFonts w:ascii="Times New Roman" w:eastAsiaTheme="minorHAnsi" w:hAnsi="Times New Roman" w:cs="Times New Roman"/>
          <w:b/>
          <w:bCs/>
          <w:i/>
          <w:sz w:val="21"/>
          <w:szCs w:val="21"/>
        </w:rPr>
        <w:t xml:space="preserve"> u </w:t>
      </w:r>
      <w:proofErr w:type="spellStart"/>
      <w:r w:rsidRPr="00281954">
        <w:rPr>
          <w:rFonts w:ascii="Times New Roman" w:eastAsiaTheme="minorHAnsi" w:hAnsi="Times New Roman" w:cs="Times New Roman"/>
          <w:b/>
          <w:bCs/>
          <w:i/>
          <w:sz w:val="21"/>
          <w:szCs w:val="21"/>
        </w:rPr>
        <w:t>inozemstvo</w:t>
      </w:r>
      <w:proofErr w:type="spellEnd"/>
      <w:r w:rsidRPr="00281954">
        <w:rPr>
          <w:rFonts w:ascii="Times New Roman" w:eastAsiaTheme="minorHAnsi" w:hAnsi="Times New Roman" w:cs="Times New Roman"/>
          <w:b/>
          <w:bCs/>
          <w:i/>
          <w:sz w:val="21"/>
          <w:szCs w:val="21"/>
        </w:rPr>
        <w:t xml:space="preserve"> </w:t>
      </w:r>
      <w:proofErr w:type="spellStart"/>
      <w:r w:rsidRPr="00281954">
        <w:rPr>
          <w:rFonts w:ascii="Times New Roman" w:eastAsiaTheme="minorHAnsi" w:hAnsi="Times New Roman" w:cs="Times New Roman"/>
          <w:b/>
          <w:bCs/>
          <w:i/>
          <w:sz w:val="21"/>
          <w:szCs w:val="21"/>
        </w:rPr>
        <w:t>i</w:t>
      </w:r>
      <w:proofErr w:type="spellEnd"/>
      <w:r w:rsidRPr="00281954">
        <w:rPr>
          <w:rFonts w:ascii="Times New Roman" w:eastAsiaTheme="minorHAnsi" w:hAnsi="Times New Roman" w:cs="Times New Roman"/>
          <w:b/>
          <w:bCs/>
          <w:i/>
          <w:sz w:val="21"/>
          <w:szCs w:val="21"/>
        </w:rPr>
        <w:t xml:space="preserve"> </w:t>
      </w:r>
      <w:proofErr w:type="spellStart"/>
      <w:r w:rsidRPr="00281954">
        <w:rPr>
          <w:rFonts w:ascii="Times New Roman" w:eastAsiaTheme="minorHAnsi" w:hAnsi="Times New Roman" w:cs="Times New Roman"/>
          <w:b/>
          <w:bCs/>
          <w:i/>
          <w:sz w:val="21"/>
          <w:szCs w:val="21"/>
        </w:rPr>
        <w:t>unutar</w:t>
      </w:r>
      <w:proofErr w:type="spellEnd"/>
      <w:r w:rsidRPr="00281954">
        <w:rPr>
          <w:rFonts w:ascii="Times New Roman" w:eastAsiaTheme="minorHAnsi" w:hAnsi="Times New Roman" w:cs="Times New Roman"/>
          <w:b/>
          <w:bCs/>
          <w:i/>
          <w:sz w:val="21"/>
          <w:szCs w:val="21"/>
        </w:rPr>
        <w:t xml:space="preserve"> </w:t>
      </w:r>
      <w:proofErr w:type="spellStart"/>
      <w:r w:rsidRPr="00281954">
        <w:rPr>
          <w:rFonts w:ascii="Times New Roman" w:eastAsiaTheme="minorHAnsi" w:hAnsi="Times New Roman" w:cs="Times New Roman"/>
          <w:b/>
          <w:bCs/>
          <w:i/>
          <w:sz w:val="21"/>
          <w:szCs w:val="21"/>
        </w:rPr>
        <w:t>općeg</w:t>
      </w:r>
      <w:proofErr w:type="spellEnd"/>
      <w:r w:rsidRPr="00281954">
        <w:rPr>
          <w:rFonts w:ascii="Times New Roman" w:eastAsiaTheme="minorHAnsi" w:hAnsi="Times New Roman" w:cs="Times New Roman"/>
          <w:b/>
          <w:bCs/>
          <w:i/>
          <w:sz w:val="21"/>
          <w:szCs w:val="21"/>
        </w:rPr>
        <w:t xml:space="preserve"> </w:t>
      </w:r>
      <w:r w:rsidR="005E6616" w:rsidRPr="00281954">
        <w:rPr>
          <w:rFonts w:ascii="Times New Roman" w:eastAsiaTheme="minorHAnsi" w:hAnsi="Times New Roman" w:cs="Times New Roman"/>
          <w:b/>
          <w:bCs/>
          <w:i/>
          <w:sz w:val="21"/>
          <w:szCs w:val="21"/>
        </w:rPr>
        <w:t>(</w:t>
      </w:r>
      <w:r w:rsidR="00DC1889" w:rsidRPr="00281954">
        <w:rPr>
          <w:rFonts w:ascii="Times New Roman" w:eastAsiaTheme="minorHAnsi" w:hAnsi="Times New Roman" w:cs="Times New Roman"/>
          <w:b/>
          <w:bCs/>
          <w:i/>
          <w:sz w:val="21"/>
          <w:szCs w:val="21"/>
        </w:rPr>
        <w:t>363</w:t>
      </w:r>
      <w:r w:rsidR="005E6616" w:rsidRPr="00281954">
        <w:rPr>
          <w:rFonts w:ascii="Times New Roman" w:eastAsiaTheme="minorHAnsi" w:hAnsi="Times New Roman" w:cs="Times New Roman"/>
          <w:b/>
          <w:bCs/>
          <w:i/>
          <w:sz w:val="21"/>
          <w:szCs w:val="21"/>
        </w:rPr>
        <w:t>,</w:t>
      </w:r>
      <w:r w:rsidR="00DC1889" w:rsidRPr="00281954">
        <w:rPr>
          <w:rFonts w:ascii="Times New Roman" w:eastAsiaTheme="minorHAnsi" w:hAnsi="Times New Roman" w:cs="Times New Roman"/>
          <w:b/>
          <w:bCs/>
          <w:i/>
          <w:sz w:val="21"/>
          <w:szCs w:val="21"/>
        </w:rPr>
        <w:t xml:space="preserve"> 366</w:t>
      </w:r>
      <w:r w:rsidR="005E6616" w:rsidRPr="00281954">
        <w:rPr>
          <w:rFonts w:ascii="Times New Roman" w:eastAsiaTheme="minorHAnsi" w:hAnsi="Times New Roman" w:cs="Times New Roman"/>
          <w:b/>
          <w:bCs/>
          <w:i/>
          <w:sz w:val="21"/>
          <w:szCs w:val="21"/>
        </w:rPr>
        <w:t>)</w:t>
      </w:r>
    </w:p>
    <w:p w:rsidR="008F27D7" w:rsidRPr="00281954" w:rsidRDefault="008F27D7" w:rsidP="008F27D7">
      <w:pPr>
        <w:autoSpaceDE w:val="0"/>
        <w:autoSpaceDN w:val="0"/>
        <w:adjustRightInd w:val="0"/>
        <w:jc w:val="both"/>
        <w:rPr>
          <w:rFonts w:ascii="Times New Roman" w:eastAsiaTheme="minorHAnsi" w:hAnsi="Times New Roman" w:cs="Times New Roman"/>
          <w:bCs/>
          <w:sz w:val="21"/>
          <w:szCs w:val="21"/>
        </w:rPr>
      </w:pPr>
      <w:r w:rsidRPr="00281954">
        <w:rPr>
          <w:rFonts w:ascii="Times New Roman" w:eastAsiaTheme="minorHAnsi" w:hAnsi="Times New Roman" w:cs="Times New Roman"/>
          <w:bCs/>
          <w:sz w:val="21"/>
          <w:szCs w:val="21"/>
        </w:rPr>
        <w:t xml:space="preserve">Pod </w:t>
      </w:r>
      <w:proofErr w:type="spellStart"/>
      <w:r w:rsidRPr="00281954">
        <w:rPr>
          <w:rFonts w:ascii="Times New Roman" w:eastAsiaTheme="minorHAnsi" w:hAnsi="Times New Roman" w:cs="Times New Roman"/>
          <w:bCs/>
          <w:sz w:val="21"/>
          <w:szCs w:val="21"/>
        </w:rPr>
        <w:t>navedenu</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skupinu</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rashoda</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planirano</w:t>
      </w:r>
      <w:proofErr w:type="spellEnd"/>
      <w:r w:rsidRPr="00281954">
        <w:rPr>
          <w:rFonts w:ascii="Times New Roman" w:eastAsiaTheme="minorHAnsi" w:hAnsi="Times New Roman" w:cs="Times New Roman"/>
          <w:bCs/>
          <w:sz w:val="21"/>
          <w:szCs w:val="21"/>
        </w:rPr>
        <w:t xml:space="preserve"> je </w:t>
      </w:r>
      <w:proofErr w:type="spellStart"/>
      <w:r w:rsidRPr="00281954">
        <w:rPr>
          <w:rFonts w:ascii="Times New Roman" w:eastAsiaTheme="minorHAnsi" w:hAnsi="Times New Roman" w:cs="Times New Roman"/>
          <w:bCs/>
          <w:sz w:val="21"/>
          <w:szCs w:val="21"/>
        </w:rPr>
        <w:t>sufinanciranje</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komunalnog</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i</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poljoprivrednog</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redara</w:t>
      </w:r>
      <w:proofErr w:type="spellEnd"/>
      <w:r w:rsidRPr="00281954">
        <w:rPr>
          <w:rFonts w:ascii="Times New Roman" w:eastAsiaTheme="minorHAnsi" w:hAnsi="Times New Roman" w:cs="Times New Roman"/>
          <w:bCs/>
          <w:sz w:val="21"/>
          <w:szCs w:val="21"/>
        </w:rPr>
        <w:t xml:space="preserve"> u </w:t>
      </w:r>
      <w:proofErr w:type="spellStart"/>
      <w:r w:rsidRPr="00281954">
        <w:rPr>
          <w:rFonts w:ascii="Times New Roman" w:eastAsiaTheme="minorHAnsi" w:hAnsi="Times New Roman" w:cs="Times New Roman"/>
          <w:bCs/>
          <w:sz w:val="21"/>
          <w:szCs w:val="21"/>
        </w:rPr>
        <w:t>iznosu</w:t>
      </w:r>
      <w:proofErr w:type="spellEnd"/>
      <w:r w:rsidRPr="00281954">
        <w:rPr>
          <w:rFonts w:ascii="Times New Roman" w:eastAsiaTheme="minorHAnsi" w:hAnsi="Times New Roman" w:cs="Times New Roman"/>
          <w:bCs/>
          <w:sz w:val="21"/>
          <w:szCs w:val="21"/>
        </w:rPr>
        <w:t xml:space="preserve"> od 35.000,00 </w:t>
      </w:r>
      <w:proofErr w:type="spellStart"/>
      <w:r w:rsidRPr="00281954">
        <w:rPr>
          <w:rFonts w:ascii="Times New Roman" w:eastAsiaTheme="minorHAnsi" w:hAnsi="Times New Roman" w:cs="Times New Roman"/>
          <w:bCs/>
          <w:sz w:val="21"/>
          <w:szCs w:val="21"/>
        </w:rPr>
        <w:t>kn</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sufinanciranje</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osnovne</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škole</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Milka</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Cepelića</w:t>
      </w:r>
      <w:proofErr w:type="spellEnd"/>
      <w:r w:rsidRPr="00281954">
        <w:rPr>
          <w:rFonts w:ascii="Times New Roman" w:eastAsiaTheme="minorHAnsi" w:hAnsi="Times New Roman" w:cs="Times New Roman"/>
          <w:bCs/>
          <w:sz w:val="21"/>
          <w:szCs w:val="21"/>
        </w:rPr>
        <w:t xml:space="preserve"> u </w:t>
      </w:r>
      <w:proofErr w:type="spellStart"/>
      <w:r w:rsidRPr="00281954">
        <w:rPr>
          <w:rFonts w:ascii="Times New Roman" w:eastAsiaTheme="minorHAnsi" w:hAnsi="Times New Roman" w:cs="Times New Roman"/>
          <w:bCs/>
          <w:sz w:val="21"/>
          <w:szCs w:val="21"/>
        </w:rPr>
        <w:t>iznosu</w:t>
      </w:r>
      <w:proofErr w:type="spellEnd"/>
      <w:r w:rsidRPr="00281954">
        <w:rPr>
          <w:rFonts w:ascii="Times New Roman" w:eastAsiaTheme="minorHAnsi" w:hAnsi="Times New Roman" w:cs="Times New Roman"/>
          <w:bCs/>
          <w:sz w:val="21"/>
          <w:szCs w:val="21"/>
        </w:rPr>
        <w:t xml:space="preserve"> od </w:t>
      </w:r>
      <w:r w:rsidR="005E6616" w:rsidRPr="00281954">
        <w:rPr>
          <w:rFonts w:ascii="Times New Roman" w:eastAsiaTheme="minorHAnsi" w:hAnsi="Times New Roman" w:cs="Times New Roman"/>
          <w:bCs/>
          <w:sz w:val="21"/>
          <w:szCs w:val="21"/>
        </w:rPr>
        <w:t>33</w:t>
      </w:r>
      <w:r w:rsidRPr="00281954">
        <w:rPr>
          <w:rFonts w:ascii="Times New Roman" w:eastAsiaTheme="minorHAnsi" w:hAnsi="Times New Roman" w:cs="Times New Roman"/>
          <w:bCs/>
          <w:sz w:val="21"/>
          <w:szCs w:val="21"/>
        </w:rPr>
        <w:t xml:space="preserve">.000,00 </w:t>
      </w:r>
      <w:proofErr w:type="spellStart"/>
      <w:r w:rsidRPr="00281954">
        <w:rPr>
          <w:rFonts w:ascii="Times New Roman" w:eastAsiaTheme="minorHAnsi" w:hAnsi="Times New Roman" w:cs="Times New Roman"/>
          <w:bCs/>
          <w:sz w:val="21"/>
          <w:szCs w:val="21"/>
        </w:rPr>
        <w:t>kn</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te</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sufinanciranje</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Javne</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vatrogasne</w:t>
      </w:r>
      <w:proofErr w:type="spellEnd"/>
      <w:r w:rsidRPr="00281954">
        <w:rPr>
          <w:rFonts w:ascii="Times New Roman" w:eastAsiaTheme="minorHAnsi" w:hAnsi="Times New Roman" w:cs="Times New Roman"/>
          <w:bCs/>
          <w:sz w:val="21"/>
          <w:szCs w:val="21"/>
        </w:rPr>
        <w:t xml:space="preserve"> </w:t>
      </w:r>
      <w:proofErr w:type="spellStart"/>
      <w:r w:rsidRPr="00281954">
        <w:rPr>
          <w:rFonts w:ascii="Times New Roman" w:eastAsiaTheme="minorHAnsi" w:hAnsi="Times New Roman" w:cs="Times New Roman"/>
          <w:bCs/>
          <w:sz w:val="21"/>
          <w:szCs w:val="21"/>
        </w:rPr>
        <w:t>postrojbe</w:t>
      </w:r>
      <w:proofErr w:type="spellEnd"/>
      <w:r w:rsidRPr="00281954">
        <w:rPr>
          <w:rFonts w:ascii="Times New Roman" w:eastAsiaTheme="minorHAnsi" w:hAnsi="Times New Roman" w:cs="Times New Roman"/>
          <w:bCs/>
          <w:sz w:val="21"/>
          <w:szCs w:val="21"/>
        </w:rPr>
        <w:t xml:space="preserve"> u </w:t>
      </w:r>
      <w:proofErr w:type="spellStart"/>
      <w:r w:rsidRPr="00281954">
        <w:rPr>
          <w:rFonts w:ascii="Times New Roman" w:eastAsiaTheme="minorHAnsi" w:hAnsi="Times New Roman" w:cs="Times New Roman"/>
          <w:bCs/>
          <w:sz w:val="21"/>
          <w:szCs w:val="21"/>
        </w:rPr>
        <w:t>iznosu</w:t>
      </w:r>
      <w:proofErr w:type="spellEnd"/>
      <w:r w:rsidRPr="00281954">
        <w:rPr>
          <w:rFonts w:ascii="Times New Roman" w:eastAsiaTheme="minorHAnsi" w:hAnsi="Times New Roman" w:cs="Times New Roman"/>
          <w:bCs/>
          <w:sz w:val="21"/>
          <w:szCs w:val="21"/>
        </w:rPr>
        <w:t xml:space="preserve"> od 50.000,00 kn.</w:t>
      </w:r>
    </w:p>
    <w:p w:rsidR="008F27D7" w:rsidRPr="00281954" w:rsidRDefault="008F27D7" w:rsidP="008F27D7">
      <w:pPr>
        <w:pStyle w:val="Default"/>
        <w:jc w:val="both"/>
        <w:rPr>
          <w:rFonts w:ascii="Times New Roman" w:hAnsi="Times New Roman" w:cs="Times New Roman"/>
          <w:b/>
          <w:sz w:val="21"/>
          <w:szCs w:val="21"/>
        </w:rPr>
      </w:pPr>
      <w:r w:rsidRPr="00281954">
        <w:rPr>
          <w:rFonts w:ascii="Times New Roman" w:hAnsi="Times New Roman" w:cs="Times New Roman"/>
          <w:b/>
          <w:sz w:val="21"/>
          <w:szCs w:val="21"/>
        </w:rPr>
        <w:t>IZDACI ZA FINANCIJSKU IMOVINU I OTPLATU ZAJMOVA</w:t>
      </w:r>
    </w:p>
    <w:p w:rsidR="005E6616" w:rsidRPr="00281954" w:rsidRDefault="005E6616" w:rsidP="008F27D7">
      <w:pPr>
        <w:pStyle w:val="Default"/>
        <w:jc w:val="both"/>
        <w:rPr>
          <w:rFonts w:ascii="Times New Roman" w:hAnsi="Times New Roman" w:cs="Times New Roman"/>
          <w:b/>
          <w:sz w:val="21"/>
          <w:szCs w:val="21"/>
        </w:rPr>
      </w:pPr>
    </w:p>
    <w:p w:rsidR="00671E4C" w:rsidRPr="00281954" w:rsidRDefault="008F27D7" w:rsidP="00671E4C">
      <w:pPr>
        <w:pStyle w:val="Default"/>
        <w:jc w:val="both"/>
        <w:rPr>
          <w:rFonts w:ascii="Times New Roman" w:eastAsiaTheme="minorHAnsi" w:hAnsi="Times New Roman" w:cs="Times New Roman"/>
          <w:bCs/>
          <w:sz w:val="21"/>
          <w:szCs w:val="21"/>
        </w:rPr>
      </w:pPr>
      <w:r w:rsidRPr="00281954">
        <w:rPr>
          <w:rFonts w:ascii="Times New Roman" w:hAnsi="Times New Roman" w:cs="Times New Roman"/>
          <w:sz w:val="21"/>
          <w:szCs w:val="21"/>
        </w:rPr>
        <w:t>Izdaci za financijsku imovinu i otplatu zajma odnose se na otplatu zajma za nabavu</w:t>
      </w:r>
      <w:r w:rsidR="00874360" w:rsidRPr="00281954">
        <w:rPr>
          <w:rFonts w:ascii="Times New Roman" w:hAnsi="Times New Roman" w:cs="Times New Roman"/>
          <w:sz w:val="21"/>
          <w:szCs w:val="21"/>
        </w:rPr>
        <w:t xml:space="preserve"> </w:t>
      </w:r>
      <w:r w:rsidRPr="00281954">
        <w:rPr>
          <w:rFonts w:ascii="Times New Roman" w:hAnsi="Times New Roman" w:cs="Times New Roman"/>
          <w:sz w:val="21"/>
          <w:szCs w:val="21"/>
        </w:rPr>
        <w:t>društvenog doma u Vuki sukladno sklopljenom kupoprodajnom ugovoru i oni su planirani u iznosu od 20.000,00 kuna, te otplati dugoročn</w:t>
      </w:r>
      <w:r w:rsidR="00671E4C" w:rsidRPr="00281954">
        <w:rPr>
          <w:rFonts w:ascii="Times New Roman" w:hAnsi="Times New Roman" w:cs="Times New Roman"/>
          <w:sz w:val="21"/>
          <w:szCs w:val="21"/>
        </w:rPr>
        <w:t>ih kredita odobrenih</w:t>
      </w:r>
      <w:r w:rsidRPr="00281954">
        <w:rPr>
          <w:rFonts w:ascii="Times New Roman" w:hAnsi="Times New Roman" w:cs="Times New Roman"/>
          <w:sz w:val="21"/>
          <w:szCs w:val="21"/>
        </w:rPr>
        <w:t xml:space="preserve"> za rekonstrukciju nerazvrstane ceste i izgradnju nogostupa u ulici Nikole Šubiće Zrinskoga u iznosu od 1.000.000,00 kn</w:t>
      </w:r>
      <w:r w:rsidR="00671E4C" w:rsidRPr="00281954">
        <w:rPr>
          <w:rFonts w:ascii="Times New Roman" w:hAnsi="Times New Roman" w:cs="Times New Roman"/>
          <w:sz w:val="21"/>
          <w:szCs w:val="21"/>
        </w:rPr>
        <w:t xml:space="preserve"> i</w:t>
      </w:r>
      <w:r w:rsidR="00DC1889" w:rsidRPr="00281954">
        <w:rPr>
          <w:rFonts w:ascii="Times New Roman" w:hAnsi="Times New Roman" w:cs="Times New Roman"/>
          <w:sz w:val="21"/>
          <w:szCs w:val="21"/>
        </w:rPr>
        <w:t xml:space="preserve"> </w:t>
      </w:r>
      <w:r w:rsidR="00671E4C" w:rsidRPr="00281954">
        <w:rPr>
          <w:rFonts w:ascii="Times New Roman" w:eastAsiaTheme="minorHAnsi" w:hAnsi="Times New Roman" w:cs="Times New Roman"/>
          <w:bCs/>
          <w:sz w:val="21"/>
          <w:szCs w:val="21"/>
        </w:rPr>
        <w:t xml:space="preserve">energetsku obnovu 300.000,00 kn, te za kupovinu udjela </w:t>
      </w:r>
      <w:r w:rsidR="005E6616" w:rsidRPr="00281954">
        <w:rPr>
          <w:rFonts w:ascii="Times New Roman" w:eastAsiaTheme="minorHAnsi" w:hAnsi="Times New Roman" w:cs="Times New Roman"/>
          <w:bCs/>
          <w:sz w:val="21"/>
          <w:szCs w:val="21"/>
        </w:rPr>
        <w:t>– Komunalac u iznosu od 100.000,00</w:t>
      </w:r>
      <w:r w:rsidR="00671E4C" w:rsidRPr="00281954">
        <w:rPr>
          <w:rFonts w:ascii="Times New Roman" w:eastAsiaTheme="minorHAnsi" w:hAnsi="Times New Roman" w:cs="Times New Roman"/>
          <w:bCs/>
          <w:sz w:val="21"/>
          <w:szCs w:val="21"/>
        </w:rPr>
        <w:t>.</w:t>
      </w:r>
    </w:p>
    <w:p w:rsidR="00671E4C" w:rsidRPr="00281954" w:rsidRDefault="00671E4C" w:rsidP="00671E4C">
      <w:pPr>
        <w:pStyle w:val="Default"/>
        <w:jc w:val="both"/>
        <w:rPr>
          <w:rFonts w:ascii="Times New Roman" w:eastAsiaTheme="minorHAnsi" w:hAnsi="Times New Roman" w:cs="Times New Roman"/>
          <w:b/>
          <w:bCs/>
          <w:sz w:val="21"/>
          <w:szCs w:val="21"/>
        </w:rPr>
      </w:pPr>
    </w:p>
    <w:p w:rsidR="008F27D7" w:rsidRPr="00281954" w:rsidRDefault="008F27D7" w:rsidP="008F27D7">
      <w:pPr>
        <w:autoSpaceDE w:val="0"/>
        <w:autoSpaceDN w:val="0"/>
        <w:adjustRightInd w:val="0"/>
        <w:jc w:val="both"/>
        <w:rPr>
          <w:rFonts w:ascii="Times New Roman" w:eastAsiaTheme="minorHAnsi" w:hAnsi="Times New Roman" w:cs="Times New Roman"/>
          <w:b/>
          <w:bCs/>
          <w:sz w:val="21"/>
          <w:szCs w:val="21"/>
        </w:rPr>
      </w:pPr>
      <w:r w:rsidRPr="00281954">
        <w:rPr>
          <w:rFonts w:ascii="Times New Roman" w:eastAsiaTheme="minorHAnsi" w:hAnsi="Times New Roman" w:cs="Times New Roman"/>
          <w:b/>
          <w:bCs/>
          <w:sz w:val="21"/>
          <w:szCs w:val="21"/>
        </w:rPr>
        <w:lastRenderedPageBreak/>
        <w:t>RASHODI ZA NABAVU NEFINANCIJSKE IMOVINE</w:t>
      </w:r>
    </w:p>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nabavu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planiraju</w:t>
      </w:r>
      <w:proofErr w:type="spellEnd"/>
      <w:r w:rsidRPr="00281954">
        <w:rPr>
          <w:rFonts w:ascii="Times New Roman" w:eastAsiaTheme="minorHAnsi" w:hAnsi="Times New Roman" w:cs="Times New Roman"/>
          <w:sz w:val="21"/>
          <w:szCs w:val="21"/>
        </w:rPr>
        <w:t xml:space="preserve"> se u 20</w:t>
      </w:r>
      <w:r w:rsidR="00671E4C" w:rsidRPr="00281954">
        <w:rPr>
          <w:rFonts w:ascii="Times New Roman" w:eastAsiaTheme="minorHAnsi" w:hAnsi="Times New Roman" w:cs="Times New Roman"/>
          <w:sz w:val="21"/>
          <w:szCs w:val="21"/>
        </w:rPr>
        <w:t>20</w:t>
      </w:r>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godini</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iznosu</w:t>
      </w:r>
      <w:proofErr w:type="spellEnd"/>
      <w:r w:rsidRPr="00281954">
        <w:rPr>
          <w:rFonts w:ascii="Times New Roman" w:eastAsiaTheme="minorHAnsi" w:hAnsi="Times New Roman" w:cs="Times New Roman"/>
          <w:sz w:val="21"/>
          <w:szCs w:val="21"/>
        </w:rPr>
        <w:t xml:space="preserve"> od </w:t>
      </w:r>
      <w:r w:rsidR="00671E4C" w:rsidRPr="00281954">
        <w:rPr>
          <w:rFonts w:ascii="Times New Roman" w:eastAsiaTheme="minorHAnsi" w:hAnsi="Times New Roman" w:cs="Times New Roman"/>
          <w:sz w:val="21"/>
          <w:szCs w:val="21"/>
        </w:rPr>
        <w:t>10.972.000</w:t>
      </w:r>
      <w:r w:rsidRPr="00281954">
        <w:rPr>
          <w:rFonts w:ascii="Times New Roman" w:eastAsiaTheme="minorHAnsi" w:hAnsi="Times New Roman" w:cs="Times New Roman"/>
          <w:sz w:val="21"/>
          <w:szCs w:val="21"/>
        </w:rPr>
        <w:t xml:space="preserve">,00 </w:t>
      </w:r>
      <w:proofErr w:type="spellStart"/>
      <w:r w:rsidRPr="00281954">
        <w:rPr>
          <w:rFonts w:ascii="Times New Roman" w:eastAsiaTheme="minorHAnsi" w:hAnsi="Times New Roman" w:cs="Times New Roman"/>
          <w:sz w:val="21"/>
          <w:szCs w:val="21"/>
        </w:rPr>
        <w:t>kuna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nabavu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obuhvaćaju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nabavu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proizvedene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dugotrajne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dodatna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ulaganja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građevinskim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objektima</w:t>
      </w:r>
      <w:proofErr w:type="spellEnd"/>
      <w:r w:rsidRPr="00281954">
        <w:rPr>
          <w:rFonts w:ascii="Times New Roman" w:eastAsiaTheme="minorHAnsi" w:hAnsi="Times New Roman" w:cs="Times New Roman"/>
          <w:sz w:val="21"/>
          <w:szCs w:val="21"/>
        </w:rPr>
        <w:t>.</w:t>
      </w:r>
    </w:p>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r w:rsidRPr="00281954">
        <w:rPr>
          <w:rFonts w:ascii="Times New Roman" w:eastAsiaTheme="minorHAnsi" w:hAnsi="Times New Roman" w:cs="Times New Roman"/>
          <w:sz w:val="21"/>
          <w:szCs w:val="21"/>
        </w:rPr>
        <w:t xml:space="preserve">Pod </w:t>
      </w:r>
      <w:proofErr w:type="spellStart"/>
      <w:r w:rsidRPr="00281954">
        <w:rPr>
          <w:rFonts w:ascii="Times New Roman" w:eastAsiaTheme="minorHAnsi" w:hAnsi="Times New Roman" w:cs="Times New Roman"/>
          <w:sz w:val="21"/>
          <w:szCs w:val="21"/>
        </w:rPr>
        <w:t>navedenim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iznosom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planirana</w:t>
      </w:r>
      <w:proofErr w:type="spellEnd"/>
      <w:r w:rsidRPr="00281954">
        <w:rPr>
          <w:rFonts w:ascii="Times New Roman" w:eastAsiaTheme="minorHAnsi" w:hAnsi="Times New Roman" w:cs="Times New Roman"/>
          <w:sz w:val="21"/>
          <w:szCs w:val="21"/>
        </w:rPr>
        <w:t xml:space="preserve"> je </w:t>
      </w:r>
      <w:proofErr w:type="spellStart"/>
      <w:r w:rsidRPr="00281954">
        <w:rPr>
          <w:rFonts w:ascii="Times New Roman" w:eastAsiaTheme="minorHAnsi" w:hAnsi="Times New Roman" w:cs="Times New Roman"/>
          <w:sz w:val="21"/>
          <w:szCs w:val="21"/>
        </w:rPr>
        <w:t>nabava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opreme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odlaganje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otpada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sanacija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uređenje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groblja</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vidu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postavljanja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ograde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nogostupa</w:t>
      </w:r>
      <w:proofErr w:type="spellEnd"/>
      <w:r w:rsidRPr="00281954">
        <w:rPr>
          <w:rFonts w:ascii="Times New Roman" w:eastAsiaTheme="minorHAnsi" w:hAnsi="Times New Roman" w:cs="Times New Roman"/>
          <w:sz w:val="21"/>
          <w:szCs w:val="21"/>
        </w:rPr>
        <w:t xml:space="preserve">, </w:t>
      </w:r>
      <w:proofErr w:type="spellStart"/>
      <w:r w:rsidR="00671E4C" w:rsidRPr="00281954">
        <w:rPr>
          <w:rFonts w:ascii="Times New Roman" w:eastAsiaTheme="minorHAnsi" w:hAnsi="Times New Roman" w:cs="Times New Roman"/>
          <w:sz w:val="21"/>
          <w:szCs w:val="21"/>
        </w:rPr>
        <w:t>rekonstrukcija</w:t>
      </w:r>
      <w:proofErr w:type="spellEnd"/>
      <w:r w:rsidR="00671E4C" w:rsidRPr="00281954">
        <w:rPr>
          <w:rFonts w:ascii="Times New Roman" w:eastAsiaTheme="minorHAnsi" w:hAnsi="Times New Roman" w:cs="Times New Roman"/>
          <w:sz w:val="21"/>
          <w:szCs w:val="21"/>
        </w:rPr>
        <w:t xml:space="preserve"> </w:t>
      </w:r>
      <w:proofErr w:type="spellStart"/>
      <w:r w:rsidR="00671E4C" w:rsidRPr="00281954">
        <w:rPr>
          <w:rFonts w:ascii="Times New Roman" w:eastAsiaTheme="minorHAnsi" w:hAnsi="Times New Roman" w:cs="Times New Roman"/>
          <w:sz w:val="21"/>
          <w:szCs w:val="21"/>
        </w:rPr>
        <w:t>i</w:t>
      </w:r>
      <w:proofErr w:type="spellEnd"/>
      <w:r w:rsidR="00671E4C" w:rsidRPr="00281954">
        <w:rPr>
          <w:rFonts w:ascii="Times New Roman" w:eastAsiaTheme="minorHAnsi" w:hAnsi="Times New Roman" w:cs="Times New Roman"/>
          <w:sz w:val="21"/>
          <w:szCs w:val="21"/>
        </w:rPr>
        <w:t xml:space="preserve"> </w:t>
      </w:r>
      <w:proofErr w:type="spellStart"/>
      <w:r w:rsidR="00671E4C" w:rsidRPr="00281954">
        <w:rPr>
          <w:rFonts w:ascii="Times New Roman" w:eastAsiaTheme="minorHAnsi" w:hAnsi="Times New Roman" w:cs="Times New Roman"/>
          <w:sz w:val="21"/>
          <w:szCs w:val="21"/>
        </w:rPr>
        <w:t>izgradnja</w:t>
      </w:r>
      <w:proofErr w:type="spellEnd"/>
      <w:r w:rsidR="00671E4C" w:rsidRPr="00281954">
        <w:rPr>
          <w:rFonts w:ascii="Times New Roman" w:eastAsiaTheme="minorHAnsi" w:hAnsi="Times New Roman" w:cs="Times New Roman"/>
          <w:sz w:val="21"/>
          <w:szCs w:val="21"/>
        </w:rPr>
        <w:t xml:space="preserve"> </w:t>
      </w:r>
      <w:proofErr w:type="spellStart"/>
      <w:r w:rsidR="00671E4C" w:rsidRPr="00281954">
        <w:rPr>
          <w:rFonts w:ascii="Times New Roman" w:eastAsiaTheme="minorHAnsi" w:hAnsi="Times New Roman" w:cs="Times New Roman"/>
          <w:sz w:val="21"/>
          <w:szCs w:val="21"/>
        </w:rPr>
        <w:t>pješačkih</w:t>
      </w:r>
      <w:proofErr w:type="spellEnd"/>
      <w:r w:rsidR="00671E4C" w:rsidRPr="00281954">
        <w:rPr>
          <w:rFonts w:ascii="Times New Roman" w:eastAsiaTheme="minorHAnsi" w:hAnsi="Times New Roman" w:cs="Times New Roman"/>
          <w:sz w:val="21"/>
          <w:szCs w:val="21"/>
        </w:rPr>
        <w:t xml:space="preserve"> </w:t>
      </w:r>
      <w:proofErr w:type="spellStart"/>
      <w:r w:rsidR="00671E4C" w:rsidRPr="00281954">
        <w:rPr>
          <w:rFonts w:ascii="Times New Roman" w:eastAsiaTheme="minorHAnsi" w:hAnsi="Times New Roman" w:cs="Times New Roman"/>
          <w:sz w:val="21"/>
          <w:szCs w:val="21"/>
        </w:rPr>
        <w:t>staza</w:t>
      </w:r>
      <w:proofErr w:type="spellEnd"/>
      <w:r w:rsidR="00671E4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izgradnja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nadstrešnice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kapelice</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Lipovcu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Hrastinskom</w:t>
      </w:r>
      <w:proofErr w:type="spellEnd"/>
      <w:r w:rsidRPr="00281954">
        <w:rPr>
          <w:rFonts w:ascii="Times New Roman" w:eastAsiaTheme="minorHAnsi" w:hAnsi="Times New Roman" w:cs="Times New Roman"/>
          <w:sz w:val="21"/>
          <w:szCs w:val="21"/>
        </w:rPr>
        <w:t xml:space="preserve">, </w:t>
      </w:r>
      <w:proofErr w:type="spellStart"/>
      <w:r w:rsidR="00671E4C" w:rsidRPr="00281954">
        <w:rPr>
          <w:rFonts w:ascii="Times New Roman" w:eastAsiaTheme="minorHAnsi" w:hAnsi="Times New Roman" w:cs="Times New Roman"/>
          <w:sz w:val="21"/>
          <w:szCs w:val="21"/>
        </w:rPr>
        <w:t>energetska</w:t>
      </w:r>
      <w:proofErr w:type="spellEnd"/>
      <w:r w:rsidR="00671E4C" w:rsidRPr="00281954">
        <w:rPr>
          <w:rFonts w:ascii="Times New Roman" w:eastAsiaTheme="minorHAnsi" w:hAnsi="Times New Roman" w:cs="Times New Roman"/>
          <w:sz w:val="21"/>
          <w:szCs w:val="21"/>
        </w:rPr>
        <w:t xml:space="preserve"> </w:t>
      </w:r>
      <w:proofErr w:type="spellStart"/>
      <w:r w:rsidR="00671E4C" w:rsidRPr="00281954">
        <w:rPr>
          <w:rFonts w:ascii="Times New Roman" w:eastAsiaTheme="minorHAnsi" w:hAnsi="Times New Roman" w:cs="Times New Roman"/>
          <w:sz w:val="21"/>
          <w:szCs w:val="21"/>
        </w:rPr>
        <w:t>obnova</w:t>
      </w:r>
      <w:proofErr w:type="spellEnd"/>
      <w:r w:rsidR="00671E4C" w:rsidRPr="00281954">
        <w:rPr>
          <w:rFonts w:ascii="Times New Roman" w:eastAsiaTheme="minorHAnsi" w:hAnsi="Times New Roman" w:cs="Times New Roman"/>
          <w:sz w:val="21"/>
          <w:szCs w:val="21"/>
        </w:rPr>
        <w:t xml:space="preserve"> </w:t>
      </w:r>
      <w:proofErr w:type="spellStart"/>
      <w:r w:rsidR="00671E4C" w:rsidRPr="00281954">
        <w:rPr>
          <w:rFonts w:ascii="Times New Roman" w:eastAsiaTheme="minorHAnsi" w:hAnsi="Times New Roman" w:cs="Times New Roman"/>
          <w:sz w:val="21"/>
          <w:szCs w:val="21"/>
        </w:rPr>
        <w:t>općinske</w:t>
      </w:r>
      <w:proofErr w:type="spellEnd"/>
      <w:r w:rsidR="00671E4C" w:rsidRPr="00281954">
        <w:rPr>
          <w:rFonts w:ascii="Times New Roman" w:eastAsiaTheme="minorHAnsi" w:hAnsi="Times New Roman" w:cs="Times New Roman"/>
          <w:sz w:val="21"/>
          <w:szCs w:val="21"/>
        </w:rPr>
        <w:t xml:space="preserve"> </w:t>
      </w:r>
      <w:proofErr w:type="spellStart"/>
      <w:r w:rsidR="00671E4C" w:rsidRPr="00281954">
        <w:rPr>
          <w:rFonts w:ascii="Times New Roman" w:eastAsiaTheme="minorHAnsi" w:hAnsi="Times New Roman" w:cs="Times New Roman"/>
          <w:sz w:val="21"/>
          <w:szCs w:val="21"/>
        </w:rPr>
        <w:t>zgrade</w:t>
      </w:r>
      <w:proofErr w:type="spellEnd"/>
      <w:r w:rsidR="00671E4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rekonstrukcija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nerazvrstanih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cesta</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izgradnja</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mosta</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preko</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rijeke</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Vuke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pristupne</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ceste</w:t>
      </w:r>
      <w:proofErr w:type="spellEnd"/>
      <w:r w:rsidR="00C027C4" w:rsidRPr="00281954">
        <w:rPr>
          <w:rFonts w:ascii="Times New Roman" w:eastAsiaTheme="minorHAnsi" w:hAnsi="Times New Roman" w:cs="Times New Roman"/>
          <w:sz w:val="21"/>
          <w:szCs w:val="21"/>
        </w:rPr>
        <w:t xml:space="preserve"> i </w:t>
      </w:r>
      <w:r w:rsidRPr="00281954">
        <w:rPr>
          <w:rFonts w:ascii="Times New Roman" w:eastAsiaTheme="minorHAnsi" w:hAnsi="Times New Roman" w:cs="Times New Roman"/>
          <w:sz w:val="21"/>
          <w:szCs w:val="21"/>
        </w:rPr>
        <w:t>dr.</w:t>
      </w:r>
    </w:p>
    <w:p w:rsidR="008F27D7" w:rsidRPr="00281954" w:rsidRDefault="008F27D7" w:rsidP="008F27D7">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Novčano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najznačajnija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ulaganja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jesu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rekonstrukcija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izgradnja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pješačkih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staza</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iznosu</w:t>
      </w:r>
      <w:proofErr w:type="spellEnd"/>
      <w:r w:rsidRPr="00281954">
        <w:rPr>
          <w:rFonts w:ascii="Times New Roman" w:eastAsiaTheme="minorHAnsi" w:hAnsi="Times New Roman" w:cs="Times New Roman"/>
          <w:sz w:val="21"/>
          <w:szCs w:val="21"/>
        </w:rPr>
        <w:t xml:space="preserve"> od </w:t>
      </w:r>
      <w:r w:rsidR="00C027C4" w:rsidRPr="00281954">
        <w:rPr>
          <w:rFonts w:ascii="Times New Roman" w:eastAsiaTheme="minorHAnsi" w:hAnsi="Times New Roman" w:cs="Times New Roman"/>
          <w:sz w:val="21"/>
          <w:szCs w:val="21"/>
        </w:rPr>
        <w:t>3</w:t>
      </w:r>
      <w:r w:rsidRPr="00281954">
        <w:rPr>
          <w:rFonts w:ascii="Times New Roman" w:eastAsiaTheme="minorHAnsi" w:hAnsi="Times New Roman" w:cs="Times New Roman"/>
          <w:sz w:val="21"/>
          <w:szCs w:val="21"/>
        </w:rPr>
        <w:t>.</w:t>
      </w:r>
      <w:r w:rsidR="00C027C4" w:rsidRPr="00281954">
        <w:rPr>
          <w:rFonts w:ascii="Times New Roman" w:eastAsiaTheme="minorHAnsi" w:hAnsi="Times New Roman" w:cs="Times New Roman"/>
          <w:sz w:val="21"/>
          <w:szCs w:val="21"/>
        </w:rPr>
        <w:t>0</w:t>
      </w:r>
      <w:r w:rsidRPr="00281954">
        <w:rPr>
          <w:rFonts w:ascii="Times New Roman" w:eastAsiaTheme="minorHAnsi" w:hAnsi="Times New Roman" w:cs="Times New Roman"/>
          <w:sz w:val="21"/>
          <w:szCs w:val="21"/>
        </w:rPr>
        <w:t xml:space="preserve">00.000,00 </w:t>
      </w:r>
      <w:proofErr w:type="spellStart"/>
      <w:r w:rsidRPr="00281954">
        <w:rPr>
          <w:rFonts w:ascii="Times New Roman" w:eastAsiaTheme="minorHAnsi" w:hAnsi="Times New Roman" w:cs="Times New Roman"/>
          <w:sz w:val="21"/>
          <w:szCs w:val="21"/>
        </w:rPr>
        <w:t>kn</w:t>
      </w:r>
      <w:proofErr w:type="spellEnd"/>
      <w:r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izgradnja</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mosta</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preko</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rijeke</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Vuke</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i</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pristupne</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ceste</w:t>
      </w:r>
      <w:proofErr w:type="spellEnd"/>
      <w:r w:rsidR="00C027C4" w:rsidRPr="00281954">
        <w:rPr>
          <w:rFonts w:ascii="Times New Roman" w:eastAsiaTheme="minorHAnsi" w:hAnsi="Times New Roman" w:cs="Times New Roman"/>
          <w:sz w:val="21"/>
          <w:szCs w:val="21"/>
        </w:rPr>
        <w:t xml:space="preserve"> u </w:t>
      </w:r>
      <w:proofErr w:type="spellStart"/>
      <w:r w:rsidR="00C027C4" w:rsidRPr="00281954">
        <w:rPr>
          <w:rFonts w:ascii="Times New Roman" w:eastAsiaTheme="minorHAnsi" w:hAnsi="Times New Roman" w:cs="Times New Roman"/>
          <w:sz w:val="21"/>
          <w:szCs w:val="21"/>
        </w:rPr>
        <w:t>iznosu</w:t>
      </w:r>
      <w:proofErr w:type="spellEnd"/>
      <w:r w:rsidR="00C027C4" w:rsidRPr="00281954">
        <w:rPr>
          <w:rFonts w:ascii="Times New Roman" w:eastAsiaTheme="minorHAnsi" w:hAnsi="Times New Roman" w:cs="Times New Roman"/>
          <w:sz w:val="21"/>
          <w:szCs w:val="21"/>
        </w:rPr>
        <w:t xml:space="preserve"> od 2.500.000,00 </w:t>
      </w:r>
      <w:proofErr w:type="spellStart"/>
      <w:r w:rsidR="00C027C4" w:rsidRPr="00281954">
        <w:rPr>
          <w:rFonts w:ascii="Times New Roman" w:eastAsiaTheme="minorHAnsi" w:hAnsi="Times New Roman" w:cs="Times New Roman"/>
          <w:sz w:val="21"/>
          <w:szCs w:val="21"/>
        </w:rPr>
        <w:t>energetska</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obnova</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općinske</w:t>
      </w:r>
      <w:proofErr w:type="spellEnd"/>
      <w:r w:rsidR="00C027C4" w:rsidRPr="00281954">
        <w:rPr>
          <w:rFonts w:ascii="Times New Roman" w:eastAsiaTheme="minorHAnsi" w:hAnsi="Times New Roman" w:cs="Times New Roman"/>
          <w:sz w:val="21"/>
          <w:szCs w:val="21"/>
        </w:rPr>
        <w:t xml:space="preserve"> </w:t>
      </w:r>
      <w:proofErr w:type="spellStart"/>
      <w:r w:rsidR="00C027C4" w:rsidRPr="00281954">
        <w:rPr>
          <w:rFonts w:ascii="Times New Roman" w:eastAsiaTheme="minorHAnsi" w:hAnsi="Times New Roman" w:cs="Times New Roman"/>
          <w:sz w:val="21"/>
          <w:szCs w:val="21"/>
        </w:rPr>
        <w:t>zgrade</w:t>
      </w:r>
      <w:proofErr w:type="spellEnd"/>
      <w:r w:rsidR="00C027C4" w:rsidRPr="00281954">
        <w:rPr>
          <w:rFonts w:ascii="Times New Roman" w:eastAsiaTheme="minorHAnsi" w:hAnsi="Times New Roman" w:cs="Times New Roman"/>
          <w:sz w:val="21"/>
          <w:szCs w:val="21"/>
        </w:rPr>
        <w:t xml:space="preserve"> u </w:t>
      </w:r>
      <w:proofErr w:type="spellStart"/>
      <w:r w:rsidR="00C027C4" w:rsidRPr="00281954">
        <w:rPr>
          <w:rFonts w:ascii="Times New Roman" w:eastAsiaTheme="minorHAnsi" w:hAnsi="Times New Roman" w:cs="Times New Roman"/>
          <w:sz w:val="21"/>
          <w:szCs w:val="21"/>
        </w:rPr>
        <w:t>iznosu</w:t>
      </w:r>
      <w:proofErr w:type="spellEnd"/>
      <w:r w:rsidR="00C027C4" w:rsidRPr="00281954">
        <w:rPr>
          <w:rFonts w:ascii="Times New Roman" w:eastAsiaTheme="minorHAnsi" w:hAnsi="Times New Roman" w:cs="Times New Roman"/>
          <w:sz w:val="21"/>
          <w:szCs w:val="21"/>
        </w:rPr>
        <w:t xml:space="preserve"> od 1.000.000,00</w:t>
      </w:r>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druge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investicije</w:t>
      </w:r>
      <w:proofErr w:type="spellEnd"/>
      <w:r w:rsidRPr="00281954">
        <w:rPr>
          <w:rFonts w:ascii="Times New Roman" w:eastAsiaTheme="minorHAnsi" w:hAnsi="Times New Roman" w:cs="Times New Roman"/>
          <w:sz w:val="21"/>
          <w:szCs w:val="21"/>
        </w:rPr>
        <w:t>.</w:t>
      </w:r>
    </w:p>
    <w:p w:rsidR="002B036B" w:rsidRPr="00281954" w:rsidRDefault="002B036B" w:rsidP="00C027C4">
      <w:pPr>
        <w:shd w:val="clear" w:color="auto" w:fill="FABF8F" w:themeFill="accent6" w:themeFillTint="99"/>
        <w:rPr>
          <w:rFonts w:ascii="Times New Roman" w:hAnsi="Times New Roman" w:cs="Times New Roman"/>
          <w:sz w:val="21"/>
          <w:szCs w:val="21"/>
        </w:rPr>
      </w:pPr>
      <w:r w:rsidRPr="00281954">
        <w:rPr>
          <w:rFonts w:ascii="Times New Roman" w:hAnsi="Times New Roman" w:cs="Times New Roman"/>
          <w:b/>
          <w:i/>
          <w:sz w:val="21"/>
          <w:szCs w:val="21"/>
        </w:rPr>
        <w:t>PRIHODI I PRIMICI PRORAČUNA PO EKONOMSKOJ KLASIFIKACIJI</w:t>
      </w:r>
    </w:p>
    <w:p w:rsidR="002B036B" w:rsidRPr="00281954" w:rsidRDefault="002B036B" w:rsidP="002B036B">
      <w:pPr>
        <w:jc w:val="both"/>
        <w:rPr>
          <w:rFonts w:ascii="Times New Roman" w:hAnsi="Times New Roman" w:cs="Times New Roman"/>
          <w:sz w:val="21"/>
          <w:szCs w:val="21"/>
        </w:rPr>
      </w:pPr>
      <w:proofErr w:type="spellStart"/>
      <w:r w:rsidRPr="00281954">
        <w:rPr>
          <w:rFonts w:ascii="Times New Roman" w:hAnsi="Times New Roman" w:cs="Times New Roman"/>
          <w:color w:val="000000" w:themeColor="text1"/>
          <w:sz w:val="21"/>
          <w:szCs w:val="21"/>
        </w:rPr>
        <w:t>Proračuna</w:t>
      </w:r>
      <w:proofErr w:type="spellEnd"/>
      <w:r w:rsidRPr="00281954">
        <w:rPr>
          <w:rFonts w:ascii="Times New Roman" w:hAnsi="Times New Roman" w:cs="Times New Roman"/>
          <w:color w:val="000000" w:themeColor="text1"/>
          <w:sz w:val="21"/>
          <w:szCs w:val="21"/>
        </w:rPr>
        <w:t xml:space="preserve"> </w:t>
      </w:r>
      <w:proofErr w:type="spellStart"/>
      <w:r w:rsidRPr="00281954">
        <w:rPr>
          <w:rFonts w:ascii="Times New Roman" w:hAnsi="Times New Roman" w:cs="Times New Roman"/>
          <w:color w:val="000000" w:themeColor="text1"/>
          <w:sz w:val="21"/>
          <w:szCs w:val="21"/>
        </w:rPr>
        <w:t>Općine</w:t>
      </w:r>
      <w:proofErr w:type="spellEnd"/>
      <w:r w:rsidRPr="00281954">
        <w:rPr>
          <w:rFonts w:ascii="Times New Roman" w:hAnsi="Times New Roman" w:cs="Times New Roman"/>
          <w:color w:val="000000" w:themeColor="text1"/>
          <w:sz w:val="21"/>
          <w:szCs w:val="21"/>
        </w:rPr>
        <w:t xml:space="preserve"> Vuka</w:t>
      </w:r>
      <w:r w:rsidRPr="00281954">
        <w:rPr>
          <w:rFonts w:ascii="Times New Roman" w:hAnsi="Times New Roman" w:cs="Times New Roman"/>
          <w:sz w:val="21"/>
          <w:szCs w:val="21"/>
        </w:rPr>
        <w:t xml:space="preserve"> za 2020. </w:t>
      </w:r>
      <w:proofErr w:type="spellStart"/>
      <w:r w:rsidRPr="00281954">
        <w:rPr>
          <w:rFonts w:ascii="Times New Roman" w:hAnsi="Times New Roman" w:cs="Times New Roman"/>
          <w:sz w:val="21"/>
          <w:szCs w:val="21"/>
        </w:rPr>
        <w:t>godinu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predlaže</w:t>
      </w:r>
      <w:proofErr w:type="spellEnd"/>
      <w:r w:rsidRPr="00281954">
        <w:rPr>
          <w:rFonts w:ascii="Times New Roman" w:hAnsi="Times New Roman" w:cs="Times New Roman"/>
          <w:sz w:val="21"/>
          <w:szCs w:val="21"/>
        </w:rPr>
        <w:t xml:space="preserve"> se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17.203.900,00 kn. </w:t>
      </w:r>
      <w:proofErr w:type="spellStart"/>
      <w:r w:rsidRPr="00281954">
        <w:rPr>
          <w:rFonts w:ascii="Times New Roman" w:hAnsi="Times New Roman" w:cs="Times New Roman"/>
          <w:sz w:val="21"/>
          <w:szCs w:val="21"/>
        </w:rPr>
        <w:t>Proračun</w:t>
      </w:r>
      <w:proofErr w:type="spellEnd"/>
      <w:r w:rsidRPr="00281954">
        <w:rPr>
          <w:rFonts w:ascii="Times New Roman" w:hAnsi="Times New Roman" w:cs="Times New Roman"/>
          <w:sz w:val="21"/>
          <w:szCs w:val="21"/>
        </w:rPr>
        <w:t xml:space="preserve"> za 2020. </w:t>
      </w:r>
      <w:proofErr w:type="spellStart"/>
      <w:r w:rsidRPr="00281954">
        <w:rPr>
          <w:rFonts w:ascii="Times New Roman" w:hAnsi="Times New Roman" w:cs="Times New Roman"/>
          <w:sz w:val="21"/>
          <w:szCs w:val="21"/>
        </w:rPr>
        <w:t>godinu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sastoji</w:t>
      </w:r>
      <w:proofErr w:type="spellEnd"/>
      <w:r w:rsidRPr="00281954">
        <w:rPr>
          <w:rFonts w:ascii="Times New Roman" w:hAnsi="Times New Roman" w:cs="Times New Roman"/>
          <w:sz w:val="21"/>
          <w:szCs w:val="21"/>
        </w:rPr>
        <w:t xml:space="preserve"> se od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tekuće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godine</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17.203.900,00 </w:t>
      </w:r>
      <w:proofErr w:type="spellStart"/>
      <w:r w:rsidRPr="00281954">
        <w:rPr>
          <w:rFonts w:ascii="Times New Roman" w:hAnsi="Times New Roman" w:cs="Times New Roman"/>
          <w:sz w:val="21"/>
          <w:szCs w:val="21"/>
        </w:rPr>
        <w:t>kn</w:t>
      </w:r>
      <w:proofErr w:type="spellEnd"/>
    </w:p>
    <w:p w:rsidR="002B036B" w:rsidRPr="00281954" w:rsidRDefault="002B036B" w:rsidP="002B036B">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Struktura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tekućih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prihoda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iznosu</w:t>
      </w:r>
      <w:proofErr w:type="spellEnd"/>
      <w:r w:rsidRPr="00281954">
        <w:rPr>
          <w:rFonts w:ascii="Times New Roman" w:hAnsi="Times New Roman" w:cs="Times New Roman"/>
          <w:sz w:val="21"/>
          <w:szCs w:val="21"/>
        </w:rPr>
        <w:t xml:space="preserve"> od 17.203.900,00 </w:t>
      </w:r>
      <w:proofErr w:type="spellStart"/>
      <w:r w:rsidRPr="00281954">
        <w:rPr>
          <w:rFonts w:ascii="Times New Roman" w:hAnsi="Times New Roman" w:cs="Times New Roman"/>
          <w:sz w:val="21"/>
          <w:szCs w:val="21"/>
        </w:rPr>
        <w:t>kn</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sljedeća</w:t>
      </w:r>
      <w:proofErr w:type="spellEnd"/>
      <w:r w:rsidRPr="00281954">
        <w:rPr>
          <w:rFonts w:ascii="Times New Roman" w:hAnsi="Times New Roman" w:cs="Times New Roman"/>
          <w:sz w:val="21"/>
          <w:szCs w:val="21"/>
        </w:rPr>
        <w:t>:</w:t>
      </w:r>
    </w:p>
    <w:p w:rsidR="002B036B" w:rsidRPr="00281954" w:rsidRDefault="002B036B" w:rsidP="002B036B">
      <w:pPr>
        <w:pStyle w:val="Odlomakpopisa"/>
        <w:numPr>
          <w:ilvl w:val="0"/>
          <w:numId w:val="2"/>
        </w:numPr>
        <w:jc w:val="both"/>
        <w:rPr>
          <w:sz w:val="21"/>
          <w:szCs w:val="21"/>
        </w:rPr>
      </w:pPr>
      <w:r w:rsidRPr="00281954">
        <w:rPr>
          <w:sz w:val="21"/>
          <w:szCs w:val="21"/>
        </w:rPr>
        <w:t>15.703.900,00 kn prihoda poslovanja</w:t>
      </w:r>
    </w:p>
    <w:p w:rsidR="002B036B" w:rsidRDefault="002B036B" w:rsidP="002B036B">
      <w:pPr>
        <w:pStyle w:val="Odlomakpopisa"/>
        <w:numPr>
          <w:ilvl w:val="0"/>
          <w:numId w:val="2"/>
        </w:numPr>
        <w:jc w:val="both"/>
        <w:rPr>
          <w:sz w:val="21"/>
          <w:szCs w:val="21"/>
        </w:rPr>
      </w:pPr>
      <w:r w:rsidRPr="00281954">
        <w:rPr>
          <w:sz w:val="21"/>
          <w:szCs w:val="21"/>
        </w:rPr>
        <w:t>1.500.000,00 kn prihoda od prodaje nefinancijske imovine.</w:t>
      </w:r>
    </w:p>
    <w:p w:rsidR="00281954" w:rsidRPr="00281954" w:rsidRDefault="00281954" w:rsidP="002B036B">
      <w:pPr>
        <w:pStyle w:val="Odlomakpopisa"/>
        <w:numPr>
          <w:ilvl w:val="0"/>
          <w:numId w:val="2"/>
        </w:numPr>
        <w:jc w:val="both"/>
        <w:rPr>
          <w:sz w:val="21"/>
          <w:szCs w:val="21"/>
        </w:rPr>
      </w:pPr>
    </w:p>
    <w:p w:rsidR="00386BA7" w:rsidRPr="00281954" w:rsidRDefault="00386BA7" w:rsidP="00386BA7">
      <w:pPr>
        <w:pStyle w:val="Default"/>
        <w:shd w:val="clear" w:color="auto" w:fill="FABF8F" w:themeFill="accent6" w:themeFillTint="99"/>
        <w:jc w:val="both"/>
        <w:rPr>
          <w:rFonts w:ascii="Times New Roman" w:hAnsi="Times New Roman" w:cs="Times New Roman"/>
          <w:b/>
          <w:sz w:val="21"/>
          <w:szCs w:val="21"/>
        </w:rPr>
      </w:pPr>
      <w:r w:rsidRPr="00281954">
        <w:rPr>
          <w:rFonts w:ascii="Times New Roman" w:hAnsi="Times New Roman" w:cs="Times New Roman"/>
          <w:b/>
          <w:sz w:val="21"/>
          <w:szCs w:val="21"/>
        </w:rPr>
        <w:t>RASHODI I IZDACI PRORAČUNA PO ORGANIZACIJSKOJ KLASIFIKACIJI</w:t>
      </w:r>
    </w:p>
    <w:p w:rsidR="00386BA7" w:rsidRPr="00281954" w:rsidRDefault="00386BA7" w:rsidP="00386BA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Razdjel</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sukladno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Pravilniku</w:t>
      </w:r>
      <w:proofErr w:type="spellEnd"/>
      <w:r w:rsidRPr="00281954">
        <w:rPr>
          <w:rFonts w:ascii="Times New Roman" w:hAnsi="Times New Roman" w:cs="Times New Roman"/>
          <w:sz w:val="21"/>
          <w:szCs w:val="21"/>
        </w:rPr>
        <w:t xml:space="preserve"> o </w:t>
      </w:r>
      <w:proofErr w:type="spellStart"/>
      <w:r w:rsidRPr="00281954">
        <w:rPr>
          <w:rFonts w:ascii="Times New Roman" w:hAnsi="Times New Roman" w:cs="Times New Roman"/>
          <w:sz w:val="21"/>
          <w:szCs w:val="21"/>
        </w:rPr>
        <w:t>proračunskim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klasifikacijama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organizacijska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razina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utvrđena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potrebe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planiranja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izvršavanja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proračuna</w:t>
      </w:r>
      <w:proofErr w:type="spellEnd"/>
      <w:r w:rsidRPr="00281954">
        <w:rPr>
          <w:rFonts w:ascii="Times New Roman" w:hAnsi="Times New Roman" w:cs="Times New Roman"/>
          <w:sz w:val="21"/>
          <w:szCs w:val="21"/>
        </w:rPr>
        <w:t xml:space="preserve">, a </w:t>
      </w:r>
      <w:proofErr w:type="spellStart"/>
      <w:r w:rsidRPr="00281954">
        <w:rPr>
          <w:rFonts w:ascii="Times New Roman" w:hAnsi="Times New Roman" w:cs="Times New Roman"/>
          <w:sz w:val="21"/>
          <w:szCs w:val="21"/>
        </w:rPr>
        <w:t>sastoji</w:t>
      </w:r>
      <w:proofErr w:type="spellEnd"/>
      <w:r w:rsidRPr="00281954">
        <w:rPr>
          <w:rFonts w:ascii="Times New Roman" w:hAnsi="Times New Roman" w:cs="Times New Roman"/>
          <w:sz w:val="21"/>
          <w:szCs w:val="21"/>
        </w:rPr>
        <w:t xml:space="preserve"> se od </w:t>
      </w:r>
      <w:proofErr w:type="spellStart"/>
      <w:r w:rsidRPr="00281954">
        <w:rPr>
          <w:rFonts w:ascii="Times New Roman" w:hAnsi="Times New Roman" w:cs="Times New Roman"/>
          <w:sz w:val="21"/>
          <w:szCs w:val="21"/>
        </w:rPr>
        <w:t>jedne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ili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više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glava</w:t>
      </w:r>
      <w:proofErr w:type="spellEnd"/>
      <w:r w:rsidRPr="00281954">
        <w:rPr>
          <w:rFonts w:ascii="Times New Roman" w:hAnsi="Times New Roman" w:cs="Times New Roman"/>
          <w:sz w:val="21"/>
          <w:szCs w:val="21"/>
        </w:rPr>
        <w:t xml:space="preserve">. </w:t>
      </w:r>
    </w:p>
    <w:p w:rsidR="00386BA7" w:rsidRPr="00281954" w:rsidRDefault="00386BA7" w:rsidP="00386BA7">
      <w:pPr>
        <w:jc w:val="both"/>
        <w:rPr>
          <w:rFonts w:ascii="Times New Roman" w:hAnsi="Times New Roman" w:cs="Times New Roman"/>
          <w:sz w:val="21"/>
          <w:szCs w:val="21"/>
        </w:rPr>
      </w:pPr>
      <w:r w:rsidRPr="00281954">
        <w:rPr>
          <w:rFonts w:ascii="Times New Roman" w:hAnsi="Times New Roman" w:cs="Times New Roman"/>
          <w:sz w:val="21"/>
          <w:szCs w:val="21"/>
        </w:rPr>
        <w:t xml:space="preserve">Status </w:t>
      </w:r>
      <w:proofErr w:type="spellStart"/>
      <w:r w:rsidRPr="00281954">
        <w:rPr>
          <w:rFonts w:ascii="Times New Roman" w:hAnsi="Times New Roman" w:cs="Times New Roman"/>
          <w:sz w:val="21"/>
          <w:szCs w:val="21"/>
        </w:rPr>
        <w:t>razdjela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državnog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dodjeljuje</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ministarstvima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onim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proračunskim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korisnicima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državnog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koji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izravno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odgovorni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Hrvatskom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saboru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ili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predsjedniku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Republike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Hrvatske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dok</w:t>
      </w:r>
      <w:proofErr w:type="spellEnd"/>
      <w:r w:rsidRPr="00281954">
        <w:rPr>
          <w:rFonts w:ascii="Times New Roman" w:hAnsi="Times New Roman" w:cs="Times New Roman"/>
          <w:sz w:val="21"/>
          <w:szCs w:val="21"/>
        </w:rPr>
        <w:t xml:space="preserve"> se status </w:t>
      </w:r>
      <w:proofErr w:type="spellStart"/>
      <w:r w:rsidRPr="00281954">
        <w:rPr>
          <w:rFonts w:ascii="Times New Roman" w:hAnsi="Times New Roman" w:cs="Times New Roman"/>
          <w:sz w:val="21"/>
          <w:szCs w:val="21"/>
        </w:rPr>
        <w:t>razdjela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jedinica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lokalne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područne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regionalne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samouprave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može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dodijeliti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izvršnom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tijelu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predstavničkom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tijelu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upravnim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tijelima</w:t>
      </w:r>
      <w:proofErr w:type="spellEnd"/>
      <w:r w:rsidRPr="00281954">
        <w:rPr>
          <w:rFonts w:ascii="Times New Roman" w:hAnsi="Times New Roman" w:cs="Times New Roman"/>
          <w:sz w:val="21"/>
          <w:szCs w:val="21"/>
        </w:rPr>
        <w:t xml:space="preserve">. </w:t>
      </w:r>
    </w:p>
    <w:p w:rsidR="00386BA7" w:rsidRPr="00281954" w:rsidRDefault="00386BA7" w:rsidP="00386BA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Sukladno</w:t>
      </w:r>
      <w:proofErr w:type="spellEnd"/>
      <w:r w:rsidRPr="00281954">
        <w:rPr>
          <w:rFonts w:ascii="Times New Roman" w:hAnsi="Times New Roman" w:cs="Times New Roman"/>
          <w:sz w:val="21"/>
          <w:szCs w:val="21"/>
        </w:rPr>
        <w:t xml:space="preserve"> gore </w:t>
      </w:r>
      <w:proofErr w:type="spellStart"/>
      <w:r w:rsidRPr="00281954">
        <w:rPr>
          <w:rFonts w:ascii="Times New Roman" w:hAnsi="Times New Roman" w:cs="Times New Roman"/>
          <w:sz w:val="21"/>
          <w:szCs w:val="21"/>
        </w:rPr>
        <w:t>citiranom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Pravilniku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 </w:t>
      </w:r>
      <w:proofErr w:type="spellStart"/>
      <w:r w:rsidRPr="00281954">
        <w:rPr>
          <w:rFonts w:ascii="Times New Roman" w:hAnsi="Times New Roman" w:cs="Times New Roman"/>
          <w:sz w:val="21"/>
          <w:szCs w:val="21"/>
        </w:rPr>
        <w:t>sukladno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Pravilniku</w:t>
      </w:r>
      <w:proofErr w:type="spellEnd"/>
      <w:r w:rsidRPr="00281954">
        <w:rPr>
          <w:rFonts w:ascii="Times New Roman" w:hAnsi="Times New Roman" w:cs="Times New Roman"/>
          <w:sz w:val="21"/>
          <w:szCs w:val="21"/>
        </w:rPr>
        <w:t xml:space="preserve"> o </w:t>
      </w:r>
      <w:proofErr w:type="spellStart"/>
      <w:r w:rsidRPr="00281954">
        <w:rPr>
          <w:rFonts w:ascii="Times New Roman" w:hAnsi="Times New Roman" w:cs="Times New Roman"/>
          <w:sz w:val="21"/>
          <w:szCs w:val="21"/>
        </w:rPr>
        <w:t>proračunskim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klasifikacijama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strukturiran</w:t>
      </w:r>
      <w:proofErr w:type="spellEnd"/>
      <w:r w:rsidRPr="00281954">
        <w:rPr>
          <w:rFonts w:ascii="Times New Roman" w:hAnsi="Times New Roman" w:cs="Times New Roman"/>
          <w:sz w:val="21"/>
          <w:szCs w:val="21"/>
        </w:rPr>
        <w:t xml:space="preserve"> je s </w:t>
      </w:r>
      <w:proofErr w:type="spellStart"/>
      <w:r w:rsidRPr="00281954">
        <w:rPr>
          <w:rFonts w:ascii="Times New Roman" w:hAnsi="Times New Roman" w:cs="Times New Roman"/>
          <w:sz w:val="21"/>
          <w:szCs w:val="21"/>
        </w:rPr>
        <w:t>dva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razdjela</w:t>
      </w:r>
      <w:proofErr w:type="spellEnd"/>
      <w:r w:rsidRPr="00281954">
        <w:rPr>
          <w:rFonts w:ascii="Times New Roman" w:hAnsi="Times New Roman" w:cs="Times New Roman"/>
          <w:sz w:val="21"/>
          <w:szCs w:val="21"/>
        </w:rPr>
        <w:t>:</w:t>
      </w:r>
    </w:p>
    <w:p w:rsidR="00386BA7" w:rsidRPr="00281954" w:rsidRDefault="00386BA7" w:rsidP="00386BA7">
      <w:pPr>
        <w:numPr>
          <w:ilvl w:val="0"/>
          <w:numId w:val="4"/>
        </w:numPr>
        <w:suppressAutoHyphens/>
        <w:spacing w:after="0" w:line="240" w:lineRule="auto"/>
        <w:jc w:val="both"/>
        <w:rPr>
          <w:rFonts w:ascii="Times New Roman" w:hAnsi="Times New Roman" w:cs="Times New Roman"/>
          <w:sz w:val="21"/>
          <w:szCs w:val="21"/>
        </w:rPr>
      </w:pPr>
      <w:proofErr w:type="spellStart"/>
      <w:r w:rsidRPr="00281954">
        <w:rPr>
          <w:rFonts w:ascii="Times New Roman" w:hAnsi="Times New Roman" w:cs="Times New Roman"/>
          <w:sz w:val="21"/>
          <w:szCs w:val="21"/>
        </w:rPr>
        <w:t>Predstavnička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izvršna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tijela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p>
    <w:p w:rsidR="00386BA7" w:rsidRPr="00281954" w:rsidRDefault="00386BA7" w:rsidP="00386BA7">
      <w:pPr>
        <w:numPr>
          <w:ilvl w:val="0"/>
          <w:numId w:val="4"/>
        </w:numPr>
        <w:suppressAutoHyphens/>
        <w:spacing w:after="0" w:line="240" w:lineRule="auto"/>
        <w:jc w:val="both"/>
        <w:rPr>
          <w:rFonts w:ascii="Times New Roman" w:hAnsi="Times New Roman" w:cs="Times New Roman"/>
          <w:sz w:val="21"/>
          <w:szCs w:val="21"/>
        </w:rPr>
      </w:pPr>
      <w:proofErr w:type="spellStart"/>
      <w:r w:rsidRPr="00281954">
        <w:rPr>
          <w:rFonts w:ascii="Times New Roman" w:hAnsi="Times New Roman" w:cs="Times New Roman"/>
          <w:sz w:val="21"/>
          <w:szCs w:val="21"/>
        </w:rPr>
        <w:t>Jedinstveni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upravni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odjel</w:t>
      </w:r>
      <w:proofErr w:type="spellEnd"/>
      <w:r w:rsidRPr="00281954">
        <w:rPr>
          <w:rFonts w:ascii="Times New Roman" w:hAnsi="Times New Roman" w:cs="Times New Roman"/>
          <w:sz w:val="21"/>
          <w:szCs w:val="21"/>
        </w:rPr>
        <w:t>.</w:t>
      </w:r>
    </w:p>
    <w:p w:rsidR="00386BA7" w:rsidRPr="00281954" w:rsidRDefault="00386BA7" w:rsidP="00386BA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Glava</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organizacijska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razina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utvrđena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potrebe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planiranja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izvršavanja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Treba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naglasiti</w:t>
      </w:r>
      <w:proofErr w:type="spellEnd"/>
      <w:r w:rsidRPr="00281954">
        <w:rPr>
          <w:rFonts w:ascii="Times New Roman" w:hAnsi="Times New Roman" w:cs="Times New Roman"/>
          <w:sz w:val="21"/>
          <w:szCs w:val="21"/>
        </w:rPr>
        <w:t xml:space="preserve"> da status </w:t>
      </w:r>
      <w:proofErr w:type="spellStart"/>
      <w:r w:rsidRPr="00281954">
        <w:rPr>
          <w:rFonts w:ascii="Times New Roman" w:hAnsi="Times New Roman" w:cs="Times New Roman"/>
          <w:sz w:val="21"/>
          <w:szCs w:val="21"/>
        </w:rPr>
        <w:t>razdjela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glave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dodjeljuje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Ministarstvo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financija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odnosno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upravno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tijelo</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financije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jedinice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lokalne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područne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regionalne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samouprave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Sukladno</w:t>
      </w:r>
      <w:proofErr w:type="spellEnd"/>
      <w:r w:rsidRPr="00281954">
        <w:rPr>
          <w:rFonts w:ascii="Times New Roman" w:hAnsi="Times New Roman" w:cs="Times New Roman"/>
          <w:sz w:val="21"/>
          <w:szCs w:val="21"/>
        </w:rPr>
        <w:t xml:space="preserve"> gore </w:t>
      </w:r>
      <w:proofErr w:type="spellStart"/>
      <w:r w:rsidRPr="00281954">
        <w:rPr>
          <w:rFonts w:ascii="Times New Roman" w:hAnsi="Times New Roman" w:cs="Times New Roman"/>
          <w:sz w:val="21"/>
          <w:szCs w:val="21"/>
        </w:rPr>
        <w:t>citiranom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Pravilniku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Proračun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 </w:t>
      </w:r>
      <w:proofErr w:type="spellStart"/>
      <w:r w:rsidRPr="00281954">
        <w:rPr>
          <w:rFonts w:ascii="Times New Roman" w:hAnsi="Times New Roman" w:cs="Times New Roman"/>
          <w:sz w:val="21"/>
          <w:szCs w:val="21"/>
        </w:rPr>
        <w:t>strukturiran</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sa</w:t>
      </w:r>
      <w:proofErr w:type="spellEnd"/>
      <w:r w:rsidRPr="00281954">
        <w:rPr>
          <w:rFonts w:ascii="Times New Roman" w:hAnsi="Times New Roman" w:cs="Times New Roman"/>
          <w:sz w:val="21"/>
          <w:szCs w:val="21"/>
        </w:rPr>
        <w:t xml:space="preserve"> tri </w:t>
      </w:r>
      <w:proofErr w:type="spellStart"/>
      <w:r w:rsidRPr="00281954">
        <w:rPr>
          <w:rFonts w:ascii="Times New Roman" w:hAnsi="Times New Roman" w:cs="Times New Roman"/>
          <w:sz w:val="21"/>
          <w:szCs w:val="21"/>
        </w:rPr>
        <w:t>glave</w:t>
      </w:r>
      <w:proofErr w:type="spellEnd"/>
      <w:r w:rsidRPr="00281954">
        <w:rPr>
          <w:rFonts w:ascii="Times New Roman" w:hAnsi="Times New Roman" w:cs="Times New Roman"/>
          <w:sz w:val="21"/>
          <w:szCs w:val="21"/>
        </w:rPr>
        <w:t xml:space="preserve">. Pod </w:t>
      </w:r>
      <w:proofErr w:type="spellStart"/>
      <w:r w:rsidRPr="00281954">
        <w:rPr>
          <w:rFonts w:ascii="Times New Roman" w:hAnsi="Times New Roman" w:cs="Times New Roman"/>
          <w:sz w:val="21"/>
          <w:szCs w:val="21"/>
        </w:rPr>
        <w:t>razdjel</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Predstavnička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izvršna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tijela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spadaju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glave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Općinsko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vijeće</w:t>
      </w:r>
      <w:proofErr w:type="spellEnd"/>
      <w:r w:rsidRPr="00281954">
        <w:rPr>
          <w:rFonts w:ascii="Times New Roman" w:hAnsi="Times New Roman" w:cs="Times New Roman"/>
          <w:sz w:val="21"/>
          <w:szCs w:val="21"/>
        </w:rPr>
        <w:t xml:space="preserve"> i </w:t>
      </w:r>
      <w:proofErr w:type="spellStart"/>
      <w:r w:rsidRPr="00281954">
        <w:rPr>
          <w:rFonts w:ascii="Times New Roman" w:hAnsi="Times New Roman" w:cs="Times New Roman"/>
          <w:sz w:val="21"/>
          <w:szCs w:val="21"/>
        </w:rPr>
        <w:t>Općinski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načelnik</w:t>
      </w:r>
      <w:proofErr w:type="spellEnd"/>
      <w:r w:rsidRPr="00281954">
        <w:rPr>
          <w:rFonts w:ascii="Times New Roman" w:hAnsi="Times New Roman" w:cs="Times New Roman"/>
          <w:sz w:val="21"/>
          <w:szCs w:val="21"/>
        </w:rPr>
        <w:t xml:space="preserve">, a pod </w:t>
      </w:r>
      <w:proofErr w:type="spellStart"/>
      <w:r w:rsidRPr="00281954">
        <w:rPr>
          <w:rFonts w:ascii="Times New Roman" w:hAnsi="Times New Roman" w:cs="Times New Roman"/>
          <w:sz w:val="21"/>
          <w:szCs w:val="21"/>
        </w:rPr>
        <w:t>razdjel</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Jedinstveni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upravni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odjel</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istoimena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glava</w:t>
      </w:r>
      <w:proofErr w:type="spellEnd"/>
      <w:r w:rsidRPr="00281954">
        <w:rPr>
          <w:rFonts w:ascii="Times New Roman" w:hAnsi="Times New Roman" w:cs="Times New Roman"/>
          <w:sz w:val="21"/>
          <w:szCs w:val="21"/>
        </w:rPr>
        <w:t>.</w:t>
      </w:r>
    </w:p>
    <w:p w:rsidR="00386BA7" w:rsidRPr="00281954" w:rsidRDefault="00386BA7" w:rsidP="00386BA7">
      <w:pPr>
        <w:jc w:val="both"/>
        <w:rPr>
          <w:rFonts w:ascii="Times New Roman" w:hAnsi="Times New Roman" w:cs="Times New Roman"/>
          <w:sz w:val="21"/>
          <w:szCs w:val="21"/>
        </w:rPr>
      </w:pPr>
      <w:r w:rsidRPr="00281954">
        <w:rPr>
          <w:rFonts w:ascii="Times New Roman" w:hAnsi="Times New Roman" w:cs="Times New Roman"/>
          <w:sz w:val="21"/>
          <w:szCs w:val="21"/>
        </w:rPr>
        <w:t xml:space="preserve">U </w:t>
      </w:r>
      <w:proofErr w:type="spellStart"/>
      <w:r w:rsidRPr="00281954">
        <w:rPr>
          <w:rFonts w:ascii="Times New Roman" w:hAnsi="Times New Roman" w:cs="Times New Roman"/>
          <w:sz w:val="21"/>
          <w:szCs w:val="21"/>
        </w:rPr>
        <w:t>nastavku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daje</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tabelarni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grafički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prikaz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sredstava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raspoređenih</w:t>
      </w:r>
      <w:proofErr w:type="spellEnd"/>
      <w:r w:rsidRPr="00281954">
        <w:rPr>
          <w:rFonts w:ascii="Times New Roman" w:hAnsi="Times New Roman" w:cs="Times New Roman"/>
          <w:sz w:val="21"/>
          <w:szCs w:val="21"/>
        </w:rPr>
        <w:t xml:space="preserve"> po </w:t>
      </w:r>
      <w:proofErr w:type="spellStart"/>
      <w:r w:rsidRPr="00281954">
        <w:rPr>
          <w:rFonts w:ascii="Times New Roman" w:hAnsi="Times New Roman" w:cs="Times New Roman"/>
          <w:sz w:val="21"/>
          <w:szCs w:val="21"/>
        </w:rPr>
        <w:t>organizacijskoj</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klasifikaciji</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razdoblju</w:t>
      </w:r>
      <w:proofErr w:type="spellEnd"/>
      <w:r w:rsidRPr="00281954">
        <w:rPr>
          <w:rFonts w:ascii="Times New Roman" w:hAnsi="Times New Roman" w:cs="Times New Roman"/>
          <w:sz w:val="21"/>
          <w:szCs w:val="21"/>
        </w:rPr>
        <w:t xml:space="preserve"> 20</w:t>
      </w:r>
      <w:r w:rsidR="00C027C4" w:rsidRPr="00281954">
        <w:rPr>
          <w:rFonts w:ascii="Times New Roman" w:hAnsi="Times New Roman" w:cs="Times New Roman"/>
          <w:sz w:val="21"/>
          <w:szCs w:val="21"/>
        </w:rPr>
        <w:t>20</w:t>
      </w:r>
      <w:r w:rsidRPr="00281954">
        <w:rPr>
          <w:rFonts w:ascii="Times New Roman" w:hAnsi="Times New Roman" w:cs="Times New Roman"/>
          <w:sz w:val="21"/>
          <w:szCs w:val="21"/>
        </w:rPr>
        <w:t>. - 2021.</w:t>
      </w:r>
    </w:p>
    <w:p w:rsidR="00386BA7" w:rsidRPr="00281954" w:rsidRDefault="00386BA7" w:rsidP="00386BA7">
      <w:pPr>
        <w:jc w:val="both"/>
        <w:rPr>
          <w:rFonts w:ascii="Times New Roman" w:hAnsi="Times New Roman" w:cs="Times New Roman"/>
          <w:b/>
          <w:i/>
          <w:sz w:val="21"/>
          <w:szCs w:val="21"/>
        </w:rPr>
      </w:pPr>
      <w:proofErr w:type="spellStart"/>
      <w:r w:rsidRPr="00281954">
        <w:rPr>
          <w:rFonts w:ascii="Times New Roman" w:hAnsi="Times New Roman" w:cs="Times New Roman"/>
          <w:b/>
          <w:sz w:val="21"/>
          <w:szCs w:val="21"/>
        </w:rPr>
        <w:t>Tabelarni</w:t>
      </w:r>
      <w:proofErr w:type="spellEnd"/>
      <w:r w:rsidRPr="00281954">
        <w:rPr>
          <w:rFonts w:ascii="Times New Roman" w:hAnsi="Times New Roman" w:cs="Times New Roman"/>
          <w:b/>
          <w:sz w:val="21"/>
          <w:szCs w:val="21"/>
        </w:rPr>
        <w:t xml:space="preserve"> </w:t>
      </w:r>
      <w:proofErr w:type="spellStart"/>
      <w:r w:rsidRPr="00281954">
        <w:rPr>
          <w:rFonts w:ascii="Times New Roman" w:hAnsi="Times New Roman" w:cs="Times New Roman"/>
          <w:b/>
          <w:sz w:val="21"/>
          <w:szCs w:val="21"/>
        </w:rPr>
        <w:t>prikaz</w:t>
      </w:r>
      <w:proofErr w:type="spellEnd"/>
      <w:r w:rsidRPr="00281954">
        <w:rPr>
          <w:rFonts w:ascii="Times New Roman" w:hAnsi="Times New Roman" w:cs="Times New Roman"/>
          <w:b/>
          <w:sz w:val="21"/>
          <w:szCs w:val="21"/>
        </w:rPr>
        <w:t xml:space="preserve"> </w:t>
      </w:r>
      <w:proofErr w:type="spellStart"/>
      <w:r w:rsidRPr="00281954">
        <w:rPr>
          <w:rFonts w:ascii="Times New Roman" w:hAnsi="Times New Roman" w:cs="Times New Roman"/>
          <w:b/>
          <w:sz w:val="21"/>
          <w:szCs w:val="21"/>
        </w:rPr>
        <w:t>broj</w:t>
      </w:r>
      <w:proofErr w:type="spellEnd"/>
      <w:r w:rsidRPr="00281954">
        <w:rPr>
          <w:rFonts w:ascii="Times New Roman" w:hAnsi="Times New Roman" w:cs="Times New Roman"/>
          <w:b/>
          <w:sz w:val="21"/>
          <w:szCs w:val="21"/>
        </w:rPr>
        <w:t xml:space="preserve"> 3.: </w:t>
      </w:r>
      <w:proofErr w:type="spellStart"/>
      <w:r w:rsidRPr="00281954">
        <w:rPr>
          <w:rFonts w:ascii="Times New Roman" w:hAnsi="Times New Roman" w:cs="Times New Roman"/>
          <w:i/>
          <w:sz w:val="21"/>
          <w:szCs w:val="21"/>
        </w:rPr>
        <w:t>Prikaz</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planiranih</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rashoda</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i</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izdataka</w:t>
      </w:r>
      <w:proofErr w:type="spellEnd"/>
      <w:r w:rsidRPr="00281954">
        <w:rPr>
          <w:rFonts w:ascii="Times New Roman" w:hAnsi="Times New Roman" w:cs="Times New Roman"/>
          <w:i/>
          <w:sz w:val="21"/>
          <w:szCs w:val="21"/>
        </w:rPr>
        <w:t xml:space="preserve"> u </w:t>
      </w:r>
      <w:proofErr w:type="spellStart"/>
      <w:r w:rsidRPr="00281954">
        <w:rPr>
          <w:rFonts w:ascii="Times New Roman" w:hAnsi="Times New Roman" w:cs="Times New Roman"/>
          <w:i/>
          <w:sz w:val="21"/>
          <w:szCs w:val="21"/>
        </w:rPr>
        <w:t>razdoblju</w:t>
      </w:r>
      <w:proofErr w:type="spellEnd"/>
      <w:r w:rsidRPr="00281954">
        <w:rPr>
          <w:rFonts w:ascii="Times New Roman" w:hAnsi="Times New Roman" w:cs="Times New Roman"/>
          <w:i/>
          <w:sz w:val="21"/>
          <w:szCs w:val="21"/>
        </w:rPr>
        <w:t xml:space="preserve"> 20</w:t>
      </w:r>
      <w:r w:rsidR="00C027C4" w:rsidRPr="00281954">
        <w:rPr>
          <w:rFonts w:ascii="Times New Roman" w:hAnsi="Times New Roman" w:cs="Times New Roman"/>
          <w:i/>
          <w:sz w:val="21"/>
          <w:szCs w:val="21"/>
        </w:rPr>
        <w:t>20</w:t>
      </w:r>
      <w:r w:rsidRPr="00281954">
        <w:rPr>
          <w:rFonts w:ascii="Times New Roman" w:hAnsi="Times New Roman" w:cs="Times New Roman"/>
          <w:i/>
          <w:sz w:val="21"/>
          <w:szCs w:val="21"/>
        </w:rPr>
        <w:t xml:space="preserve">. - 2021. po </w:t>
      </w:r>
      <w:proofErr w:type="spellStart"/>
      <w:r w:rsidRPr="00281954">
        <w:rPr>
          <w:rFonts w:ascii="Times New Roman" w:hAnsi="Times New Roman" w:cs="Times New Roman"/>
          <w:i/>
          <w:sz w:val="21"/>
          <w:szCs w:val="21"/>
        </w:rPr>
        <w:t>organizacijskoj</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klasifikaciji</w:t>
      </w:r>
      <w:proofErr w:type="spellEnd"/>
    </w:p>
    <w:tbl>
      <w:tblPr>
        <w:tblStyle w:val="Srednjesjenanje2-Isticanje3"/>
        <w:tblW w:w="9528" w:type="dxa"/>
        <w:tblLook w:val="04A0" w:firstRow="1" w:lastRow="0" w:firstColumn="1" w:lastColumn="0" w:noHBand="0" w:noVBand="1"/>
      </w:tblPr>
      <w:tblGrid>
        <w:gridCol w:w="2382"/>
        <w:gridCol w:w="2382"/>
        <w:gridCol w:w="2382"/>
        <w:gridCol w:w="2382"/>
      </w:tblGrid>
      <w:tr w:rsidR="00386BA7" w:rsidRPr="00281954" w:rsidTr="0006290D">
        <w:trPr>
          <w:cnfStyle w:val="100000000000" w:firstRow="1" w:lastRow="0" w:firstColumn="0" w:lastColumn="0" w:oddVBand="0" w:evenVBand="0" w:oddHBand="0" w:evenHBand="0" w:firstRowFirstColumn="0" w:firstRowLastColumn="0" w:lastRowFirstColumn="0" w:lastRowLastColumn="0"/>
          <w:trHeight w:val="866"/>
        </w:trPr>
        <w:tc>
          <w:tcPr>
            <w:cnfStyle w:val="001000000100" w:firstRow="0" w:lastRow="0" w:firstColumn="1" w:lastColumn="0" w:oddVBand="0" w:evenVBand="0" w:oddHBand="0" w:evenHBand="0" w:firstRowFirstColumn="1" w:firstRowLastColumn="0" w:lastRowFirstColumn="0" w:lastRowLastColumn="0"/>
            <w:tcW w:w="2382" w:type="dxa"/>
            <w:vAlign w:val="center"/>
          </w:tcPr>
          <w:p w:rsidR="00386BA7" w:rsidRPr="00281954" w:rsidRDefault="00386BA7" w:rsidP="0006290D">
            <w:pPr>
              <w:jc w:val="center"/>
              <w:rPr>
                <w:rFonts w:ascii="Times New Roman" w:hAnsi="Times New Roman" w:cs="Times New Roman"/>
                <w:sz w:val="21"/>
                <w:szCs w:val="21"/>
              </w:rPr>
            </w:pPr>
            <w:r w:rsidRPr="00281954">
              <w:rPr>
                <w:rFonts w:ascii="Times New Roman" w:hAnsi="Times New Roman" w:cs="Times New Roman"/>
                <w:sz w:val="21"/>
                <w:szCs w:val="21"/>
              </w:rPr>
              <w:lastRenderedPageBreak/>
              <w:t>Organizacijska klasifikacija</w:t>
            </w:r>
          </w:p>
        </w:tc>
        <w:tc>
          <w:tcPr>
            <w:tcW w:w="2382" w:type="dxa"/>
            <w:vAlign w:val="center"/>
          </w:tcPr>
          <w:p w:rsidR="00386BA7" w:rsidRPr="00281954" w:rsidRDefault="00386BA7" w:rsidP="00C02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PLAN 20</w:t>
            </w:r>
            <w:r w:rsidR="00C027C4" w:rsidRPr="00281954">
              <w:rPr>
                <w:rFonts w:ascii="Times New Roman" w:hAnsi="Times New Roman" w:cs="Times New Roman"/>
                <w:sz w:val="21"/>
                <w:szCs w:val="21"/>
              </w:rPr>
              <w:t>20</w:t>
            </w:r>
            <w:r w:rsidRPr="00281954">
              <w:rPr>
                <w:rFonts w:ascii="Times New Roman" w:hAnsi="Times New Roman" w:cs="Times New Roman"/>
                <w:sz w:val="21"/>
                <w:szCs w:val="21"/>
              </w:rPr>
              <w:t>.</w:t>
            </w:r>
          </w:p>
        </w:tc>
        <w:tc>
          <w:tcPr>
            <w:tcW w:w="2382" w:type="dxa"/>
            <w:vAlign w:val="center"/>
          </w:tcPr>
          <w:p w:rsidR="00386BA7" w:rsidRPr="00281954" w:rsidRDefault="00386BA7" w:rsidP="00C02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PROJEKCIJA 202</w:t>
            </w:r>
            <w:r w:rsidR="00C027C4" w:rsidRPr="00281954">
              <w:rPr>
                <w:rFonts w:ascii="Times New Roman" w:hAnsi="Times New Roman" w:cs="Times New Roman"/>
                <w:sz w:val="21"/>
                <w:szCs w:val="21"/>
              </w:rPr>
              <w:t>1</w:t>
            </w:r>
            <w:r w:rsidRPr="00281954">
              <w:rPr>
                <w:rFonts w:ascii="Times New Roman" w:hAnsi="Times New Roman" w:cs="Times New Roman"/>
                <w:sz w:val="21"/>
                <w:szCs w:val="21"/>
              </w:rPr>
              <w:t>.</w:t>
            </w:r>
          </w:p>
        </w:tc>
        <w:tc>
          <w:tcPr>
            <w:tcW w:w="2382" w:type="dxa"/>
            <w:vAlign w:val="center"/>
          </w:tcPr>
          <w:p w:rsidR="00386BA7" w:rsidRPr="00281954" w:rsidRDefault="00386BA7" w:rsidP="00C027C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PROJEKCIJA 202</w:t>
            </w:r>
            <w:r w:rsidR="00C027C4" w:rsidRPr="00281954">
              <w:rPr>
                <w:rFonts w:ascii="Times New Roman" w:hAnsi="Times New Roman" w:cs="Times New Roman"/>
                <w:sz w:val="21"/>
                <w:szCs w:val="21"/>
              </w:rPr>
              <w:t>2</w:t>
            </w:r>
            <w:r w:rsidRPr="00281954">
              <w:rPr>
                <w:rFonts w:ascii="Times New Roman" w:hAnsi="Times New Roman" w:cs="Times New Roman"/>
                <w:sz w:val="21"/>
                <w:szCs w:val="21"/>
              </w:rPr>
              <w:t>.</w:t>
            </w:r>
          </w:p>
        </w:tc>
      </w:tr>
      <w:tr w:rsidR="00386BA7" w:rsidRPr="00281954" w:rsidTr="0006290D">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2382" w:type="dxa"/>
            <w:vAlign w:val="center"/>
          </w:tcPr>
          <w:p w:rsidR="00386BA7" w:rsidRPr="00281954" w:rsidRDefault="00386BA7" w:rsidP="0006290D">
            <w:pPr>
              <w:jc w:val="right"/>
              <w:rPr>
                <w:rFonts w:ascii="Times New Roman" w:hAnsi="Times New Roman" w:cs="Times New Roman"/>
                <w:sz w:val="21"/>
                <w:szCs w:val="21"/>
              </w:rPr>
            </w:pPr>
            <w:r w:rsidRPr="00281954">
              <w:rPr>
                <w:rFonts w:ascii="Times New Roman" w:hAnsi="Times New Roman" w:cs="Times New Roman"/>
                <w:sz w:val="21"/>
                <w:szCs w:val="21"/>
              </w:rPr>
              <w:t>Općinsko vijeće</w:t>
            </w:r>
          </w:p>
        </w:tc>
        <w:tc>
          <w:tcPr>
            <w:tcW w:w="2382" w:type="dxa"/>
            <w:vAlign w:val="center"/>
          </w:tcPr>
          <w:p w:rsidR="00386BA7" w:rsidRPr="00281954" w:rsidRDefault="00386BA7" w:rsidP="0006290D">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30.650,00</w:t>
            </w:r>
          </w:p>
        </w:tc>
        <w:tc>
          <w:tcPr>
            <w:tcW w:w="2382" w:type="dxa"/>
            <w:vAlign w:val="center"/>
          </w:tcPr>
          <w:p w:rsidR="00386BA7" w:rsidRPr="00281954" w:rsidRDefault="00386BA7" w:rsidP="00C027C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3</w:t>
            </w:r>
            <w:r w:rsidR="00C027C4" w:rsidRPr="00281954">
              <w:rPr>
                <w:rFonts w:ascii="Times New Roman" w:hAnsi="Times New Roman" w:cs="Times New Roman"/>
                <w:sz w:val="21"/>
                <w:szCs w:val="21"/>
              </w:rPr>
              <w:t>2</w:t>
            </w:r>
            <w:r w:rsidRPr="00281954">
              <w:rPr>
                <w:rFonts w:ascii="Times New Roman" w:hAnsi="Times New Roman" w:cs="Times New Roman"/>
                <w:sz w:val="21"/>
                <w:szCs w:val="21"/>
              </w:rPr>
              <w:t>.</w:t>
            </w:r>
            <w:r w:rsidR="00C027C4" w:rsidRPr="00281954">
              <w:rPr>
                <w:rFonts w:ascii="Times New Roman" w:hAnsi="Times New Roman" w:cs="Times New Roman"/>
                <w:sz w:val="21"/>
                <w:szCs w:val="21"/>
              </w:rPr>
              <w:t>489</w:t>
            </w:r>
            <w:r w:rsidRPr="00281954">
              <w:rPr>
                <w:rFonts w:ascii="Times New Roman" w:hAnsi="Times New Roman" w:cs="Times New Roman"/>
                <w:sz w:val="21"/>
                <w:szCs w:val="21"/>
              </w:rPr>
              <w:t>,</w:t>
            </w:r>
            <w:r w:rsidR="00C027C4" w:rsidRPr="00281954">
              <w:rPr>
                <w:rFonts w:ascii="Times New Roman" w:hAnsi="Times New Roman" w:cs="Times New Roman"/>
                <w:sz w:val="21"/>
                <w:szCs w:val="21"/>
              </w:rPr>
              <w:t>00</w:t>
            </w:r>
          </w:p>
        </w:tc>
        <w:tc>
          <w:tcPr>
            <w:tcW w:w="2382" w:type="dxa"/>
            <w:vAlign w:val="center"/>
          </w:tcPr>
          <w:p w:rsidR="00386BA7" w:rsidRPr="00281954" w:rsidRDefault="00386BA7" w:rsidP="00C027C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3</w:t>
            </w:r>
            <w:r w:rsidR="00C027C4" w:rsidRPr="00281954">
              <w:rPr>
                <w:rFonts w:ascii="Times New Roman" w:hAnsi="Times New Roman" w:cs="Times New Roman"/>
                <w:sz w:val="21"/>
                <w:szCs w:val="21"/>
              </w:rPr>
              <w:t>1</w:t>
            </w:r>
            <w:r w:rsidRPr="00281954">
              <w:rPr>
                <w:rFonts w:ascii="Times New Roman" w:hAnsi="Times New Roman" w:cs="Times New Roman"/>
                <w:sz w:val="21"/>
                <w:szCs w:val="21"/>
              </w:rPr>
              <w:t>.</w:t>
            </w:r>
            <w:r w:rsidR="00C027C4" w:rsidRPr="00281954">
              <w:rPr>
                <w:rFonts w:ascii="Times New Roman" w:hAnsi="Times New Roman" w:cs="Times New Roman"/>
                <w:sz w:val="21"/>
                <w:szCs w:val="21"/>
              </w:rPr>
              <w:t>876</w:t>
            </w:r>
            <w:r w:rsidRPr="00281954">
              <w:rPr>
                <w:rFonts w:ascii="Times New Roman" w:hAnsi="Times New Roman" w:cs="Times New Roman"/>
                <w:sz w:val="21"/>
                <w:szCs w:val="21"/>
              </w:rPr>
              <w:t>,</w:t>
            </w:r>
            <w:r w:rsidR="00C027C4" w:rsidRPr="00281954">
              <w:rPr>
                <w:rFonts w:ascii="Times New Roman" w:hAnsi="Times New Roman" w:cs="Times New Roman"/>
                <w:sz w:val="21"/>
                <w:szCs w:val="21"/>
              </w:rPr>
              <w:t>00</w:t>
            </w:r>
          </w:p>
        </w:tc>
      </w:tr>
      <w:tr w:rsidR="00386BA7" w:rsidRPr="00281954" w:rsidTr="0006290D">
        <w:trPr>
          <w:trHeight w:val="866"/>
        </w:trPr>
        <w:tc>
          <w:tcPr>
            <w:cnfStyle w:val="001000000000" w:firstRow="0" w:lastRow="0" w:firstColumn="1" w:lastColumn="0" w:oddVBand="0" w:evenVBand="0" w:oddHBand="0" w:evenHBand="0" w:firstRowFirstColumn="0" w:firstRowLastColumn="0" w:lastRowFirstColumn="0" w:lastRowLastColumn="0"/>
            <w:tcW w:w="2382" w:type="dxa"/>
            <w:vAlign w:val="center"/>
          </w:tcPr>
          <w:p w:rsidR="00386BA7" w:rsidRPr="00281954" w:rsidRDefault="00386BA7" w:rsidP="0006290D">
            <w:pPr>
              <w:jc w:val="right"/>
              <w:rPr>
                <w:rFonts w:ascii="Times New Roman" w:hAnsi="Times New Roman" w:cs="Times New Roman"/>
                <w:sz w:val="21"/>
                <w:szCs w:val="21"/>
              </w:rPr>
            </w:pPr>
            <w:r w:rsidRPr="00281954">
              <w:rPr>
                <w:rFonts w:ascii="Times New Roman" w:hAnsi="Times New Roman" w:cs="Times New Roman"/>
                <w:sz w:val="21"/>
                <w:szCs w:val="21"/>
              </w:rPr>
              <w:t>Općinski načelnik</w:t>
            </w:r>
          </w:p>
        </w:tc>
        <w:tc>
          <w:tcPr>
            <w:tcW w:w="2382" w:type="dxa"/>
            <w:vAlign w:val="center"/>
          </w:tcPr>
          <w:p w:rsidR="00386BA7" w:rsidRPr="00281954" w:rsidRDefault="00386BA7" w:rsidP="00C027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1.</w:t>
            </w:r>
            <w:r w:rsidR="00C027C4" w:rsidRPr="00281954">
              <w:rPr>
                <w:rFonts w:ascii="Times New Roman" w:hAnsi="Times New Roman" w:cs="Times New Roman"/>
                <w:sz w:val="21"/>
                <w:szCs w:val="21"/>
              </w:rPr>
              <w:t>720</w:t>
            </w:r>
            <w:r w:rsidRPr="00281954">
              <w:rPr>
                <w:rFonts w:ascii="Times New Roman" w:hAnsi="Times New Roman" w:cs="Times New Roman"/>
                <w:sz w:val="21"/>
                <w:szCs w:val="21"/>
              </w:rPr>
              <w:t>.900,00</w:t>
            </w:r>
          </w:p>
        </w:tc>
        <w:tc>
          <w:tcPr>
            <w:tcW w:w="2382" w:type="dxa"/>
            <w:vAlign w:val="center"/>
          </w:tcPr>
          <w:p w:rsidR="00386BA7" w:rsidRPr="00281954" w:rsidRDefault="00C027C4" w:rsidP="00C027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444.140,00</w:t>
            </w:r>
          </w:p>
        </w:tc>
        <w:tc>
          <w:tcPr>
            <w:tcW w:w="2382" w:type="dxa"/>
            <w:vAlign w:val="center"/>
          </w:tcPr>
          <w:p w:rsidR="00386BA7" w:rsidRPr="00281954" w:rsidRDefault="00C027C4" w:rsidP="00C027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436.936,00</w:t>
            </w:r>
          </w:p>
        </w:tc>
      </w:tr>
      <w:tr w:rsidR="00386BA7" w:rsidRPr="00281954" w:rsidTr="0006290D">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382" w:type="dxa"/>
            <w:vAlign w:val="center"/>
          </w:tcPr>
          <w:p w:rsidR="00386BA7" w:rsidRPr="00281954" w:rsidRDefault="00386BA7" w:rsidP="0006290D">
            <w:pPr>
              <w:jc w:val="right"/>
              <w:rPr>
                <w:rFonts w:ascii="Times New Roman" w:hAnsi="Times New Roman" w:cs="Times New Roman"/>
                <w:sz w:val="21"/>
                <w:szCs w:val="21"/>
              </w:rPr>
            </w:pPr>
            <w:r w:rsidRPr="00281954">
              <w:rPr>
                <w:rFonts w:ascii="Times New Roman" w:hAnsi="Times New Roman" w:cs="Times New Roman"/>
                <w:sz w:val="21"/>
                <w:szCs w:val="21"/>
              </w:rPr>
              <w:t>Jedinstveni upravni odjel</w:t>
            </w:r>
          </w:p>
        </w:tc>
        <w:tc>
          <w:tcPr>
            <w:tcW w:w="2382" w:type="dxa"/>
            <w:vAlign w:val="center"/>
          </w:tcPr>
          <w:p w:rsidR="00386BA7" w:rsidRPr="00281954" w:rsidRDefault="00386BA7" w:rsidP="00B2712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1</w:t>
            </w:r>
            <w:r w:rsidR="00B27127" w:rsidRPr="00281954">
              <w:rPr>
                <w:rFonts w:ascii="Times New Roman" w:hAnsi="Times New Roman" w:cs="Times New Roman"/>
                <w:sz w:val="21"/>
                <w:szCs w:val="21"/>
              </w:rPr>
              <w:t>6</w:t>
            </w:r>
            <w:r w:rsidRPr="00281954">
              <w:rPr>
                <w:rFonts w:ascii="Times New Roman" w:hAnsi="Times New Roman" w:cs="Times New Roman"/>
                <w:sz w:val="21"/>
                <w:szCs w:val="21"/>
              </w:rPr>
              <w:t>.</w:t>
            </w:r>
            <w:r w:rsidR="00B27127" w:rsidRPr="00281954">
              <w:rPr>
                <w:rFonts w:ascii="Times New Roman" w:hAnsi="Times New Roman" w:cs="Times New Roman"/>
                <w:sz w:val="21"/>
                <w:szCs w:val="21"/>
              </w:rPr>
              <w:t>472</w:t>
            </w:r>
            <w:r w:rsidRPr="00281954">
              <w:rPr>
                <w:rFonts w:ascii="Times New Roman" w:hAnsi="Times New Roman" w:cs="Times New Roman"/>
                <w:sz w:val="21"/>
                <w:szCs w:val="21"/>
              </w:rPr>
              <w:t>.</w:t>
            </w:r>
            <w:r w:rsidR="00B27127" w:rsidRPr="00281954">
              <w:rPr>
                <w:rFonts w:ascii="Times New Roman" w:hAnsi="Times New Roman" w:cs="Times New Roman"/>
                <w:sz w:val="21"/>
                <w:szCs w:val="21"/>
              </w:rPr>
              <w:t>350</w:t>
            </w:r>
            <w:r w:rsidRPr="00281954">
              <w:rPr>
                <w:rFonts w:ascii="Times New Roman" w:hAnsi="Times New Roman" w:cs="Times New Roman"/>
                <w:sz w:val="21"/>
                <w:szCs w:val="21"/>
              </w:rPr>
              <w:t>,00</w:t>
            </w:r>
          </w:p>
        </w:tc>
        <w:tc>
          <w:tcPr>
            <w:tcW w:w="2382" w:type="dxa"/>
            <w:vAlign w:val="center"/>
          </w:tcPr>
          <w:p w:rsidR="00386BA7" w:rsidRPr="00281954" w:rsidRDefault="00386BA7" w:rsidP="00B2712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1</w:t>
            </w:r>
            <w:r w:rsidR="00B27127" w:rsidRPr="00281954">
              <w:rPr>
                <w:rFonts w:ascii="Times New Roman" w:hAnsi="Times New Roman" w:cs="Times New Roman"/>
                <w:sz w:val="21"/>
                <w:szCs w:val="21"/>
              </w:rPr>
              <w:t>7</w:t>
            </w:r>
            <w:r w:rsidRPr="00281954">
              <w:rPr>
                <w:rFonts w:ascii="Times New Roman" w:hAnsi="Times New Roman" w:cs="Times New Roman"/>
                <w:sz w:val="21"/>
                <w:szCs w:val="21"/>
              </w:rPr>
              <w:t>.</w:t>
            </w:r>
            <w:r w:rsidR="00B27127" w:rsidRPr="00281954">
              <w:rPr>
                <w:rFonts w:ascii="Times New Roman" w:hAnsi="Times New Roman" w:cs="Times New Roman"/>
                <w:sz w:val="21"/>
                <w:szCs w:val="21"/>
              </w:rPr>
              <w:t>210.671,00</w:t>
            </w:r>
          </w:p>
        </w:tc>
        <w:tc>
          <w:tcPr>
            <w:tcW w:w="2382" w:type="dxa"/>
            <w:vAlign w:val="center"/>
          </w:tcPr>
          <w:p w:rsidR="00386BA7" w:rsidRPr="00281954" w:rsidRDefault="00386BA7" w:rsidP="00B2712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281954">
              <w:rPr>
                <w:rFonts w:ascii="Times New Roman" w:hAnsi="Times New Roman" w:cs="Times New Roman"/>
                <w:sz w:val="21"/>
                <w:szCs w:val="21"/>
              </w:rPr>
              <w:t>1</w:t>
            </w:r>
            <w:r w:rsidR="00B27127" w:rsidRPr="00281954">
              <w:rPr>
                <w:rFonts w:ascii="Times New Roman" w:hAnsi="Times New Roman" w:cs="Times New Roman"/>
                <w:sz w:val="21"/>
                <w:szCs w:val="21"/>
              </w:rPr>
              <w:t>5</w:t>
            </w:r>
            <w:r w:rsidRPr="00281954">
              <w:rPr>
                <w:rFonts w:ascii="Times New Roman" w:hAnsi="Times New Roman" w:cs="Times New Roman"/>
                <w:sz w:val="21"/>
                <w:szCs w:val="21"/>
              </w:rPr>
              <w:t>.2</w:t>
            </w:r>
            <w:r w:rsidR="00B27127" w:rsidRPr="00281954">
              <w:rPr>
                <w:rFonts w:ascii="Times New Roman" w:hAnsi="Times New Roman" w:cs="Times New Roman"/>
                <w:sz w:val="21"/>
                <w:szCs w:val="21"/>
              </w:rPr>
              <w:t>00</w:t>
            </w:r>
            <w:r w:rsidRPr="00281954">
              <w:rPr>
                <w:rFonts w:ascii="Times New Roman" w:hAnsi="Times New Roman" w:cs="Times New Roman"/>
                <w:sz w:val="21"/>
                <w:szCs w:val="21"/>
              </w:rPr>
              <w:t>.</w:t>
            </w:r>
            <w:r w:rsidR="00B27127" w:rsidRPr="00281954">
              <w:rPr>
                <w:rFonts w:ascii="Times New Roman" w:hAnsi="Times New Roman" w:cs="Times New Roman"/>
                <w:sz w:val="21"/>
                <w:szCs w:val="21"/>
              </w:rPr>
              <w:t>268</w:t>
            </w:r>
            <w:r w:rsidRPr="00281954">
              <w:rPr>
                <w:rFonts w:ascii="Times New Roman" w:hAnsi="Times New Roman" w:cs="Times New Roman"/>
                <w:sz w:val="21"/>
                <w:szCs w:val="21"/>
              </w:rPr>
              <w:t>,</w:t>
            </w:r>
            <w:r w:rsidR="00B27127" w:rsidRPr="00281954">
              <w:rPr>
                <w:rFonts w:ascii="Times New Roman" w:hAnsi="Times New Roman" w:cs="Times New Roman"/>
                <w:sz w:val="21"/>
                <w:szCs w:val="21"/>
              </w:rPr>
              <w:t>0</w:t>
            </w:r>
            <w:r w:rsidRPr="00281954">
              <w:rPr>
                <w:rFonts w:ascii="Times New Roman" w:hAnsi="Times New Roman" w:cs="Times New Roman"/>
                <w:sz w:val="21"/>
                <w:szCs w:val="21"/>
              </w:rPr>
              <w:t>0</w:t>
            </w:r>
          </w:p>
        </w:tc>
      </w:tr>
      <w:tr w:rsidR="00386BA7" w:rsidRPr="00281954" w:rsidTr="0006290D">
        <w:trPr>
          <w:trHeight w:val="432"/>
        </w:trPr>
        <w:tc>
          <w:tcPr>
            <w:cnfStyle w:val="001000000000" w:firstRow="0" w:lastRow="0" w:firstColumn="1" w:lastColumn="0" w:oddVBand="0" w:evenVBand="0" w:oddHBand="0" w:evenHBand="0" w:firstRowFirstColumn="0" w:firstRowLastColumn="0" w:lastRowFirstColumn="0" w:lastRowLastColumn="0"/>
            <w:tcW w:w="2382" w:type="dxa"/>
            <w:vAlign w:val="center"/>
          </w:tcPr>
          <w:p w:rsidR="00386BA7" w:rsidRPr="00281954" w:rsidRDefault="00386BA7" w:rsidP="0006290D">
            <w:pPr>
              <w:jc w:val="right"/>
              <w:rPr>
                <w:rFonts w:ascii="Times New Roman" w:hAnsi="Times New Roman" w:cs="Times New Roman"/>
                <w:sz w:val="21"/>
                <w:szCs w:val="21"/>
              </w:rPr>
            </w:pPr>
            <w:r w:rsidRPr="00281954">
              <w:rPr>
                <w:rFonts w:ascii="Times New Roman" w:hAnsi="Times New Roman" w:cs="Times New Roman"/>
                <w:sz w:val="21"/>
                <w:szCs w:val="21"/>
              </w:rPr>
              <w:t>UKUPNO</w:t>
            </w:r>
          </w:p>
        </w:tc>
        <w:tc>
          <w:tcPr>
            <w:tcW w:w="2382" w:type="dxa"/>
            <w:vAlign w:val="center"/>
          </w:tcPr>
          <w:p w:rsidR="00386BA7" w:rsidRPr="00281954" w:rsidRDefault="00386BA7" w:rsidP="00B2712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w:r w:rsidRPr="00281954">
              <w:rPr>
                <w:rFonts w:ascii="Times New Roman" w:hAnsi="Times New Roman" w:cs="Times New Roman"/>
                <w:b/>
                <w:sz w:val="21"/>
                <w:szCs w:val="21"/>
              </w:rPr>
              <w:t>1</w:t>
            </w:r>
            <w:r w:rsidR="00B27127" w:rsidRPr="00281954">
              <w:rPr>
                <w:rFonts w:ascii="Times New Roman" w:hAnsi="Times New Roman" w:cs="Times New Roman"/>
                <w:b/>
                <w:sz w:val="21"/>
                <w:szCs w:val="21"/>
              </w:rPr>
              <w:t>8</w:t>
            </w:r>
            <w:r w:rsidRPr="00281954">
              <w:rPr>
                <w:rFonts w:ascii="Times New Roman" w:hAnsi="Times New Roman" w:cs="Times New Roman"/>
                <w:b/>
                <w:sz w:val="21"/>
                <w:szCs w:val="21"/>
              </w:rPr>
              <w:t>.</w:t>
            </w:r>
            <w:r w:rsidR="00B27127" w:rsidRPr="00281954">
              <w:rPr>
                <w:rFonts w:ascii="Times New Roman" w:hAnsi="Times New Roman" w:cs="Times New Roman"/>
                <w:b/>
                <w:sz w:val="21"/>
                <w:szCs w:val="21"/>
              </w:rPr>
              <w:t>223</w:t>
            </w:r>
            <w:r w:rsidRPr="00281954">
              <w:rPr>
                <w:rFonts w:ascii="Times New Roman" w:hAnsi="Times New Roman" w:cs="Times New Roman"/>
                <w:b/>
                <w:sz w:val="21"/>
                <w:szCs w:val="21"/>
              </w:rPr>
              <w:t>.</w:t>
            </w:r>
            <w:r w:rsidR="00B27127" w:rsidRPr="00281954">
              <w:rPr>
                <w:rFonts w:ascii="Times New Roman" w:hAnsi="Times New Roman" w:cs="Times New Roman"/>
                <w:b/>
                <w:sz w:val="21"/>
                <w:szCs w:val="21"/>
              </w:rPr>
              <w:t>9</w:t>
            </w:r>
            <w:r w:rsidRPr="00281954">
              <w:rPr>
                <w:rFonts w:ascii="Times New Roman" w:hAnsi="Times New Roman" w:cs="Times New Roman"/>
                <w:b/>
                <w:sz w:val="21"/>
                <w:szCs w:val="21"/>
              </w:rPr>
              <w:t>00,00</w:t>
            </w:r>
          </w:p>
        </w:tc>
        <w:tc>
          <w:tcPr>
            <w:tcW w:w="2382" w:type="dxa"/>
            <w:vAlign w:val="center"/>
          </w:tcPr>
          <w:p w:rsidR="00386BA7" w:rsidRPr="00281954" w:rsidRDefault="00386BA7" w:rsidP="00B2712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w:r w:rsidRPr="00281954">
              <w:rPr>
                <w:rFonts w:ascii="Times New Roman" w:hAnsi="Times New Roman" w:cs="Times New Roman"/>
                <w:b/>
                <w:sz w:val="21"/>
                <w:szCs w:val="21"/>
              </w:rPr>
              <w:t>17.</w:t>
            </w:r>
            <w:r w:rsidR="00B27127" w:rsidRPr="00281954">
              <w:rPr>
                <w:rFonts w:ascii="Times New Roman" w:hAnsi="Times New Roman" w:cs="Times New Roman"/>
                <w:b/>
                <w:sz w:val="21"/>
                <w:szCs w:val="21"/>
              </w:rPr>
              <w:t>687</w:t>
            </w:r>
            <w:r w:rsidRPr="00281954">
              <w:rPr>
                <w:rFonts w:ascii="Times New Roman" w:hAnsi="Times New Roman" w:cs="Times New Roman"/>
                <w:b/>
                <w:sz w:val="21"/>
                <w:szCs w:val="21"/>
              </w:rPr>
              <w:t>.</w:t>
            </w:r>
            <w:r w:rsidR="00B27127" w:rsidRPr="00281954">
              <w:rPr>
                <w:rFonts w:ascii="Times New Roman" w:hAnsi="Times New Roman" w:cs="Times New Roman"/>
                <w:b/>
                <w:sz w:val="21"/>
                <w:szCs w:val="21"/>
              </w:rPr>
              <w:t>300</w:t>
            </w:r>
            <w:r w:rsidRPr="00281954">
              <w:rPr>
                <w:rFonts w:ascii="Times New Roman" w:hAnsi="Times New Roman" w:cs="Times New Roman"/>
                <w:b/>
                <w:sz w:val="21"/>
                <w:szCs w:val="21"/>
              </w:rPr>
              <w:t>,</w:t>
            </w:r>
            <w:r w:rsidR="00B27127" w:rsidRPr="00281954">
              <w:rPr>
                <w:rFonts w:ascii="Times New Roman" w:hAnsi="Times New Roman" w:cs="Times New Roman"/>
                <w:b/>
                <w:sz w:val="21"/>
                <w:szCs w:val="21"/>
              </w:rPr>
              <w:t>00</w:t>
            </w:r>
          </w:p>
        </w:tc>
        <w:tc>
          <w:tcPr>
            <w:tcW w:w="2382" w:type="dxa"/>
            <w:vAlign w:val="center"/>
          </w:tcPr>
          <w:p w:rsidR="00386BA7" w:rsidRPr="00281954" w:rsidRDefault="00386BA7" w:rsidP="00B2712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1"/>
                <w:szCs w:val="21"/>
              </w:rPr>
            </w:pPr>
            <w:r w:rsidRPr="00281954">
              <w:rPr>
                <w:rFonts w:ascii="Times New Roman" w:hAnsi="Times New Roman" w:cs="Times New Roman"/>
                <w:b/>
                <w:sz w:val="21"/>
                <w:szCs w:val="21"/>
              </w:rPr>
              <w:t>1</w:t>
            </w:r>
            <w:r w:rsidR="00B27127" w:rsidRPr="00281954">
              <w:rPr>
                <w:rFonts w:ascii="Times New Roman" w:hAnsi="Times New Roman" w:cs="Times New Roman"/>
                <w:b/>
                <w:sz w:val="21"/>
                <w:szCs w:val="21"/>
              </w:rPr>
              <w:t>5</w:t>
            </w:r>
            <w:r w:rsidRPr="00281954">
              <w:rPr>
                <w:rFonts w:ascii="Times New Roman" w:hAnsi="Times New Roman" w:cs="Times New Roman"/>
                <w:b/>
                <w:sz w:val="21"/>
                <w:szCs w:val="21"/>
              </w:rPr>
              <w:t>.</w:t>
            </w:r>
            <w:r w:rsidR="00B27127" w:rsidRPr="00281954">
              <w:rPr>
                <w:rFonts w:ascii="Times New Roman" w:hAnsi="Times New Roman" w:cs="Times New Roman"/>
                <w:b/>
                <w:sz w:val="21"/>
                <w:szCs w:val="21"/>
              </w:rPr>
              <w:t>669</w:t>
            </w:r>
            <w:r w:rsidRPr="00281954">
              <w:rPr>
                <w:rFonts w:ascii="Times New Roman" w:hAnsi="Times New Roman" w:cs="Times New Roman"/>
                <w:b/>
                <w:sz w:val="21"/>
                <w:szCs w:val="21"/>
              </w:rPr>
              <w:t>.</w:t>
            </w:r>
            <w:r w:rsidR="00B27127" w:rsidRPr="00281954">
              <w:rPr>
                <w:rFonts w:ascii="Times New Roman" w:hAnsi="Times New Roman" w:cs="Times New Roman"/>
                <w:b/>
                <w:sz w:val="21"/>
                <w:szCs w:val="21"/>
              </w:rPr>
              <w:t>080</w:t>
            </w:r>
            <w:r w:rsidRPr="00281954">
              <w:rPr>
                <w:rFonts w:ascii="Times New Roman" w:hAnsi="Times New Roman" w:cs="Times New Roman"/>
                <w:b/>
                <w:sz w:val="21"/>
                <w:szCs w:val="21"/>
              </w:rPr>
              <w:t>,00</w:t>
            </w:r>
          </w:p>
        </w:tc>
      </w:tr>
    </w:tbl>
    <w:p w:rsidR="00386BA7" w:rsidRPr="00281954" w:rsidRDefault="00386BA7" w:rsidP="00386BA7">
      <w:pPr>
        <w:jc w:val="both"/>
        <w:rPr>
          <w:rFonts w:ascii="Times New Roman" w:hAnsi="Times New Roman" w:cs="Times New Roman"/>
          <w:sz w:val="21"/>
          <w:szCs w:val="21"/>
        </w:rPr>
      </w:pPr>
    </w:p>
    <w:p w:rsidR="00386BA7" w:rsidRPr="00281954" w:rsidRDefault="00386BA7" w:rsidP="00386BA7">
      <w:pPr>
        <w:pStyle w:val="Default"/>
        <w:shd w:val="clear" w:color="auto" w:fill="FABF8F" w:themeFill="accent6" w:themeFillTint="99"/>
        <w:jc w:val="both"/>
        <w:rPr>
          <w:rFonts w:ascii="Times New Roman" w:hAnsi="Times New Roman" w:cs="Times New Roman"/>
          <w:b/>
          <w:sz w:val="21"/>
          <w:szCs w:val="21"/>
        </w:rPr>
      </w:pPr>
      <w:r w:rsidRPr="00281954">
        <w:rPr>
          <w:rFonts w:ascii="Times New Roman" w:hAnsi="Times New Roman" w:cs="Times New Roman"/>
          <w:b/>
          <w:sz w:val="21"/>
          <w:szCs w:val="21"/>
        </w:rPr>
        <w:t>RASHODI I IZDACI PRORAČUNA PO PROGRAMSKOJ KLASIFIKACIJI</w:t>
      </w:r>
    </w:p>
    <w:p w:rsidR="00386BA7" w:rsidRPr="00281954" w:rsidRDefault="00386BA7" w:rsidP="00386BA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Programska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klasifikacija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uspostavlja</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definiranjem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aktivnosti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projekata</w:t>
      </w:r>
      <w:proofErr w:type="spellEnd"/>
      <w:r w:rsidRPr="00281954">
        <w:rPr>
          <w:rFonts w:ascii="Times New Roman" w:hAnsi="Times New Roman" w:cs="Times New Roman"/>
          <w:sz w:val="21"/>
          <w:szCs w:val="21"/>
        </w:rPr>
        <w:t xml:space="preserve">. </w:t>
      </w:r>
      <w:r w:rsidRPr="00281954">
        <w:rPr>
          <w:rFonts w:ascii="Times New Roman" w:hAnsi="Times New Roman" w:cs="Times New Roman"/>
          <w:color w:val="000000"/>
          <w:sz w:val="21"/>
          <w:szCs w:val="21"/>
          <w:lang w:eastAsia="en-GB"/>
        </w:rPr>
        <w:t xml:space="preserve">Program je </w:t>
      </w:r>
      <w:proofErr w:type="spellStart"/>
      <w:r w:rsidRPr="00281954">
        <w:rPr>
          <w:rFonts w:ascii="Times New Roman" w:hAnsi="Times New Roman" w:cs="Times New Roman"/>
          <w:color w:val="000000"/>
          <w:sz w:val="21"/>
          <w:szCs w:val="21"/>
          <w:lang w:eastAsia="en-GB"/>
        </w:rPr>
        <w:t>skup</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neovisnih</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usko</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povezanih</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aktivnosti</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i</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projekata</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usmjerenih</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ispunjenju</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zajedničkog</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cilja</w:t>
      </w:r>
      <w:proofErr w:type="spellEnd"/>
      <w:r w:rsidRPr="00281954">
        <w:rPr>
          <w:rFonts w:ascii="Times New Roman" w:hAnsi="Times New Roman" w:cs="Times New Roman"/>
          <w:color w:val="000000"/>
          <w:sz w:val="21"/>
          <w:szCs w:val="21"/>
          <w:lang w:eastAsia="en-GB"/>
        </w:rPr>
        <w:t>.</w:t>
      </w:r>
      <w:r w:rsidR="00281954" w:rsidRPr="00281954">
        <w:rPr>
          <w:rFonts w:ascii="Times New Roman" w:hAnsi="Times New Roman" w:cs="Times New Roman"/>
          <w:color w:val="000000"/>
          <w:sz w:val="21"/>
          <w:szCs w:val="21"/>
          <w:lang w:eastAsia="en-GB"/>
        </w:rPr>
        <w:t xml:space="preserve"> </w:t>
      </w:r>
      <w:r w:rsidRPr="00281954">
        <w:rPr>
          <w:rFonts w:ascii="Times New Roman" w:hAnsi="Times New Roman" w:cs="Times New Roman"/>
          <w:color w:val="000000"/>
          <w:sz w:val="21"/>
          <w:szCs w:val="21"/>
          <w:lang w:eastAsia="en-GB"/>
        </w:rPr>
        <w:t>Program</w:t>
      </w:r>
      <w:r w:rsidR="00281954" w:rsidRPr="00281954">
        <w:rPr>
          <w:rFonts w:ascii="Times New Roman" w:hAnsi="Times New Roman" w:cs="Times New Roman"/>
          <w:color w:val="000000"/>
          <w:sz w:val="21"/>
          <w:szCs w:val="21"/>
          <w:lang w:eastAsia="en-GB"/>
        </w:rPr>
        <w:t xml:space="preserve"> </w:t>
      </w:r>
      <w:r w:rsidRPr="00281954">
        <w:rPr>
          <w:rFonts w:ascii="Times New Roman" w:hAnsi="Times New Roman" w:cs="Times New Roman"/>
          <w:color w:val="000000"/>
          <w:sz w:val="21"/>
          <w:szCs w:val="21"/>
          <w:lang w:eastAsia="en-GB"/>
        </w:rPr>
        <w:t xml:space="preserve">se </w:t>
      </w:r>
      <w:proofErr w:type="spellStart"/>
      <w:r w:rsidRPr="00281954">
        <w:rPr>
          <w:rFonts w:ascii="Times New Roman" w:hAnsi="Times New Roman" w:cs="Times New Roman"/>
          <w:color w:val="000000"/>
          <w:sz w:val="21"/>
          <w:szCs w:val="21"/>
          <w:lang w:eastAsia="en-GB"/>
        </w:rPr>
        <w:t>sastoji</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od</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jedne</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ili</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više</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aktivnosti</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i</w:t>
      </w:r>
      <w:proofErr w:type="spellEnd"/>
      <w:r w:rsidRPr="00281954">
        <w:rPr>
          <w:rFonts w:ascii="Times New Roman" w:hAnsi="Times New Roman" w:cs="Times New Roman"/>
          <w:color w:val="000000"/>
          <w:sz w:val="21"/>
          <w:szCs w:val="21"/>
          <w:lang w:eastAsia="en-GB"/>
        </w:rPr>
        <w:t>/</w:t>
      </w:r>
      <w:proofErr w:type="spellStart"/>
      <w:r w:rsidRPr="00281954">
        <w:rPr>
          <w:rFonts w:ascii="Times New Roman" w:hAnsi="Times New Roman" w:cs="Times New Roman"/>
          <w:color w:val="000000"/>
          <w:sz w:val="21"/>
          <w:szCs w:val="21"/>
          <w:lang w:eastAsia="en-GB"/>
        </w:rPr>
        <w:t>ili</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projekata</w:t>
      </w:r>
      <w:proofErr w:type="spellEnd"/>
      <w:r w:rsidRPr="00281954">
        <w:rPr>
          <w:rFonts w:ascii="Times New Roman" w:hAnsi="Times New Roman" w:cs="Times New Roman"/>
          <w:color w:val="000000"/>
          <w:sz w:val="21"/>
          <w:szCs w:val="21"/>
          <w:lang w:eastAsia="en-GB"/>
        </w:rPr>
        <w:t xml:space="preserve">, </w:t>
      </w:r>
      <w:proofErr w:type="gramStart"/>
      <w:r w:rsidRPr="00281954">
        <w:rPr>
          <w:rFonts w:ascii="Times New Roman" w:hAnsi="Times New Roman" w:cs="Times New Roman"/>
          <w:color w:val="000000"/>
          <w:sz w:val="21"/>
          <w:szCs w:val="21"/>
          <w:lang w:eastAsia="en-GB"/>
        </w:rPr>
        <w:t>a</w:t>
      </w:r>
      <w:proofErr w:type="gram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aktivnost</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i</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projekt</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pripadaju</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samo</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jednom</w:t>
      </w:r>
      <w:proofErr w:type="spellEnd"/>
      <w:r w:rsidRPr="00281954">
        <w:rPr>
          <w:rFonts w:ascii="Times New Roman" w:hAnsi="Times New Roman" w:cs="Times New Roman"/>
          <w:color w:val="000000"/>
          <w:sz w:val="21"/>
          <w:szCs w:val="21"/>
          <w:lang w:eastAsia="en-GB"/>
        </w:rPr>
        <w:t xml:space="preserve"> </w:t>
      </w:r>
      <w:proofErr w:type="spellStart"/>
      <w:r w:rsidRPr="00281954">
        <w:rPr>
          <w:rFonts w:ascii="Times New Roman" w:hAnsi="Times New Roman" w:cs="Times New Roman"/>
          <w:color w:val="000000"/>
          <w:sz w:val="21"/>
          <w:szCs w:val="21"/>
          <w:lang w:eastAsia="en-GB"/>
        </w:rPr>
        <w:t>programu</w:t>
      </w:r>
      <w:proofErr w:type="spellEnd"/>
      <w:r w:rsidRPr="00281954">
        <w:rPr>
          <w:rFonts w:ascii="Times New Roman" w:hAnsi="Times New Roman" w:cs="Times New Roman"/>
          <w:color w:val="000000"/>
          <w:sz w:val="21"/>
          <w:szCs w:val="21"/>
          <w:lang w:eastAsia="en-GB"/>
        </w:rPr>
        <w:t>.</w:t>
      </w:r>
    </w:p>
    <w:p w:rsidR="00386BA7" w:rsidRPr="00281954" w:rsidRDefault="00386BA7" w:rsidP="00B27127">
      <w:pPr>
        <w:jc w:val="both"/>
        <w:rPr>
          <w:rFonts w:ascii="Times New Roman" w:eastAsiaTheme="minorHAnsi" w:hAnsi="Times New Roman" w:cs="Times New Roman"/>
          <w:color w:val="000000"/>
          <w:sz w:val="21"/>
          <w:szCs w:val="21"/>
        </w:rPr>
      </w:pPr>
      <w:r w:rsidRPr="00281954">
        <w:rPr>
          <w:rFonts w:ascii="Times New Roman" w:hAnsi="Times New Roman" w:cs="Times New Roman"/>
          <w:b/>
          <w:i/>
          <w:sz w:val="21"/>
          <w:szCs w:val="21"/>
        </w:rPr>
        <w:t>PROGRAM</w:t>
      </w:r>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skup</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neovisnih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usko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povezanih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aktivnosti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projekata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usmjerenih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ispunjenju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zajedničkog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cilja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sastoji</w:t>
      </w:r>
      <w:proofErr w:type="spellEnd"/>
      <w:r w:rsidRPr="00281954">
        <w:rPr>
          <w:rFonts w:ascii="Times New Roman" w:hAnsi="Times New Roman" w:cs="Times New Roman"/>
          <w:sz w:val="21"/>
          <w:szCs w:val="21"/>
        </w:rPr>
        <w:t xml:space="preserve"> se od </w:t>
      </w:r>
      <w:proofErr w:type="spellStart"/>
      <w:r w:rsidRPr="00281954">
        <w:rPr>
          <w:rFonts w:ascii="Times New Roman" w:hAnsi="Times New Roman" w:cs="Times New Roman"/>
          <w:sz w:val="21"/>
          <w:szCs w:val="21"/>
        </w:rPr>
        <w:t>jedne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ili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više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aktivnosti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w:t>
      </w:r>
      <w:proofErr w:type="spellStart"/>
      <w:r w:rsidRPr="00281954">
        <w:rPr>
          <w:rFonts w:ascii="Times New Roman" w:hAnsi="Times New Roman" w:cs="Times New Roman"/>
          <w:sz w:val="21"/>
          <w:szCs w:val="21"/>
        </w:rPr>
        <w:t>ili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projekata</w:t>
      </w:r>
      <w:proofErr w:type="spellEnd"/>
      <w:r w:rsidRPr="00281954">
        <w:rPr>
          <w:rFonts w:ascii="Times New Roman" w:hAnsi="Times New Roman" w:cs="Times New Roman"/>
          <w:sz w:val="21"/>
          <w:szCs w:val="21"/>
        </w:rPr>
        <w:t xml:space="preserve">, </w:t>
      </w:r>
      <w:proofErr w:type="gramStart"/>
      <w:r w:rsidRPr="00281954">
        <w:rPr>
          <w:rFonts w:ascii="Times New Roman" w:hAnsi="Times New Roman" w:cs="Times New Roman"/>
          <w:sz w:val="21"/>
          <w:szCs w:val="21"/>
        </w:rPr>
        <w:t>a</w:t>
      </w:r>
      <w:proofErr w:type="gram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aktivnosti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projekti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pripadaju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samo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jednom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programu</w:t>
      </w:r>
      <w:proofErr w:type="spellEnd"/>
      <w:r w:rsidRPr="00281954">
        <w:rPr>
          <w:rFonts w:ascii="Times New Roman" w:hAnsi="Times New Roman" w:cs="Times New Roman"/>
          <w:sz w:val="21"/>
          <w:szCs w:val="21"/>
        </w:rPr>
        <w:t>.</w:t>
      </w:r>
    </w:p>
    <w:p w:rsidR="00386BA7" w:rsidRPr="00281954" w:rsidRDefault="00386BA7" w:rsidP="00386BA7">
      <w:pPr>
        <w:autoSpaceDE w:val="0"/>
        <w:autoSpaceDN w:val="0"/>
        <w:adjustRightInd w:val="0"/>
        <w:jc w:val="both"/>
        <w:rPr>
          <w:rFonts w:ascii="Times New Roman" w:eastAsiaTheme="minorHAnsi" w:hAnsi="Times New Roman" w:cs="Times New Roman"/>
          <w:color w:val="000000"/>
          <w:sz w:val="21"/>
          <w:szCs w:val="21"/>
        </w:rPr>
      </w:pPr>
      <w:r w:rsidRPr="00281954">
        <w:rPr>
          <w:rFonts w:ascii="Times New Roman" w:eastAsiaTheme="minorHAnsi" w:hAnsi="Times New Roman" w:cs="Times New Roman"/>
          <w:b/>
          <w:i/>
          <w:color w:val="000000"/>
          <w:sz w:val="21"/>
          <w:szCs w:val="21"/>
        </w:rPr>
        <w:t>AKTIVNOST</w:t>
      </w:r>
      <w:r w:rsidRPr="00281954">
        <w:rPr>
          <w:rFonts w:ascii="Times New Roman" w:eastAsiaTheme="minorHAnsi" w:hAnsi="Times New Roman" w:cs="Times New Roman"/>
          <w:color w:val="000000"/>
          <w:sz w:val="21"/>
          <w:szCs w:val="21"/>
        </w:rPr>
        <w:t xml:space="preserve"> je </w:t>
      </w:r>
      <w:proofErr w:type="spellStart"/>
      <w:r w:rsidRPr="00281954">
        <w:rPr>
          <w:rFonts w:ascii="Times New Roman" w:eastAsiaTheme="minorHAnsi" w:hAnsi="Times New Roman" w:cs="Times New Roman"/>
          <w:color w:val="000000"/>
          <w:sz w:val="21"/>
          <w:szCs w:val="21"/>
        </w:rPr>
        <w:t>dio</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programa</w:t>
      </w:r>
      <w:proofErr w:type="spellEnd"/>
      <w:r w:rsidRPr="00281954">
        <w:rPr>
          <w:rFonts w:ascii="Times New Roman" w:eastAsiaTheme="minorHAnsi" w:hAnsi="Times New Roman" w:cs="Times New Roman"/>
          <w:color w:val="000000"/>
          <w:sz w:val="21"/>
          <w:szCs w:val="21"/>
        </w:rPr>
        <w:t xml:space="preserve"> za </w:t>
      </w:r>
      <w:proofErr w:type="spellStart"/>
      <w:r w:rsidRPr="00281954">
        <w:rPr>
          <w:rFonts w:ascii="Times New Roman" w:eastAsiaTheme="minorHAnsi" w:hAnsi="Times New Roman" w:cs="Times New Roman"/>
          <w:color w:val="000000"/>
          <w:sz w:val="21"/>
          <w:szCs w:val="21"/>
        </w:rPr>
        <w:t>koji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nije</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unaprijed</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utvrđeno</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vrijeme</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trajanja</w:t>
      </w:r>
      <w:proofErr w:type="spellEnd"/>
      <w:r w:rsidRPr="00281954">
        <w:rPr>
          <w:rFonts w:ascii="Times New Roman" w:eastAsiaTheme="minorHAnsi" w:hAnsi="Times New Roman" w:cs="Times New Roman"/>
          <w:color w:val="000000"/>
          <w:sz w:val="21"/>
          <w:szCs w:val="21"/>
        </w:rPr>
        <w:t xml:space="preserve">, a u </w:t>
      </w:r>
      <w:proofErr w:type="spellStart"/>
      <w:r w:rsidRPr="00281954">
        <w:rPr>
          <w:rFonts w:ascii="Times New Roman" w:eastAsiaTheme="minorHAnsi" w:hAnsi="Times New Roman" w:cs="Times New Roman"/>
          <w:color w:val="000000"/>
          <w:sz w:val="21"/>
          <w:szCs w:val="21"/>
        </w:rPr>
        <w:t>kojem</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su</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planirani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rashodi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izdaci</w:t>
      </w:r>
      <w:proofErr w:type="spellEnd"/>
      <w:r w:rsidRPr="00281954">
        <w:rPr>
          <w:rFonts w:ascii="Times New Roman" w:eastAsiaTheme="minorHAnsi" w:hAnsi="Times New Roman" w:cs="Times New Roman"/>
          <w:color w:val="000000"/>
          <w:sz w:val="21"/>
          <w:szCs w:val="21"/>
        </w:rPr>
        <w:t xml:space="preserve"> za </w:t>
      </w:r>
      <w:proofErr w:type="spellStart"/>
      <w:r w:rsidRPr="00281954">
        <w:rPr>
          <w:rFonts w:ascii="Times New Roman" w:eastAsiaTheme="minorHAnsi" w:hAnsi="Times New Roman" w:cs="Times New Roman"/>
          <w:color w:val="000000"/>
          <w:sz w:val="21"/>
          <w:szCs w:val="21"/>
        </w:rPr>
        <w:t>ostvarivanje</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cilja</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utvrđenih</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programom</w:t>
      </w:r>
      <w:proofErr w:type="spellEnd"/>
      <w:r w:rsidRPr="00281954">
        <w:rPr>
          <w:rFonts w:ascii="Times New Roman" w:eastAsiaTheme="minorHAnsi" w:hAnsi="Times New Roman" w:cs="Times New Roman"/>
          <w:color w:val="000000"/>
          <w:sz w:val="21"/>
          <w:szCs w:val="21"/>
        </w:rPr>
        <w:t xml:space="preserve">. </w:t>
      </w:r>
    </w:p>
    <w:p w:rsidR="00386BA7" w:rsidRPr="00281954" w:rsidRDefault="00386BA7" w:rsidP="00386BA7">
      <w:pPr>
        <w:autoSpaceDE w:val="0"/>
        <w:autoSpaceDN w:val="0"/>
        <w:adjustRightInd w:val="0"/>
        <w:jc w:val="both"/>
        <w:rPr>
          <w:rFonts w:ascii="Times New Roman" w:eastAsiaTheme="minorHAnsi" w:hAnsi="Times New Roman" w:cs="Times New Roman"/>
          <w:color w:val="000000"/>
          <w:sz w:val="21"/>
          <w:szCs w:val="21"/>
        </w:rPr>
      </w:pPr>
      <w:r w:rsidRPr="00281954">
        <w:rPr>
          <w:rFonts w:ascii="Times New Roman" w:eastAsiaTheme="minorHAnsi" w:hAnsi="Times New Roman" w:cs="Times New Roman"/>
          <w:b/>
          <w:i/>
          <w:color w:val="000000"/>
          <w:sz w:val="21"/>
          <w:szCs w:val="21"/>
        </w:rPr>
        <w:t>PROJEKT</w:t>
      </w:r>
      <w:r w:rsidRPr="00281954">
        <w:rPr>
          <w:rFonts w:ascii="Times New Roman" w:eastAsiaTheme="minorHAnsi" w:hAnsi="Times New Roman" w:cs="Times New Roman"/>
          <w:color w:val="000000"/>
          <w:sz w:val="21"/>
          <w:szCs w:val="21"/>
        </w:rPr>
        <w:t xml:space="preserve"> je </w:t>
      </w:r>
      <w:proofErr w:type="spellStart"/>
      <w:r w:rsidRPr="00281954">
        <w:rPr>
          <w:rFonts w:ascii="Times New Roman" w:eastAsiaTheme="minorHAnsi" w:hAnsi="Times New Roman" w:cs="Times New Roman"/>
          <w:color w:val="000000"/>
          <w:sz w:val="21"/>
          <w:szCs w:val="21"/>
        </w:rPr>
        <w:t>dio</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programa</w:t>
      </w:r>
      <w:proofErr w:type="spellEnd"/>
      <w:r w:rsidRPr="00281954">
        <w:rPr>
          <w:rFonts w:ascii="Times New Roman" w:eastAsiaTheme="minorHAnsi" w:hAnsi="Times New Roman" w:cs="Times New Roman"/>
          <w:color w:val="000000"/>
          <w:sz w:val="21"/>
          <w:szCs w:val="21"/>
        </w:rPr>
        <w:t xml:space="preserve"> za </w:t>
      </w:r>
      <w:proofErr w:type="spellStart"/>
      <w:r w:rsidRPr="00281954">
        <w:rPr>
          <w:rFonts w:ascii="Times New Roman" w:eastAsiaTheme="minorHAnsi" w:hAnsi="Times New Roman" w:cs="Times New Roman"/>
          <w:color w:val="000000"/>
          <w:sz w:val="21"/>
          <w:szCs w:val="21"/>
        </w:rPr>
        <w:t>koji</w:t>
      </w:r>
      <w:proofErr w:type="spellEnd"/>
      <w:r w:rsidRPr="00281954">
        <w:rPr>
          <w:rFonts w:ascii="Times New Roman" w:eastAsiaTheme="minorHAnsi" w:hAnsi="Times New Roman" w:cs="Times New Roman"/>
          <w:color w:val="000000"/>
          <w:sz w:val="21"/>
          <w:szCs w:val="21"/>
        </w:rPr>
        <w:t xml:space="preserve"> je </w:t>
      </w:r>
      <w:proofErr w:type="spellStart"/>
      <w:r w:rsidRPr="00281954">
        <w:rPr>
          <w:rFonts w:ascii="Times New Roman" w:eastAsiaTheme="minorHAnsi" w:hAnsi="Times New Roman" w:cs="Times New Roman"/>
          <w:color w:val="000000"/>
          <w:sz w:val="21"/>
          <w:szCs w:val="21"/>
        </w:rPr>
        <w:t>unaprijed</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utvrđeno</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vrijeme</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trajanja</w:t>
      </w:r>
      <w:proofErr w:type="spellEnd"/>
      <w:r w:rsidRPr="00281954">
        <w:rPr>
          <w:rFonts w:ascii="Times New Roman" w:eastAsiaTheme="minorHAnsi" w:hAnsi="Times New Roman" w:cs="Times New Roman"/>
          <w:color w:val="000000"/>
          <w:sz w:val="21"/>
          <w:szCs w:val="21"/>
        </w:rPr>
        <w:t xml:space="preserve">, a u </w:t>
      </w:r>
      <w:proofErr w:type="spellStart"/>
      <w:r w:rsidRPr="00281954">
        <w:rPr>
          <w:rFonts w:ascii="Times New Roman" w:eastAsiaTheme="minorHAnsi" w:hAnsi="Times New Roman" w:cs="Times New Roman"/>
          <w:color w:val="000000"/>
          <w:sz w:val="21"/>
          <w:szCs w:val="21"/>
        </w:rPr>
        <w:t>kojem</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su</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planirani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rashodi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izdatci</w:t>
      </w:r>
      <w:proofErr w:type="spellEnd"/>
      <w:r w:rsidRPr="00281954">
        <w:rPr>
          <w:rFonts w:ascii="Times New Roman" w:eastAsiaTheme="minorHAnsi" w:hAnsi="Times New Roman" w:cs="Times New Roman"/>
          <w:color w:val="000000"/>
          <w:sz w:val="21"/>
          <w:szCs w:val="21"/>
        </w:rPr>
        <w:t xml:space="preserve"> za </w:t>
      </w:r>
      <w:proofErr w:type="spellStart"/>
      <w:r w:rsidRPr="00281954">
        <w:rPr>
          <w:rFonts w:ascii="Times New Roman" w:eastAsiaTheme="minorHAnsi" w:hAnsi="Times New Roman" w:cs="Times New Roman"/>
          <w:color w:val="000000"/>
          <w:sz w:val="21"/>
          <w:szCs w:val="21"/>
        </w:rPr>
        <w:t>ostvarivanje</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ciljeva</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utvrđenih</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programom</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Projekt</w:t>
      </w:r>
      <w:proofErr w:type="spellEnd"/>
      <w:r w:rsidRPr="00281954">
        <w:rPr>
          <w:rFonts w:ascii="Times New Roman" w:eastAsiaTheme="minorHAnsi" w:hAnsi="Times New Roman" w:cs="Times New Roman"/>
          <w:color w:val="000000"/>
          <w:sz w:val="21"/>
          <w:szCs w:val="21"/>
        </w:rPr>
        <w:t xml:space="preserve"> se </w:t>
      </w:r>
      <w:proofErr w:type="spellStart"/>
      <w:r w:rsidRPr="00281954">
        <w:rPr>
          <w:rFonts w:ascii="Times New Roman" w:eastAsiaTheme="minorHAnsi" w:hAnsi="Times New Roman" w:cs="Times New Roman"/>
          <w:color w:val="000000"/>
          <w:sz w:val="21"/>
          <w:szCs w:val="21"/>
        </w:rPr>
        <w:t>planira</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jednokratno</w:t>
      </w:r>
      <w:proofErr w:type="spellEnd"/>
      <w:r w:rsidRPr="00281954">
        <w:rPr>
          <w:rFonts w:ascii="Times New Roman" w:eastAsiaTheme="minorHAnsi" w:hAnsi="Times New Roman" w:cs="Times New Roman"/>
          <w:color w:val="000000"/>
          <w:sz w:val="21"/>
          <w:szCs w:val="21"/>
        </w:rPr>
        <w:t xml:space="preserve">, a </w:t>
      </w:r>
      <w:proofErr w:type="spellStart"/>
      <w:r w:rsidRPr="00281954">
        <w:rPr>
          <w:rFonts w:ascii="Times New Roman" w:eastAsiaTheme="minorHAnsi" w:hAnsi="Times New Roman" w:cs="Times New Roman"/>
          <w:color w:val="000000"/>
          <w:sz w:val="21"/>
          <w:szCs w:val="21"/>
        </w:rPr>
        <w:t>može</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biti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tekući</w:t>
      </w:r>
      <w:proofErr w:type="spellEnd"/>
      <w:r w:rsidRPr="00281954">
        <w:rPr>
          <w:rFonts w:ascii="Times New Roman" w:eastAsiaTheme="minorHAnsi" w:hAnsi="Times New Roman" w:cs="Times New Roman"/>
          <w:color w:val="000000"/>
          <w:sz w:val="21"/>
          <w:szCs w:val="21"/>
        </w:rPr>
        <w:t xml:space="preserve"> (ne </w:t>
      </w:r>
      <w:proofErr w:type="spellStart"/>
      <w:r w:rsidRPr="00281954">
        <w:rPr>
          <w:rFonts w:ascii="Times New Roman" w:eastAsiaTheme="minorHAnsi" w:hAnsi="Times New Roman" w:cs="Times New Roman"/>
          <w:color w:val="000000"/>
          <w:sz w:val="21"/>
          <w:szCs w:val="21"/>
        </w:rPr>
        <w:t>rezultira</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povećanjem</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vrijednosti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imovine</w:t>
      </w:r>
      <w:proofErr w:type="spellEnd"/>
      <w:r w:rsidRPr="00281954">
        <w:rPr>
          <w:rFonts w:ascii="Times New Roman" w:eastAsiaTheme="minorHAnsi" w:hAnsi="Times New Roman" w:cs="Times New Roman"/>
          <w:color w:val="000000"/>
          <w:sz w:val="21"/>
          <w:szCs w:val="21"/>
        </w:rPr>
        <w:t xml:space="preserve"> u </w:t>
      </w:r>
      <w:proofErr w:type="spellStart"/>
      <w:r w:rsidRPr="00281954">
        <w:rPr>
          <w:rFonts w:ascii="Times New Roman" w:eastAsiaTheme="minorHAnsi" w:hAnsi="Times New Roman" w:cs="Times New Roman"/>
          <w:color w:val="000000"/>
          <w:sz w:val="21"/>
          <w:szCs w:val="21"/>
        </w:rPr>
        <w:t>bilanci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ili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kapitalni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povećanje</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vrijednosti</w:t>
      </w:r>
      <w:proofErr w:type="spellEnd"/>
      <w:r w:rsidRPr="00281954">
        <w:rPr>
          <w:rFonts w:ascii="Times New Roman" w:eastAsiaTheme="minorHAnsi" w:hAnsi="Times New Roman" w:cs="Times New Roman"/>
          <w:color w:val="000000"/>
          <w:sz w:val="21"/>
          <w:szCs w:val="21"/>
        </w:rPr>
        <w:t xml:space="preserve"> </w:t>
      </w:r>
      <w:proofErr w:type="spellStart"/>
      <w:r w:rsidRPr="00281954">
        <w:rPr>
          <w:rFonts w:ascii="Times New Roman" w:eastAsiaTheme="minorHAnsi" w:hAnsi="Times New Roman" w:cs="Times New Roman"/>
          <w:color w:val="000000"/>
          <w:sz w:val="21"/>
          <w:szCs w:val="21"/>
        </w:rPr>
        <w:t>imovine</w:t>
      </w:r>
      <w:proofErr w:type="spellEnd"/>
      <w:r w:rsidRPr="00281954">
        <w:rPr>
          <w:rFonts w:ascii="Times New Roman" w:eastAsiaTheme="minorHAnsi" w:hAnsi="Times New Roman" w:cs="Times New Roman"/>
          <w:color w:val="000000"/>
          <w:sz w:val="21"/>
          <w:szCs w:val="21"/>
        </w:rPr>
        <w:t xml:space="preserve"> u </w:t>
      </w:r>
      <w:proofErr w:type="spellStart"/>
      <w:r w:rsidRPr="00281954">
        <w:rPr>
          <w:rFonts w:ascii="Times New Roman" w:eastAsiaTheme="minorHAnsi" w:hAnsi="Times New Roman" w:cs="Times New Roman"/>
          <w:color w:val="000000"/>
          <w:sz w:val="21"/>
          <w:szCs w:val="21"/>
        </w:rPr>
        <w:t>bilanci</w:t>
      </w:r>
      <w:proofErr w:type="spellEnd"/>
      <w:r w:rsidRPr="00281954">
        <w:rPr>
          <w:rFonts w:ascii="Times New Roman" w:eastAsiaTheme="minorHAnsi" w:hAnsi="Times New Roman" w:cs="Times New Roman"/>
          <w:color w:val="000000"/>
          <w:sz w:val="21"/>
          <w:szCs w:val="21"/>
        </w:rPr>
        <w:t xml:space="preserve">). </w:t>
      </w:r>
    </w:p>
    <w:p w:rsidR="00386BA7" w:rsidRPr="00281954" w:rsidRDefault="00386BA7" w:rsidP="00B27127">
      <w:pPr>
        <w:pStyle w:val="Default"/>
        <w:jc w:val="both"/>
        <w:rPr>
          <w:rFonts w:ascii="Times New Roman" w:eastAsiaTheme="minorHAnsi" w:hAnsi="Times New Roman" w:cs="Times New Roman"/>
          <w:sz w:val="21"/>
          <w:szCs w:val="21"/>
        </w:rPr>
      </w:pPr>
      <w:r w:rsidRPr="00281954">
        <w:rPr>
          <w:rFonts w:ascii="Times New Roman" w:hAnsi="Times New Roman" w:cs="Times New Roman"/>
          <w:sz w:val="21"/>
          <w:szCs w:val="21"/>
        </w:rPr>
        <w:t>U nastavku daje se pregled definiranih program kroz kojih će se pratiti realizacija proračuna Općine Vuka kroz trogodišnje razdo</w:t>
      </w:r>
      <w:r w:rsidR="00B27127" w:rsidRPr="00281954">
        <w:rPr>
          <w:rFonts w:ascii="Times New Roman" w:hAnsi="Times New Roman" w:cs="Times New Roman"/>
          <w:sz w:val="21"/>
          <w:szCs w:val="21"/>
        </w:rPr>
        <w:t>blje odnosno za razdoblje od 2020.</w:t>
      </w:r>
      <w:r w:rsidRPr="00281954">
        <w:rPr>
          <w:rFonts w:ascii="Times New Roman" w:hAnsi="Times New Roman" w:cs="Times New Roman"/>
          <w:sz w:val="21"/>
          <w:szCs w:val="21"/>
        </w:rPr>
        <w:t xml:space="preserve"> do 202</w:t>
      </w:r>
      <w:r w:rsidR="00B27127" w:rsidRPr="00281954">
        <w:rPr>
          <w:rFonts w:ascii="Times New Roman" w:hAnsi="Times New Roman" w:cs="Times New Roman"/>
          <w:sz w:val="21"/>
          <w:szCs w:val="21"/>
        </w:rPr>
        <w:t>2</w:t>
      </w:r>
      <w:r w:rsidRPr="00281954">
        <w:rPr>
          <w:rFonts w:ascii="Times New Roman" w:hAnsi="Times New Roman" w:cs="Times New Roman"/>
          <w:sz w:val="21"/>
          <w:szCs w:val="21"/>
        </w:rPr>
        <w:t>. godine.</w:t>
      </w:r>
    </w:p>
    <w:p w:rsidR="00386BA7" w:rsidRPr="00281954" w:rsidRDefault="00386BA7" w:rsidP="00386BA7">
      <w:pPr>
        <w:pStyle w:val="Default"/>
        <w:jc w:val="both"/>
        <w:rPr>
          <w:rFonts w:ascii="Times New Roman" w:hAnsi="Times New Roman" w:cs="Times New Roman"/>
          <w:sz w:val="21"/>
          <w:szCs w:val="21"/>
        </w:rPr>
      </w:pPr>
    </w:p>
    <w:p w:rsidR="00386BA7" w:rsidRPr="003B7CAB" w:rsidRDefault="00386BA7" w:rsidP="00386BA7">
      <w:pPr>
        <w:jc w:val="both"/>
        <w:rPr>
          <w:rFonts w:ascii="Times New Roman" w:hAnsi="Times New Roman" w:cs="Times New Roman"/>
          <w:color w:val="FF0000"/>
          <w:sz w:val="21"/>
          <w:szCs w:val="21"/>
        </w:rPr>
      </w:pPr>
      <w:r w:rsidRPr="00281954">
        <w:rPr>
          <w:rFonts w:ascii="Times New Roman" w:hAnsi="Times New Roman" w:cs="Times New Roman"/>
          <w:sz w:val="21"/>
          <w:szCs w:val="21"/>
        </w:rPr>
        <w:t xml:space="preserve">Za </w:t>
      </w:r>
      <w:proofErr w:type="spellStart"/>
      <w:r w:rsidRPr="003B7CAB">
        <w:rPr>
          <w:rFonts w:ascii="Times New Roman" w:hAnsi="Times New Roman" w:cs="Times New Roman"/>
          <w:sz w:val="21"/>
          <w:szCs w:val="21"/>
        </w:rPr>
        <w:t>ostvarenje</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svih</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programa</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Jedinstvenog</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upravnog</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djela</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Općine</w:t>
      </w:r>
      <w:proofErr w:type="spellEnd"/>
      <w:r w:rsidRPr="003B7CAB">
        <w:rPr>
          <w:rFonts w:ascii="Times New Roman" w:hAnsi="Times New Roman" w:cs="Times New Roman"/>
          <w:sz w:val="21"/>
          <w:szCs w:val="21"/>
        </w:rPr>
        <w:t xml:space="preserve"> Vuka za 20</w:t>
      </w:r>
      <w:r w:rsidR="00B27127" w:rsidRPr="003B7CAB">
        <w:rPr>
          <w:rFonts w:ascii="Times New Roman" w:hAnsi="Times New Roman" w:cs="Times New Roman"/>
          <w:sz w:val="21"/>
          <w:szCs w:val="21"/>
        </w:rPr>
        <w:t>20</w:t>
      </w:r>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godinu</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planirana</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su</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sredstva</w:t>
      </w:r>
      <w:proofErr w:type="spellEnd"/>
      <w:r w:rsidRPr="003B7CAB">
        <w:rPr>
          <w:rFonts w:ascii="Times New Roman" w:hAnsi="Times New Roman" w:cs="Times New Roman"/>
          <w:sz w:val="21"/>
          <w:szCs w:val="21"/>
        </w:rPr>
        <w:t xml:space="preserve"> u </w:t>
      </w:r>
      <w:proofErr w:type="spellStart"/>
      <w:r w:rsidRPr="003B7CAB">
        <w:rPr>
          <w:rFonts w:ascii="Times New Roman" w:hAnsi="Times New Roman" w:cs="Times New Roman"/>
          <w:sz w:val="21"/>
          <w:szCs w:val="21"/>
        </w:rPr>
        <w:t>iznosu</w:t>
      </w:r>
      <w:proofErr w:type="spellEnd"/>
      <w:r w:rsidRPr="003B7CAB">
        <w:rPr>
          <w:rFonts w:ascii="Times New Roman" w:hAnsi="Times New Roman" w:cs="Times New Roman"/>
          <w:sz w:val="21"/>
          <w:szCs w:val="21"/>
        </w:rPr>
        <w:t xml:space="preserve"> od </w:t>
      </w:r>
      <w:r w:rsidR="003B7CAB" w:rsidRPr="003B7CAB">
        <w:rPr>
          <w:rFonts w:ascii="Times New Roman" w:hAnsi="Times New Roman" w:cs="Times New Roman"/>
          <w:sz w:val="21"/>
          <w:szCs w:val="21"/>
        </w:rPr>
        <w:t>16.472.350,</w:t>
      </w:r>
      <w:r w:rsidRPr="003B7CAB">
        <w:rPr>
          <w:rFonts w:ascii="Times New Roman" w:hAnsi="Times New Roman" w:cs="Times New Roman"/>
          <w:sz w:val="21"/>
          <w:szCs w:val="21"/>
        </w:rPr>
        <w:t xml:space="preserve">00 </w:t>
      </w:r>
      <w:proofErr w:type="spellStart"/>
      <w:r w:rsidRPr="003B7CAB">
        <w:rPr>
          <w:rFonts w:ascii="Times New Roman" w:hAnsi="Times New Roman" w:cs="Times New Roman"/>
          <w:sz w:val="21"/>
          <w:szCs w:val="21"/>
        </w:rPr>
        <w:t>kn</w:t>
      </w:r>
      <w:proofErr w:type="spellEnd"/>
      <w:r w:rsidRPr="003B7CAB">
        <w:rPr>
          <w:rFonts w:ascii="Times New Roman" w:hAnsi="Times New Roman" w:cs="Times New Roman"/>
          <w:sz w:val="21"/>
          <w:szCs w:val="21"/>
        </w:rPr>
        <w:t xml:space="preserve"> za </w:t>
      </w:r>
      <w:proofErr w:type="spellStart"/>
      <w:r w:rsidRPr="003B7CAB">
        <w:rPr>
          <w:rFonts w:ascii="Times New Roman" w:hAnsi="Times New Roman" w:cs="Times New Roman"/>
          <w:sz w:val="21"/>
          <w:szCs w:val="21"/>
        </w:rPr>
        <w:t>ukupno</w:t>
      </w:r>
      <w:proofErr w:type="spellEnd"/>
      <w:r w:rsidRPr="003B7CAB">
        <w:rPr>
          <w:rFonts w:ascii="Times New Roman" w:hAnsi="Times New Roman" w:cs="Times New Roman"/>
          <w:sz w:val="21"/>
          <w:szCs w:val="21"/>
        </w:rPr>
        <w:t xml:space="preserve"> 1</w:t>
      </w:r>
      <w:r w:rsidR="00B27127" w:rsidRPr="003B7CAB">
        <w:rPr>
          <w:rFonts w:ascii="Times New Roman" w:hAnsi="Times New Roman" w:cs="Times New Roman"/>
          <w:sz w:val="21"/>
          <w:szCs w:val="21"/>
        </w:rPr>
        <w:t>4</w:t>
      </w:r>
      <w:r w:rsidRPr="003B7CAB">
        <w:rPr>
          <w:rFonts w:ascii="Times New Roman" w:hAnsi="Times New Roman" w:cs="Times New Roman"/>
          <w:sz w:val="21"/>
          <w:szCs w:val="21"/>
        </w:rPr>
        <w:t xml:space="preserve"> (</w:t>
      </w:r>
      <w:proofErr w:type="spellStart"/>
      <w:r w:rsidR="00345A3A" w:rsidRPr="003B7CAB">
        <w:rPr>
          <w:rFonts w:ascii="Times New Roman" w:hAnsi="Times New Roman" w:cs="Times New Roman"/>
          <w:sz w:val="21"/>
          <w:szCs w:val="21"/>
        </w:rPr>
        <w:t>četrnaest</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različitih</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programa</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koji</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su</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obuhvaćeni</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financijskim</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planom</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rashoda</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Jedinstvenog</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upravnog</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odjela</w:t>
      </w:r>
      <w:proofErr w:type="spellEnd"/>
      <w:r w:rsidRPr="003B7CAB">
        <w:rPr>
          <w:rFonts w:ascii="Times New Roman" w:hAnsi="Times New Roman" w:cs="Times New Roman"/>
          <w:sz w:val="21"/>
          <w:szCs w:val="21"/>
        </w:rPr>
        <w:t xml:space="preserve">, a </w:t>
      </w:r>
      <w:proofErr w:type="spellStart"/>
      <w:r w:rsidRPr="003B7CAB">
        <w:rPr>
          <w:rFonts w:ascii="Times New Roman" w:hAnsi="Times New Roman" w:cs="Times New Roman"/>
          <w:sz w:val="21"/>
          <w:szCs w:val="21"/>
        </w:rPr>
        <w:t>koje</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provodi</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jedan</w:t>
      </w:r>
      <w:proofErr w:type="spellEnd"/>
      <w:r w:rsidRPr="003B7CAB">
        <w:rPr>
          <w:rFonts w:ascii="Times New Roman" w:hAnsi="Times New Roman" w:cs="Times New Roman"/>
          <w:sz w:val="21"/>
          <w:szCs w:val="21"/>
        </w:rPr>
        <w:t xml:space="preserve"> </w:t>
      </w:r>
      <w:proofErr w:type="spellStart"/>
      <w:r w:rsidRPr="003B7CAB">
        <w:rPr>
          <w:rFonts w:ascii="Times New Roman" w:hAnsi="Times New Roman" w:cs="Times New Roman"/>
          <w:sz w:val="21"/>
          <w:szCs w:val="21"/>
        </w:rPr>
        <w:t>službenik</w:t>
      </w:r>
      <w:proofErr w:type="spellEnd"/>
      <w:r w:rsidRPr="003B7CAB">
        <w:rPr>
          <w:rFonts w:ascii="Times New Roman" w:hAnsi="Times New Roman" w:cs="Times New Roman"/>
          <w:sz w:val="21"/>
          <w:szCs w:val="21"/>
        </w:rPr>
        <w:t>.</w:t>
      </w:r>
    </w:p>
    <w:p w:rsidR="00386BA7" w:rsidRPr="003B7CAB" w:rsidRDefault="00386BA7" w:rsidP="00386BA7">
      <w:pPr>
        <w:jc w:val="both"/>
        <w:rPr>
          <w:rFonts w:ascii="Times New Roman" w:hAnsi="Times New Roman" w:cs="Times New Roman"/>
          <w:b/>
          <w:sz w:val="21"/>
          <w:szCs w:val="21"/>
        </w:rPr>
      </w:pPr>
      <w:proofErr w:type="spellStart"/>
      <w:r w:rsidRPr="003B7CAB">
        <w:rPr>
          <w:rFonts w:ascii="Times New Roman" w:hAnsi="Times New Roman" w:cs="Times New Roman"/>
          <w:b/>
          <w:sz w:val="21"/>
          <w:szCs w:val="21"/>
        </w:rPr>
        <w:t>Nazivi</w:t>
      </w:r>
      <w:proofErr w:type="spellEnd"/>
      <w:r w:rsidRPr="003B7CAB">
        <w:rPr>
          <w:rFonts w:ascii="Times New Roman" w:hAnsi="Times New Roman" w:cs="Times New Roman"/>
          <w:b/>
          <w:sz w:val="21"/>
          <w:szCs w:val="21"/>
        </w:rPr>
        <w:t xml:space="preserve"> </w:t>
      </w:r>
      <w:proofErr w:type="spellStart"/>
      <w:r w:rsidRPr="003B7CAB">
        <w:rPr>
          <w:rFonts w:ascii="Times New Roman" w:hAnsi="Times New Roman" w:cs="Times New Roman"/>
          <w:b/>
          <w:sz w:val="21"/>
          <w:szCs w:val="21"/>
        </w:rPr>
        <w:t>programa</w:t>
      </w:r>
      <w:proofErr w:type="spellEnd"/>
      <w:r w:rsidRPr="003B7CAB">
        <w:rPr>
          <w:rFonts w:ascii="Times New Roman" w:hAnsi="Times New Roman" w:cs="Times New Roman"/>
          <w:b/>
          <w:sz w:val="21"/>
          <w:szCs w:val="21"/>
        </w:rPr>
        <w:t xml:space="preserve"> </w:t>
      </w:r>
      <w:proofErr w:type="spellStart"/>
      <w:r w:rsidRPr="003B7CAB">
        <w:rPr>
          <w:rFonts w:ascii="Times New Roman" w:hAnsi="Times New Roman" w:cs="Times New Roman"/>
          <w:b/>
          <w:sz w:val="21"/>
          <w:szCs w:val="21"/>
        </w:rPr>
        <w:t>i</w:t>
      </w:r>
      <w:proofErr w:type="spellEnd"/>
      <w:r w:rsidRPr="003B7CAB">
        <w:rPr>
          <w:rFonts w:ascii="Times New Roman" w:hAnsi="Times New Roman" w:cs="Times New Roman"/>
          <w:b/>
          <w:sz w:val="21"/>
          <w:szCs w:val="21"/>
        </w:rPr>
        <w:t xml:space="preserve"> </w:t>
      </w:r>
      <w:proofErr w:type="spellStart"/>
      <w:r w:rsidRPr="003B7CAB">
        <w:rPr>
          <w:rFonts w:ascii="Times New Roman" w:hAnsi="Times New Roman" w:cs="Times New Roman"/>
          <w:b/>
          <w:sz w:val="21"/>
          <w:szCs w:val="21"/>
        </w:rPr>
        <w:t>planirani</w:t>
      </w:r>
      <w:proofErr w:type="spellEnd"/>
      <w:r w:rsidRPr="003B7CAB">
        <w:rPr>
          <w:rFonts w:ascii="Times New Roman" w:hAnsi="Times New Roman" w:cs="Times New Roman"/>
          <w:b/>
          <w:sz w:val="21"/>
          <w:szCs w:val="21"/>
        </w:rPr>
        <w:t xml:space="preserve"> </w:t>
      </w:r>
      <w:proofErr w:type="spellStart"/>
      <w:r w:rsidRPr="003B7CAB">
        <w:rPr>
          <w:rFonts w:ascii="Times New Roman" w:hAnsi="Times New Roman" w:cs="Times New Roman"/>
          <w:b/>
          <w:sz w:val="21"/>
          <w:szCs w:val="21"/>
        </w:rPr>
        <w:t>iznos</w:t>
      </w:r>
      <w:proofErr w:type="spellEnd"/>
      <w:r w:rsidRPr="003B7CAB">
        <w:rPr>
          <w:rFonts w:ascii="Times New Roman" w:hAnsi="Times New Roman" w:cs="Times New Roman"/>
          <w:b/>
          <w:sz w:val="21"/>
          <w:szCs w:val="21"/>
        </w:rPr>
        <w:t xml:space="preserve"> u </w:t>
      </w:r>
      <w:proofErr w:type="spellStart"/>
      <w:r w:rsidRPr="003B7CAB">
        <w:rPr>
          <w:rFonts w:ascii="Times New Roman" w:hAnsi="Times New Roman" w:cs="Times New Roman"/>
          <w:b/>
          <w:sz w:val="21"/>
          <w:szCs w:val="21"/>
        </w:rPr>
        <w:t>proračunu</w:t>
      </w:r>
      <w:proofErr w:type="spellEnd"/>
      <w:r w:rsidRPr="003B7CAB">
        <w:rPr>
          <w:rFonts w:ascii="Times New Roman" w:hAnsi="Times New Roman" w:cs="Times New Roman"/>
          <w:b/>
          <w:sz w:val="21"/>
          <w:szCs w:val="21"/>
        </w:rPr>
        <w:t xml:space="preserve"> za 20</w:t>
      </w:r>
      <w:r w:rsidR="00B27127" w:rsidRPr="003B7CAB">
        <w:rPr>
          <w:rFonts w:ascii="Times New Roman" w:hAnsi="Times New Roman" w:cs="Times New Roman"/>
          <w:b/>
          <w:sz w:val="21"/>
          <w:szCs w:val="21"/>
        </w:rPr>
        <w:t>20</w:t>
      </w:r>
      <w:r w:rsidRPr="003B7CAB">
        <w:rPr>
          <w:rFonts w:ascii="Times New Roman" w:hAnsi="Times New Roman" w:cs="Times New Roman"/>
          <w:b/>
          <w:sz w:val="21"/>
          <w:szCs w:val="21"/>
        </w:rPr>
        <w:t xml:space="preserve">. </w:t>
      </w:r>
      <w:proofErr w:type="spellStart"/>
      <w:r w:rsidRPr="003B7CAB">
        <w:rPr>
          <w:rFonts w:ascii="Times New Roman" w:hAnsi="Times New Roman" w:cs="Times New Roman"/>
          <w:b/>
          <w:sz w:val="21"/>
          <w:szCs w:val="21"/>
        </w:rPr>
        <w:t>godinu</w:t>
      </w:r>
      <w:proofErr w:type="spellEnd"/>
      <w:r w:rsidRPr="003B7CAB">
        <w:rPr>
          <w:rFonts w:ascii="Times New Roman" w:hAnsi="Times New Roman" w:cs="Times New Roman"/>
          <w:b/>
          <w:sz w:val="21"/>
          <w:szCs w:val="21"/>
        </w:rPr>
        <w:t xml:space="preserve"> </w:t>
      </w:r>
      <w:proofErr w:type="spellStart"/>
      <w:r w:rsidRPr="003B7CAB">
        <w:rPr>
          <w:rFonts w:ascii="Times New Roman" w:hAnsi="Times New Roman" w:cs="Times New Roman"/>
          <w:b/>
          <w:sz w:val="21"/>
          <w:szCs w:val="21"/>
        </w:rPr>
        <w:t>jesu</w:t>
      </w:r>
      <w:proofErr w:type="spellEnd"/>
      <w:r w:rsidRPr="003B7CAB">
        <w:rPr>
          <w:rFonts w:ascii="Times New Roman" w:hAnsi="Times New Roman" w:cs="Times New Roman"/>
          <w:b/>
          <w:sz w:val="21"/>
          <w:szCs w:val="21"/>
        </w:rPr>
        <w:t xml:space="preserve"> </w:t>
      </w:r>
      <w:proofErr w:type="spellStart"/>
      <w:r w:rsidRPr="003B7CAB">
        <w:rPr>
          <w:rFonts w:ascii="Times New Roman" w:hAnsi="Times New Roman" w:cs="Times New Roman"/>
          <w:b/>
          <w:sz w:val="21"/>
          <w:szCs w:val="21"/>
        </w:rPr>
        <w:t>sljedeći</w:t>
      </w:r>
      <w:proofErr w:type="spellEnd"/>
      <w:r w:rsidRPr="003B7CAB">
        <w:rPr>
          <w:rFonts w:ascii="Times New Roman" w:hAnsi="Times New Roman" w:cs="Times New Roman"/>
          <w:b/>
          <w:sz w:val="21"/>
          <w:szCs w:val="21"/>
        </w:rPr>
        <w:t>:</w:t>
      </w:r>
    </w:p>
    <w:p w:rsidR="00386BA7" w:rsidRPr="003B7CAB" w:rsidRDefault="00386BA7" w:rsidP="00386BA7">
      <w:pPr>
        <w:pStyle w:val="Odlomakpopisa"/>
        <w:numPr>
          <w:ilvl w:val="0"/>
          <w:numId w:val="5"/>
        </w:numPr>
        <w:jc w:val="both"/>
        <w:rPr>
          <w:sz w:val="21"/>
          <w:szCs w:val="21"/>
        </w:rPr>
      </w:pPr>
      <w:r w:rsidRPr="003B7CAB">
        <w:rPr>
          <w:sz w:val="21"/>
          <w:szCs w:val="21"/>
        </w:rPr>
        <w:t xml:space="preserve">Mjere i aktivnosti za osiguranje rada iz djelokruga jedinstvenog upravnog odjela u planiranom iznosu od </w:t>
      </w:r>
      <w:r w:rsidR="003B7CAB" w:rsidRPr="003B7CAB">
        <w:rPr>
          <w:sz w:val="21"/>
          <w:szCs w:val="21"/>
        </w:rPr>
        <w:t>828.050</w:t>
      </w:r>
      <w:r w:rsidRPr="003B7CAB">
        <w:rPr>
          <w:sz w:val="21"/>
          <w:szCs w:val="21"/>
        </w:rPr>
        <w:t>,00 kn</w:t>
      </w:r>
    </w:p>
    <w:p w:rsidR="00386BA7" w:rsidRPr="003B7CAB" w:rsidRDefault="00386BA7" w:rsidP="00386BA7">
      <w:pPr>
        <w:pStyle w:val="Odlomakpopisa"/>
        <w:numPr>
          <w:ilvl w:val="0"/>
          <w:numId w:val="5"/>
        </w:numPr>
        <w:jc w:val="both"/>
        <w:rPr>
          <w:sz w:val="21"/>
          <w:szCs w:val="21"/>
        </w:rPr>
      </w:pPr>
      <w:r w:rsidRPr="003B7CAB">
        <w:rPr>
          <w:sz w:val="21"/>
          <w:szCs w:val="21"/>
        </w:rPr>
        <w:t xml:space="preserve">Aktivna politika zapošljavanja u planiramo iznosu od </w:t>
      </w:r>
      <w:r w:rsidR="00B26FFD" w:rsidRPr="003B7CAB">
        <w:rPr>
          <w:sz w:val="21"/>
          <w:szCs w:val="21"/>
        </w:rPr>
        <w:t>951</w:t>
      </w:r>
      <w:r w:rsidRPr="003B7CAB">
        <w:rPr>
          <w:sz w:val="21"/>
          <w:szCs w:val="21"/>
        </w:rPr>
        <w:t>.</w:t>
      </w:r>
      <w:r w:rsidR="00B26FFD" w:rsidRPr="003B7CAB">
        <w:rPr>
          <w:sz w:val="21"/>
          <w:szCs w:val="21"/>
        </w:rPr>
        <w:t>0</w:t>
      </w:r>
      <w:r w:rsidRPr="003B7CAB">
        <w:rPr>
          <w:sz w:val="21"/>
          <w:szCs w:val="21"/>
        </w:rPr>
        <w:t>00,00 kn</w:t>
      </w:r>
    </w:p>
    <w:p w:rsidR="00386BA7" w:rsidRPr="003B7CAB" w:rsidRDefault="00386BA7" w:rsidP="00386BA7">
      <w:pPr>
        <w:pStyle w:val="Odlomakpopisa"/>
        <w:numPr>
          <w:ilvl w:val="0"/>
          <w:numId w:val="5"/>
        </w:numPr>
        <w:jc w:val="both"/>
        <w:rPr>
          <w:sz w:val="21"/>
          <w:szCs w:val="21"/>
        </w:rPr>
      </w:pPr>
      <w:r w:rsidRPr="003B7CAB">
        <w:rPr>
          <w:sz w:val="21"/>
          <w:szCs w:val="21"/>
        </w:rPr>
        <w:t>Razvoj poljoprivrede i gospodarstva u planiranom iznosu od 55.000,00 kn</w:t>
      </w:r>
    </w:p>
    <w:p w:rsidR="00B26FFD" w:rsidRPr="003B7CAB" w:rsidRDefault="00B26FFD" w:rsidP="00386BA7">
      <w:pPr>
        <w:pStyle w:val="Odlomakpopisa"/>
        <w:numPr>
          <w:ilvl w:val="0"/>
          <w:numId w:val="5"/>
        </w:numPr>
        <w:jc w:val="both"/>
        <w:rPr>
          <w:sz w:val="21"/>
          <w:szCs w:val="21"/>
        </w:rPr>
      </w:pPr>
      <w:r w:rsidRPr="003B7CAB">
        <w:rPr>
          <w:sz w:val="21"/>
          <w:szCs w:val="21"/>
        </w:rPr>
        <w:t>Protupožarna i civilna zaštita u planiranom iznosu od 172.000,00 kn</w:t>
      </w:r>
    </w:p>
    <w:p w:rsidR="00386BA7" w:rsidRPr="003B7CAB" w:rsidRDefault="00386BA7" w:rsidP="00386BA7">
      <w:pPr>
        <w:pStyle w:val="Odlomakpopisa"/>
        <w:numPr>
          <w:ilvl w:val="0"/>
          <w:numId w:val="5"/>
        </w:numPr>
        <w:jc w:val="both"/>
        <w:rPr>
          <w:sz w:val="21"/>
          <w:szCs w:val="21"/>
        </w:rPr>
      </w:pPr>
      <w:r w:rsidRPr="003B7CAB">
        <w:rPr>
          <w:sz w:val="21"/>
          <w:szCs w:val="21"/>
        </w:rPr>
        <w:t xml:space="preserve">Održavanje objekata i uređaja komunalne infrastrukture u planiranom iznosu </w:t>
      </w:r>
      <w:r w:rsidR="00B26FFD" w:rsidRPr="003B7CAB">
        <w:rPr>
          <w:sz w:val="21"/>
          <w:szCs w:val="21"/>
        </w:rPr>
        <w:t>781</w:t>
      </w:r>
      <w:r w:rsidRPr="003B7CAB">
        <w:rPr>
          <w:sz w:val="21"/>
          <w:szCs w:val="21"/>
        </w:rPr>
        <w:t>.</w:t>
      </w:r>
      <w:r w:rsidR="00B26FFD" w:rsidRPr="003B7CAB">
        <w:rPr>
          <w:sz w:val="21"/>
          <w:szCs w:val="21"/>
        </w:rPr>
        <w:t>5</w:t>
      </w:r>
      <w:r w:rsidRPr="003B7CAB">
        <w:rPr>
          <w:sz w:val="21"/>
          <w:szCs w:val="21"/>
        </w:rPr>
        <w:t>00,00kn</w:t>
      </w:r>
    </w:p>
    <w:p w:rsidR="00386BA7" w:rsidRPr="003B7CAB" w:rsidRDefault="00386BA7" w:rsidP="00386BA7">
      <w:pPr>
        <w:pStyle w:val="Odlomakpopisa"/>
        <w:numPr>
          <w:ilvl w:val="0"/>
          <w:numId w:val="5"/>
        </w:numPr>
        <w:jc w:val="both"/>
        <w:rPr>
          <w:sz w:val="21"/>
          <w:szCs w:val="21"/>
        </w:rPr>
      </w:pPr>
      <w:r w:rsidRPr="003B7CAB">
        <w:rPr>
          <w:sz w:val="21"/>
          <w:szCs w:val="21"/>
        </w:rPr>
        <w:t xml:space="preserve">Prostorno uređenje i unapređenje stanovanja u iznosu </w:t>
      </w:r>
      <w:r w:rsidR="00571856" w:rsidRPr="003B7CAB">
        <w:rPr>
          <w:sz w:val="21"/>
          <w:szCs w:val="21"/>
        </w:rPr>
        <w:t>765</w:t>
      </w:r>
      <w:r w:rsidRPr="003B7CAB">
        <w:rPr>
          <w:sz w:val="21"/>
          <w:szCs w:val="21"/>
        </w:rPr>
        <w:t>.</w:t>
      </w:r>
      <w:r w:rsidR="00571856" w:rsidRPr="003B7CAB">
        <w:rPr>
          <w:sz w:val="21"/>
          <w:szCs w:val="21"/>
        </w:rPr>
        <w:t>0</w:t>
      </w:r>
      <w:r w:rsidRPr="003B7CAB">
        <w:rPr>
          <w:sz w:val="21"/>
          <w:szCs w:val="21"/>
        </w:rPr>
        <w:t>00,00kn</w:t>
      </w:r>
    </w:p>
    <w:p w:rsidR="00386BA7" w:rsidRPr="003B7CAB" w:rsidRDefault="00386BA7" w:rsidP="00386BA7">
      <w:pPr>
        <w:pStyle w:val="Odlomakpopisa"/>
        <w:numPr>
          <w:ilvl w:val="0"/>
          <w:numId w:val="5"/>
        </w:numPr>
        <w:jc w:val="both"/>
        <w:rPr>
          <w:sz w:val="21"/>
          <w:szCs w:val="21"/>
        </w:rPr>
      </w:pPr>
      <w:r w:rsidRPr="003B7CAB">
        <w:rPr>
          <w:sz w:val="21"/>
          <w:szCs w:val="21"/>
        </w:rPr>
        <w:t>Zaštita okoliša u planiranom iznosu od 1</w:t>
      </w:r>
      <w:r w:rsidR="00743E2E" w:rsidRPr="003B7CAB">
        <w:rPr>
          <w:sz w:val="21"/>
          <w:szCs w:val="21"/>
        </w:rPr>
        <w:t>57</w:t>
      </w:r>
      <w:r w:rsidRPr="003B7CAB">
        <w:rPr>
          <w:sz w:val="21"/>
          <w:szCs w:val="21"/>
        </w:rPr>
        <w:t>.000,00kn</w:t>
      </w:r>
    </w:p>
    <w:p w:rsidR="00386BA7" w:rsidRPr="003B7CAB" w:rsidRDefault="00386BA7" w:rsidP="00386BA7">
      <w:pPr>
        <w:pStyle w:val="Odlomakpopisa"/>
        <w:numPr>
          <w:ilvl w:val="0"/>
          <w:numId w:val="5"/>
        </w:numPr>
        <w:jc w:val="both"/>
        <w:rPr>
          <w:sz w:val="21"/>
          <w:szCs w:val="21"/>
        </w:rPr>
      </w:pPr>
      <w:r w:rsidRPr="003B7CAB">
        <w:rPr>
          <w:sz w:val="21"/>
          <w:szCs w:val="21"/>
        </w:rPr>
        <w:t xml:space="preserve">Izgradnja objekata i uređaja komunalne infrastrukture u planiranom  iznosu od </w:t>
      </w:r>
      <w:r w:rsidR="00B26FFD" w:rsidRPr="003B7CAB">
        <w:rPr>
          <w:sz w:val="21"/>
          <w:szCs w:val="21"/>
        </w:rPr>
        <w:t>8</w:t>
      </w:r>
      <w:r w:rsidRPr="003B7CAB">
        <w:rPr>
          <w:sz w:val="21"/>
          <w:szCs w:val="21"/>
        </w:rPr>
        <w:t>.</w:t>
      </w:r>
      <w:r w:rsidR="00B26FFD" w:rsidRPr="003B7CAB">
        <w:rPr>
          <w:sz w:val="21"/>
          <w:szCs w:val="21"/>
        </w:rPr>
        <w:t>100</w:t>
      </w:r>
      <w:r w:rsidRPr="003B7CAB">
        <w:rPr>
          <w:sz w:val="21"/>
          <w:szCs w:val="21"/>
        </w:rPr>
        <w:t>.000,00 kn</w:t>
      </w:r>
    </w:p>
    <w:p w:rsidR="00386BA7" w:rsidRPr="003B7CAB" w:rsidRDefault="00B26FFD" w:rsidP="00386BA7">
      <w:pPr>
        <w:pStyle w:val="Odlomakpopisa"/>
        <w:numPr>
          <w:ilvl w:val="0"/>
          <w:numId w:val="5"/>
        </w:numPr>
        <w:jc w:val="both"/>
        <w:rPr>
          <w:sz w:val="21"/>
          <w:szCs w:val="21"/>
        </w:rPr>
      </w:pPr>
      <w:r w:rsidRPr="003B7CAB">
        <w:rPr>
          <w:sz w:val="21"/>
          <w:szCs w:val="21"/>
        </w:rPr>
        <w:t>Upravljanje imovinom općine</w:t>
      </w:r>
      <w:r w:rsidR="00386BA7" w:rsidRPr="003B7CAB">
        <w:rPr>
          <w:sz w:val="21"/>
          <w:szCs w:val="21"/>
        </w:rPr>
        <w:t xml:space="preserve"> u planiranom iznosu od </w:t>
      </w:r>
      <w:r w:rsidR="00743E2E" w:rsidRPr="003B7CAB">
        <w:rPr>
          <w:sz w:val="21"/>
          <w:szCs w:val="21"/>
        </w:rPr>
        <w:t>286.800,00</w:t>
      </w:r>
      <w:r w:rsidR="00386BA7" w:rsidRPr="003B7CAB">
        <w:rPr>
          <w:sz w:val="21"/>
          <w:szCs w:val="21"/>
        </w:rPr>
        <w:t xml:space="preserve"> kn</w:t>
      </w:r>
    </w:p>
    <w:p w:rsidR="00386BA7" w:rsidRPr="003B7CAB" w:rsidRDefault="00386BA7" w:rsidP="00386BA7">
      <w:pPr>
        <w:pStyle w:val="Odlomakpopisa"/>
        <w:numPr>
          <w:ilvl w:val="0"/>
          <w:numId w:val="5"/>
        </w:numPr>
        <w:jc w:val="both"/>
        <w:rPr>
          <w:sz w:val="21"/>
          <w:szCs w:val="21"/>
        </w:rPr>
      </w:pPr>
      <w:r w:rsidRPr="003B7CAB">
        <w:rPr>
          <w:sz w:val="21"/>
          <w:szCs w:val="21"/>
        </w:rPr>
        <w:lastRenderedPageBreak/>
        <w:t>Socijalna skrb i novčana pomoć u planiranom iznosu od  1.5</w:t>
      </w:r>
      <w:r w:rsidR="00743E2E" w:rsidRPr="003B7CAB">
        <w:rPr>
          <w:sz w:val="21"/>
          <w:szCs w:val="21"/>
        </w:rPr>
        <w:t>50</w:t>
      </w:r>
      <w:r w:rsidRPr="003B7CAB">
        <w:rPr>
          <w:sz w:val="21"/>
          <w:szCs w:val="21"/>
        </w:rPr>
        <w:t>.000,00 kn</w:t>
      </w:r>
    </w:p>
    <w:p w:rsidR="00386BA7" w:rsidRPr="003B7CAB" w:rsidRDefault="00386BA7" w:rsidP="00386BA7">
      <w:pPr>
        <w:pStyle w:val="Odlomakpopisa"/>
        <w:numPr>
          <w:ilvl w:val="0"/>
          <w:numId w:val="5"/>
        </w:numPr>
        <w:jc w:val="both"/>
        <w:rPr>
          <w:sz w:val="21"/>
          <w:szCs w:val="21"/>
        </w:rPr>
      </w:pPr>
      <w:r w:rsidRPr="003B7CAB">
        <w:rPr>
          <w:sz w:val="21"/>
          <w:szCs w:val="21"/>
        </w:rPr>
        <w:t>Razvoj sporta i rekreacije u planiranom iznosu od 6</w:t>
      </w:r>
      <w:r w:rsidR="00743E2E" w:rsidRPr="003B7CAB">
        <w:rPr>
          <w:sz w:val="21"/>
          <w:szCs w:val="21"/>
        </w:rPr>
        <w:t>7</w:t>
      </w:r>
      <w:r w:rsidRPr="003B7CAB">
        <w:rPr>
          <w:sz w:val="21"/>
          <w:szCs w:val="21"/>
        </w:rPr>
        <w:t>0.000,00 kn</w:t>
      </w:r>
    </w:p>
    <w:p w:rsidR="00386BA7" w:rsidRPr="003B7CAB" w:rsidRDefault="00386BA7" w:rsidP="00386BA7">
      <w:pPr>
        <w:pStyle w:val="Odlomakpopisa"/>
        <w:numPr>
          <w:ilvl w:val="0"/>
          <w:numId w:val="5"/>
        </w:numPr>
        <w:jc w:val="both"/>
        <w:rPr>
          <w:sz w:val="21"/>
          <w:szCs w:val="21"/>
        </w:rPr>
      </w:pPr>
      <w:r w:rsidRPr="003B7CAB">
        <w:rPr>
          <w:sz w:val="21"/>
          <w:szCs w:val="21"/>
        </w:rPr>
        <w:t>Javne potrebe u kulturi i religiji u planiranom iznosu od 1.</w:t>
      </w:r>
      <w:r w:rsidR="003B7CAB" w:rsidRPr="003B7CAB">
        <w:rPr>
          <w:sz w:val="21"/>
          <w:szCs w:val="21"/>
        </w:rPr>
        <w:t>670</w:t>
      </w:r>
      <w:r w:rsidRPr="003B7CAB">
        <w:rPr>
          <w:sz w:val="21"/>
          <w:szCs w:val="21"/>
        </w:rPr>
        <w:t>.000,00 kn</w:t>
      </w:r>
    </w:p>
    <w:p w:rsidR="00386BA7" w:rsidRPr="00281954" w:rsidRDefault="00386BA7" w:rsidP="00386BA7">
      <w:pPr>
        <w:pStyle w:val="Odlomakpopisa"/>
        <w:numPr>
          <w:ilvl w:val="0"/>
          <w:numId w:val="5"/>
        </w:numPr>
        <w:jc w:val="both"/>
        <w:rPr>
          <w:sz w:val="21"/>
          <w:szCs w:val="21"/>
        </w:rPr>
      </w:pPr>
      <w:r w:rsidRPr="00281954">
        <w:rPr>
          <w:sz w:val="21"/>
          <w:szCs w:val="21"/>
        </w:rPr>
        <w:t xml:space="preserve">Predškolski odgoj i skrb o djeci u planiranom iznosu od </w:t>
      </w:r>
      <w:r w:rsidR="00743E2E" w:rsidRPr="00281954">
        <w:rPr>
          <w:sz w:val="21"/>
          <w:szCs w:val="21"/>
        </w:rPr>
        <w:t>250.</w:t>
      </w:r>
      <w:r w:rsidRPr="00281954">
        <w:rPr>
          <w:sz w:val="21"/>
          <w:szCs w:val="21"/>
        </w:rPr>
        <w:t>000,00kn</w:t>
      </w:r>
    </w:p>
    <w:p w:rsidR="00386BA7" w:rsidRPr="00281954" w:rsidRDefault="00386BA7" w:rsidP="00386BA7">
      <w:pPr>
        <w:pStyle w:val="Odlomakpopisa"/>
        <w:numPr>
          <w:ilvl w:val="0"/>
          <w:numId w:val="5"/>
        </w:numPr>
        <w:jc w:val="both"/>
        <w:rPr>
          <w:sz w:val="21"/>
          <w:szCs w:val="21"/>
        </w:rPr>
      </w:pPr>
      <w:r w:rsidRPr="00281954">
        <w:rPr>
          <w:sz w:val="21"/>
          <w:szCs w:val="21"/>
        </w:rPr>
        <w:t>Javne potrebe u obrazovanju u planiranom iznosu od 2</w:t>
      </w:r>
      <w:r w:rsidR="00743E2E" w:rsidRPr="00281954">
        <w:rPr>
          <w:sz w:val="21"/>
          <w:szCs w:val="21"/>
        </w:rPr>
        <w:t>36</w:t>
      </w:r>
      <w:r w:rsidRPr="00281954">
        <w:rPr>
          <w:sz w:val="21"/>
          <w:szCs w:val="21"/>
        </w:rPr>
        <w:t>.000,00 kn</w:t>
      </w:r>
    </w:p>
    <w:p w:rsidR="00386BA7" w:rsidRPr="00281954" w:rsidRDefault="00386BA7" w:rsidP="00386BA7">
      <w:pPr>
        <w:jc w:val="both"/>
        <w:rPr>
          <w:rFonts w:ascii="Times New Roman" w:hAnsi="Times New Roman" w:cs="Times New Roman"/>
          <w:sz w:val="21"/>
          <w:szCs w:val="21"/>
        </w:rPr>
      </w:pPr>
      <w:r w:rsidRPr="00281954">
        <w:rPr>
          <w:rFonts w:ascii="Times New Roman" w:hAnsi="Times New Roman" w:cs="Times New Roman"/>
          <w:sz w:val="21"/>
          <w:szCs w:val="21"/>
        </w:rPr>
        <w:t xml:space="preserve">Za </w:t>
      </w:r>
      <w:proofErr w:type="spellStart"/>
      <w:r w:rsidRPr="00281954">
        <w:rPr>
          <w:rFonts w:ascii="Times New Roman" w:hAnsi="Times New Roman" w:cs="Times New Roman"/>
          <w:sz w:val="21"/>
          <w:szCs w:val="21"/>
        </w:rPr>
        <w:t>obavljanje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poslova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samoupravnog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djelokruga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 </w:t>
      </w:r>
      <w:proofErr w:type="spellStart"/>
      <w:r w:rsidRPr="00281954">
        <w:rPr>
          <w:rFonts w:ascii="Times New Roman" w:hAnsi="Times New Roman" w:cs="Times New Roman"/>
          <w:sz w:val="21"/>
          <w:szCs w:val="21"/>
        </w:rPr>
        <w:t>kao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poslova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državne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uprave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koji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prenijeti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ustrojen</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Jedinstveni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upravni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odjel</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 </w:t>
      </w:r>
      <w:proofErr w:type="spellStart"/>
      <w:r w:rsidRPr="00281954">
        <w:rPr>
          <w:rFonts w:ascii="Times New Roman" w:hAnsi="Times New Roman" w:cs="Times New Roman"/>
          <w:sz w:val="21"/>
          <w:szCs w:val="21"/>
        </w:rPr>
        <w:t>Jedinstveni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upravni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odjel</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obavlja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poslove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samoupravnog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djelokruga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kao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jedinice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lokalne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samouprave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sukladno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zakonima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drugim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propisima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to:</w:t>
      </w:r>
    </w:p>
    <w:p w:rsidR="00386BA7" w:rsidRPr="00281954" w:rsidRDefault="00386BA7" w:rsidP="00386BA7">
      <w:pPr>
        <w:pStyle w:val="Odlomakpopisa"/>
        <w:numPr>
          <w:ilvl w:val="0"/>
          <w:numId w:val="6"/>
        </w:numPr>
        <w:jc w:val="both"/>
        <w:rPr>
          <w:sz w:val="21"/>
          <w:szCs w:val="21"/>
        </w:rPr>
      </w:pPr>
      <w:r w:rsidRPr="00281954">
        <w:rPr>
          <w:sz w:val="21"/>
          <w:szCs w:val="21"/>
        </w:rPr>
        <w:t>Poslove iz oblasti društvenih djelatnosti (kulture, sporta, brige i odgoja djece predškolske dobi, osnovnog školstva, socijalne skrbi, zdravstva, udruga građana)</w:t>
      </w:r>
    </w:p>
    <w:p w:rsidR="00386BA7" w:rsidRPr="00281954" w:rsidRDefault="00386BA7" w:rsidP="00386BA7">
      <w:pPr>
        <w:pStyle w:val="Odlomakpopisa"/>
        <w:numPr>
          <w:ilvl w:val="0"/>
          <w:numId w:val="6"/>
        </w:numPr>
        <w:jc w:val="both"/>
        <w:rPr>
          <w:sz w:val="21"/>
          <w:szCs w:val="21"/>
        </w:rPr>
      </w:pPr>
      <w:r w:rsidRPr="00281954">
        <w:rPr>
          <w:sz w:val="21"/>
          <w:szCs w:val="21"/>
        </w:rPr>
        <w:t>Poslove iz oblasti komunalnog gospodarstva (izrada programa održavanja objekata i uređaja komunalne infrastrukture i drugih objekata kojih je investitor općina)</w:t>
      </w:r>
    </w:p>
    <w:p w:rsidR="00386BA7" w:rsidRPr="00281954" w:rsidRDefault="00386BA7" w:rsidP="00386BA7">
      <w:pPr>
        <w:pStyle w:val="Odlomakpopisa"/>
        <w:numPr>
          <w:ilvl w:val="0"/>
          <w:numId w:val="6"/>
        </w:numPr>
        <w:jc w:val="both"/>
        <w:rPr>
          <w:sz w:val="21"/>
          <w:szCs w:val="21"/>
        </w:rPr>
      </w:pPr>
      <w:r w:rsidRPr="00281954">
        <w:rPr>
          <w:sz w:val="21"/>
          <w:szCs w:val="21"/>
        </w:rPr>
        <w:t>Poslove iz oblasti prostornog uređenja i zaštite okoliša</w:t>
      </w:r>
    </w:p>
    <w:p w:rsidR="00386BA7" w:rsidRPr="00281954" w:rsidRDefault="00386BA7" w:rsidP="00386BA7">
      <w:pPr>
        <w:pStyle w:val="Odlomakpopisa"/>
        <w:numPr>
          <w:ilvl w:val="0"/>
          <w:numId w:val="6"/>
        </w:numPr>
        <w:jc w:val="both"/>
        <w:rPr>
          <w:sz w:val="21"/>
          <w:szCs w:val="21"/>
        </w:rPr>
      </w:pPr>
      <w:r w:rsidRPr="00281954">
        <w:rPr>
          <w:sz w:val="21"/>
          <w:szCs w:val="21"/>
        </w:rPr>
        <w:t>Poslove pripreme akata u gospodarenju nekretninama u vlasništvu općine (prodaja i zakup nekretnina, najam stanova i zakup poslovnih prostora)</w:t>
      </w:r>
    </w:p>
    <w:p w:rsidR="00386BA7" w:rsidRPr="00281954" w:rsidRDefault="00386BA7" w:rsidP="00386BA7">
      <w:pPr>
        <w:pStyle w:val="Odlomakpopisa"/>
        <w:numPr>
          <w:ilvl w:val="0"/>
          <w:numId w:val="6"/>
        </w:numPr>
        <w:jc w:val="both"/>
        <w:rPr>
          <w:sz w:val="21"/>
          <w:szCs w:val="21"/>
        </w:rPr>
      </w:pPr>
      <w:r w:rsidRPr="00281954">
        <w:rPr>
          <w:sz w:val="21"/>
          <w:szCs w:val="21"/>
        </w:rPr>
        <w:t>Poslove vođenja financijskog i materijalnog poslovanja općine</w:t>
      </w:r>
    </w:p>
    <w:p w:rsidR="00386BA7" w:rsidRPr="00281954" w:rsidRDefault="00386BA7" w:rsidP="00386BA7">
      <w:pPr>
        <w:pStyle w:val="Odlomakpopisa"/>
        <w:numPr>
          <w:ilvl w:val="0"/>
          <w:numId w:val="6"/>
        </w:numPr>
        <w:jc w:val="both"/>
        <w:rPr>
          <w:sz w:val="21"/>
          <w:szCs w:val="21"/>
        </w:rPr>
      </w:pPr>
      <w:r w:rsidRPr="00281954">
        <w:rPr>
          <w:sz w:val="21"/>
          <w:szCs w:val="21"/>
        </w:rPr>
        <w:t xml:space="preserve">Poslove opće uprave (opće i kadrovske poslove, obavljanje poslova i evidencija iz oblasti rada i radnih odnosa, osiguravanje tehničkih uvjeta za rad Jedinstvenog upravnog odjela, poslovi prijemne kancelarije, arhiviranje i otprema pošte, poslovi nabave robe i usluga </w:t>
      </w:r>
    </w:p>
    <w:p w:rsidR="00386BA7" w:rsidRPr="00281954" w:rsidRDefault="00386BA7" w:rsidP="00386BA7">
      <w:pPr>
        <w:pStyle w:val="Odlomakpopisa"/>
        <w:numPr>
          <w:ilvl w:val="0"/>
          <w:numId w:val="6"/>
        </w:numPr>
        <w:rPr>
          <w:sz w:val="21"/>
          <w:szCs w:val="21"/>
        </w:rPr>
      </w:pPr>
      <w:r w:rsidRPr="00281954">
        <w:rPr>
          <w:sz w:val="21"/>
          <w:szCs w:val="21"/>
        </w:rPr>
        <w:t>Poslove vezane uz protupožarnu i civilnu zaštitu</w:t>
      </w:r>
    </w:p>
    <w:p w:rsidR="00386BA7" w:rsidRPr="00281954" w:rsidRDefault="00386BA7" w:rsidP="00386BA7">
      <w:pPr>
        <w:pStyle w:val="Odlomakpopisa"/>
        <w:numPr>
          <w:ilvl w:val="0"/>
          <w:numId w:val="6"/>
        </w:numPr>
        <w:rPr>
          <w:sz w:val="21"/>
          <w:szCs w:val="21"/>
        </w:rPr>
      </w:pPr>
      <w:r w:rsidRPr="00281954">
        <w:rPr>
          <w:sz w:val="21"/>
          <w:szCs w:val="21"/>
        </w:rPr>
        <w:t>Poslove unapređenja rada lokalne samouprave i slično.</w:t>
      </w:r>
    </w:p>
    <w:p w:rsidR="00386BA7" w:rsidRPr="00281954" w:rsidRDefault="00386BA7" w:rsidP="001B640D">
      <w:pPr>
        <w:pStyle w:val="Odlomakpopisa"/>
        <w:ind w:left="0"/>
        <w:jc w:val="both"/>
        <w:rPr>
          <w:sz w:val="21"/>
          <w:szCs w:val="21"/>
        </w:rPr>
      </w:pPr>
      <w:r w:rsidRPr="00281954">
        <w:rPr>
          <w:sz w:val="21"/>
          <w:szCs w:val="21"/>
        </w:rPr>
        <w:t>Ove aktivnosti su u funkciji ostvarenja pravovremenog, zakonitog i cjelovitog izvršavanja svih obveza i realizacije svih planiranih programa.</w:t>
      </w:r>
    </w:p>
    <w:p w:rsidR="001B640D" w:rsidRPr="00281954" w:rsidRDefault="001B640D" w:rsidP="001B640D">
      <w:pPr>
        <w:pStyle w:val="Odlomakpopisa"/>
        <w:ind w:left="0"/>
        <w:jc w:val="both"/>
        <w:rPr>
          <w:sz w:val="21"/>
          <w:szCs w:val="21"/>
        </w:rPr>
      </w:pPr>
    </w:p>
    <w:p w:rsidR="00386BA7" w:rsidRPr="00281954" w:rsidRDefault="00386BA7" w:rsidP="00386BA7">
      <w:pPr>
        <w:jc w:val="both"/>
        <w:rPr>
          <w:rFonts w:ascii="Times New Roman" w:hAnsi="Times New Roman" w:cs="Times New Roman"/>
          <w:sz w:val="21"/>
          <w:szCs w:val="21"/>
        </w:rPr>
      </w:pPr>
      <w:r w:rsidRPr="00281954">
        <w:rPr>
          <w:rFonts w:ascii="Times New Roman" w:hAnsi="Times New Roman" w:cs="Times New Roman"/>
          <w:sz w:val="21"/>
          <w:szCs w:val="21"/>
        </w:rPr>
        <w:t xml:space="preserve">Pod </w:t>
      </w:r>
      <w:proofErr w:type="spellStart"/>
      <w:r w:rsidRPr="00281954">
        <w:rPr>
          <w:rFonts w:ascii="Times New Roman" w:hAnsi="Times New Roman" w:cs="Times New Roman"/>
          <w:sz w:val="21"/>
          <w:szCs w:val="21"/>
        </w:rPr>
        <w:t>programom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Aktivna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politika</w:t>
      </w:r>
      <w:proofErr w:type="spellEnd"/>
      <w:r w:rsidRPr="00281954">
        <w:rPr>
          <w:rFonts w:ascii="Times New Roman" w:hAnsi="Times New Roman" w:cs="Times New Roman"/>
          <w:sz w:val="21"/>
          <w:szCs w:val="21"/>
        </w:rPr>
        <w:t xml:space="preserve"> </w:t>
      </w:r>
      <w:proofErr w:type="spellStart"/>
      <w:proofErr w:type="gramStart"/>
      <w:r w:rsidRPr="00281954">
        <w:rPr>
          <w:rFonts w:ascii="Times New Roman" w:hAnsi="Times New Roman" w:cs="Times New Roman"/>
          <w:sz w:val="21"/>
          <w:szCs w:val="21"/>
        </w:rPr>
        <w:t>zapošljavanja</w:t>
      </w:r>
      <w:proofErr w:type="spellEnd"/>
      <w:r w:rsidRPr="00281954">
        <w:rPr>
          <w:rFonts w:ascii="Times New Roman" w:hAnsi="Times New Roman" w:cs="Times New Roman"/>
          <w:sz w:val="21"/>
          <w:szCs w:val="21"/>
        </w:rPr>
        <w:t>“</w:t>
      </w:r>
      <w:r w:rsidR="00281954"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podrazumijevamo</w:t>
      </w:r>
      <w:proofErr w:type="spellEnd"/>
      <w:proofErr w:type="gram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zapošljavanje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putem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Javnih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radova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stručnog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osposobljavanja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zapošljavanja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žena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ciljnih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skupina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Zaželi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bolji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život</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Općini</w:t>
      </w:r>
      <w:proofErr w:type="spellEnd"/>
      <w:r w:rsidRPr="00281954">
        <w:rPr>
          <w:rFonts w:ascii="Times New Roman" w:hAnsi="Times New Roman" w:cs="Times New Roman"/>
          <w:sz w:val="21"/>
          <w:szCs w:val="21"/>
        </w:rPr>
        <w:t xml:space="preserve"> Vuka“.</w:t>
      </w:r>
    </w:p>
    <w:p w:rsidR="00386BA7" w:rsidRPr="00281954" w:rsidRDefault="00386BA7" w:rsidP="00386BA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Javni</w:t>
      </w:r>
      <w:proofErr w:type="spellEnd"/>
      <w:r w:rsidRPr="00281954">
        <w:rPr>
          <w:rFonts w:ascii="Times New Roman" w:hAnsi="Times New Roman" w:cs="Times New Roman"/>
          <w:sz w:val="21"/>
          <w:szCs w:val="21"/>
        </w:rPr>
        <w:t xml:space="preserve"> rad je </w:t>
      </w:r>
      <w:proofErr w:type="spellStart"/>
      <w:r w:rsidRPr="00281954">
        <w:rPr>
          <w:rFonts w:ascii="Times New Roman" w:hAnsi="Times New Roman" w:cs="Times New Roman"/>
          <w:sz w:val="21"/>
          <w:szCs w:val="21"/>
        </w:rPr>
        <w:t>društveno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koristan</w:t>
      </w:r>
      <w:proofErr w:type="spellEnd"/>
      <w:r w:rsidRPr="00281954">
        <w:rPr>
          <w:rFonts w:ascii="Times New Roman" w:hAnsi="Times New Roman" w:cs="Times New Roman"/>
          <w:sz w:val="21"/>
          <w:szCs w:val="21"/>
        </w:rPr>
        <w:t xml:space="preserve"> rad </w:t>
      </w:r>
      <w:proofErr w:type="spellStart"/>
      <w:r w:rsidRPr="00281954">
        <w:rPr>
          <w:rFonts w:ascii="Times New Roman" w:hAnsi="Times New Roman" w:cs="Times New Roman"/>
          <w:sz w:val="21"/>
          <w:szCs w:val="21"/>
        </w:rPr>
        <w:t>koji</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odvija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ograničenom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vremenskom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periodu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nudi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sufinanciranje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financiranje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zapošljavanja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nezaposlenih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osoba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ciljanih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skupina</w:t>
      </w:r>
      <w:proofErr w:type="spellEnd"/>
      <w:r w:rsidRPr="00281954">
        <w:rPr>
          <w:rFonts w:ascii="Times New Roman" w:hAnsi="Times New Roman" w:cs="Times New Roman"/>
          <w:sz w:val="21"/>
          <w:szCs w:val="21"/>
        </w:rPr>
        <w:t xml:space="preserve">. Program </w:t>
      </w:r>
      <w:proofErr w:type="spellStart"/>
      <w:r w:rsidRPr="00281954">
        <w:rPr>
          <w:rFonts w:ascii="Times New Roman" w:hAnsi="Times New Roman" w:cs="Times New Roman"/>
          <w:sz w:val="21"/>
          <w:szCs w:val="21"/>
        </w:rPr>
        <w:t>javnog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rada</w:t>
      </w:r>
      <w:proofErr w:type="spellEnd"/>
      <w:r w:rsidRPr="00281954">
        <w:rPr>
          <w:rFonts w:ascii="Times New Roman" w:hAnsi="Times New Roman" w:cs="Times New Roman"/>
          <w:sz w:val="21"/>
          <w:szCs w:val="21"/>
        </w:rPr>
        <w:t xml:space="preserve"> mora se </w:t>
      </w:r>
      <w:proofErr w:type="spellStart"/>
      <w:r w:rsidRPr="00281954">
        <w:rPr>
          <w:rFonts w:ascii="Times New Roman" w:hAnsi="Times New Roman" w:cs="Times New Roman"/>
          <w:sz w:val="21"/>
          <w:szCs w:val="21"/>
        </w:rPr>
        <w:t>temeljiti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društveno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korisnom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radu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kojeg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inicira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lokalna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zajednica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udruge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civilnog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društva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drugi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subjekti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Javni</w:t>
      </w:r>
      <w:proofErr w:type="spellEnd"/>
      <w:r w:rsidRPr="00281954">
        <w:rPr>
          <w:rFonts w:ascii="Times New Roman" w:hAnsi="Times New Roman" w:cs="Times New Roman"/>
          <w:sz w:val="21"/>
          <w:szCs w:val="21"/>
        </w:rPr>
        <w:t xml:space="preserve"> rad mora </w:t>
      </w:r>
      <w:proofErr w:type="spellStart"/>
      <w:r w:rsidRPr="00281954">
        <w:rPr>
          <w:rFonts w:ascii="Times New Roman" w:hAnsi="Times New Roman" w:cs="Times New Roman"/>
          <w:sz w:val="21"/>
          <w:szCs w:val="21"/>
        </w:rPr>
        <w:t>biti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neprofitan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nekonkurentan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postojećem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gospodarstvu</w:t>
      </w:r>
      <w:proofErr w:type="spellEnd"/>
      <w:r w:rsidRPr="00281954">
        <w:rPr>
          <w:rFonts w:ascii="Times New Roman" w:hAnsi="Times New Roman" w:cs="Times New Roman"/>
          <w:sz w:val="21"/>
          <w:szCs w:val="21"/>
        </w:rPr>
        <w:t xml:space="preserve"> u tom </w:t>
      </w:r>
      <w:proofErr w:type="spellStart"/>
      <w:r w:rsidRPr="00281954">
        <w:rPr>
          <w:rFonts w:ascii="Times New Roman" w:hAnsi="Times New Roman" w:cs="Times New Roman"/>
          <w:sz w:val="21"/>
          <w:szCs w:val="21"/>
        </w:rPr>
        <w:t>području</w:t>
      </w:r>
      <w:proofErr w:type="spellEnd"/>
      <w:r w:rsidRPr="00281954">
        <w:rPr>
          <w:rFonts w:ascii="Times New Roman" w:hAnsi="Times New Roman" w:cs="Times New Roman"/>
          <w:sz w:val="21"/>
          <w:szCs w:val="21"/>
        </w:rPr>
        <w:t xml:space="preserve">. </w:t>
      </w:r>
    </w:p>
    <w:p w:rsidR="00386BA7" w:rsidRPr="00281954" w:rsidRDefault="00386BA7" w:rsidP="00386BA7">
      <w:pPr>
        <w:autoSpaceDE w:val="0"/>
        <w:autoSpaceDN w:val="0"/>
        <w:adjustRightInd w:val="0"/>
        <w:jc w:val="both"/>
        <w:rPr>
          <w:rFonts w:ascii="Times New Roman" w:hAnsi="Times New Roman" w:cs="Times New Roman"/>
          <w:b/>
          <w:color w:val="000000"/>
          <w:sz w:val="21"/>
          <w:szCs w:val="21"/>
        </w:rPr>
      </w:pPr>
      <w:r w:rsidRPr="00281954">
        <w:rPr>
          <w:rFonts w:ascii="Times New Roman" w:hAnsi="Times New Roman" w:cs="Times New Roman"/>
          <w:b/>
          <w:i/>
          <w:color w:val="000000"/>
          <w:sz w:val="21"/>
          <w:szCs w:val="21"/>
        </w:rPr>
        <w:t>Program „</w:t>
      </w:r>
      <w:proofErr w:type="spellStart"/>
      <w:r w:rsidRPr="00281954">
        <w:rPr>
          <w:rFonts w:ascii="Times New Roman" w:hAnsi="Times New Roman" w:cs="Times New Roman"/>
          <w:b/>
          <w:i/>
          <w:color w:val="000000"/>
          <w:sz w:val="21"/>
          <w:szCs w:val="21"/>
        </w:rPr>
        <w:t>Zaželi</w:t>
      </w:r>
      <w:proofErr w:type="spellEnd"/>
      <w:r w:rsidRPr="00281954">
        <w:rPr>
          <w:rFonts w:ascii="Times New Roman" w:hAnsi="Times New Roman" w:cs="Times New Roman"/>
          <w:b/>
          <w:i/>
          <w:color w:val="000000"/>
          <w:sz w:val="21"/>
          <w:szCs w:val="21"/>
        </w:rPr>
        <w:t xml:space="preserve"> </w:t>
      </w:r>
      <w:proofErr w:type="spellStart"/>
      <w:r w:rsidRPr="00281954">
        <w:rPr>
          <w:rFonts w:ascii="Times New Roman" w:hAnsi="Times New Roman" w:cs="Times New Roman"/>
          <w:b/>
          <w:i/>
          <w:color w:val="000000"/>
          <w:sz w:val="21"/>
          <w:szCs w:val="21"/>
        </w:rPr>
        <w:t>bolji</w:t>
      </w:r>
      <w:proofErr w:type="spellEnd"/>
      <w:r w:rsidRPr="00281954">
        <w:rPr>
          <w:rFonts w:ascii="Times New Roman" w:hAnsi="Times New Roman" w:cs="Times New Roman"/>
          <w:b/>
          <w:i/>
          <w:color w:val="000000"/>
          <w:sz w:val="21"/>
          <w:szCs w:val="21"/>
        </w:rPr>
        <w:t xml:space="preserve"> </w:t>
      </w:r>
      <w:proofErr w:type="spellStart"/>
      <w:r w:rsidRPr="00281954">
        <w:rPr>
          <w:rFonts w:ascii="Times New Roman" w:hAnsi="Times New Roman" w:cs="Times New Roman"/>
          <w:b/>
          <w:i/>
          <w:color w:val="000000"/>
          <w:sz w:val="21"/>
          <w:szCs w:val="21"/>
        </w:rPr>
        <w:t>život</w:t>
      </w:r>
      <w:proofErr w:type="spellEnd"/>
      <w:r w:rsidRPr="00281954">
        <w:rPr>
          <w:rFonts w:ascii="Times New Roman" w:hAnsi="Times New Roman" w:cs="Times New Roman"/>
          <w:b/>
          <w:i/>
          <w:color w:val="000000"/>
          <w:sz w:val="21"/>
          <w:szCs w:val="21"/>
        </w:rPr>
        <w:t xml:space="preserve"> u </w:t>
      </w:r>
      <w:proofErr w:type="spellStart"/>
      <w:r w:rsidRPr="00281954">
        <w:rPr>
          <w:rFonts w:ascii="Times New Roman" w:hAnsi="Times New Roman" w:cs="Times New Roman"/>
          <w:b/>
          <w:i/>
          <w:color w:val="000000"/>
          <w:sz w:val="21"/>
          <w:szCs w:val="21"/>
        </w:rPr>
        <w:t>općini</w:t>
      </w:r>
      <w:proofErr w:type="spellEnd"/>
      <w:r w:rsidRPr="00281954">
        <w:rPr>
          <w:rFonts w:ascii="Times New Roman" w:hAnsi="Times New Roman" w:cs="Times New Roman"/>
          <w:b/>
          <w:i/>
          <w:color w:val="000000"/>
          <w:sz w:val="21"/>
          <w:szCs w:val="21"/>
        </w:rPr>
        <w:t xml:space="preserve"> </w:t>
      </w:r>
      <w:proofErr w:type="gramStart"/>
      <w:r w:rsidRPr="00281954">
        <w:rPr>
          <w:rFonts w:ascii="Times New Roman" w:hAnsi="Times New Roman" w:cs="Times New Roman"/>
          <w:b/>
          <w:i/>
          <w:color w:val="000000"/>
          <w:sz w:val="21"/>
          <w:szCs w:val="21"/>
        </w:rPr>
        <w:t>Vuka“</w:t>
      </w:r>
      <w:proofErr w:type="gramEnd"/>
    </w:p>
    <w:p w:rsidR="00386BA7" w:rsidRPr="00281954" w:rsidRDefault="00386BA7" w:rsidP="001B640D">
      <w:pPr>
        <w:jc w:val="both"/>
        <w:rPr>
          <w:rFonts w:ascii="Times New Roman" w:hAnsi="Times New Roman" w:cs="Times New Roman"/>
          <w:b/>
          <w:sz w:val="21"/>
          <w:szCs w:val="21"/>
        </w:rPr>
      </w:pPr>
      <w:proofErr w:type="spellStart"/>
      <w:r w:rsidRPr="00281954">
        <w:rPr>
          <w:rFonts w:ascii="Times New Roman" w:hAnsi="Times New Roman" w:cs="Times New Roman"/>
          <w:sz w:val="21"/>
          <w:szCs w:val="21"/>
          <w:shd w:val="clear" w:color="auto" w:fill="FFFFFF"/>
        </w:rPr>
        <w:t>Projekt</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obuhvaća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zapošljavanje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žena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iz</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ciljnih</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skupina</w:t>
      </w:r>
      <w:proofErr w:type="spellEnd"/>
      <w:r w:rsidRPr="00281954">
        <w:rPr>
          <w:rFonts w:ascii="Times New Roman" w:hAnsi="Times New Roman" w:cs="Times New Roman"/>
          <w:sz w:val="21"/>
          <w:szCs w:val="21"/>
          <w:shd w:val="clear" w:color="auto" w:fill="FFFFFF"/>
        </w:rPr>
        <w:t xml:space="preserve"> u </w:t>
      </w:r>
      <w:proofErr w:type="spellStart"/>
      <w:r w:rsidRPr="00281954">
        <w:rPr>
          <w:rFonts w:ascii="Times New Roman" w:hAnsi="Times New Roman" w:cs="Times New Roman"/>
          <w:sz w:val="21"/>
          <w:szCs w:val="21"/>
          <w:shd w:val="clear" w:color="auto" w:fill="FFFFFF"/>
        </w:rPr>
        <w:t>svrhu</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potpore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podrške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starijim</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osobama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osobama</w:t>
      </w:r>
      <w:proofErr w:type="spellEnd"/>
      <w:r w:rsidRPr="00281954">
        <w:rPr>
          <w:rFonts w:ascii="Times New Roman" w:hAnsi="Times New Roman" w:cs="Times New Roman"/>
          <w:sz w:val="21"/>
          <w:szCs w:val="21"/>
          <w:shd w:val="clear" w:color="auto" w:fill="FFFFFF"/>
        </w:rPr>
        <w:t xml:space="preserve"> u </w:t>
      </w:r>
      <w:proofErr w:type="spellStart"/>
      <w:r w:rsidRPr="00281954">
        <w:rPr>
          <w:rFonts w:ascii="Times New Roman" w:hAnsi="Times New Roman" w:cs="Times New Roman"/>
          <w:sz w:val="21"/>
          <w:szCs w:val="21"/>
          <w:shd w:val="clear" w:color="auto" w:fill="FFFFFF"/>
        </w:rPr>
        <w:t>nepovoljnom</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položaju</w:t>
      </w:r>
      <w:proofErr w:type="spellEnd"/>
      <w:r w:rsidRPr="00281954">
        <w:rPr>
          <w:rFonts w:ascii="Times New Roman" w:hAnsi="Times New Roman" w:cs="Times New Roman"/>
          <w:sz w:val="21"/>
          <w:szCs w:val="21"/>
          <w:shd w:val="clear" w:color="auto" w:fill="FFFFFF"/>
        </w:rPr>
        <w:t xml:space="preserve"> u </w:t>
      </w:r>
      <w:proofErr w:type="spellStart"/>
      <w:r w:rsidRPr="00281954">
        <w:rPr>
          <w:rFonts w:ascii="Times New Roman" w:hAnsi="Times New Roman" w:cs="Times New Roman"/>
          <w:sz w:val="21"/>
          <w:szCs w:val="21"/>
          <w:shd w:val="clear" w:color="auto" w:fill="FFFFFF"/>
        </w:rPr>
        <w:t>lokalnoj</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zajednici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obrazovanje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osposobljavanje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žena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iz</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ciljanih</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skupina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koje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će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pružati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potporu</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podršku</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starijim</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osobama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osobama</w:t>
      </w:r>
      <w:proofErr w:type="spellEnd"/>
      <w:r w:rsidRPr="00281954">
        <w:rPr>
          <w:rFonts w:ascii="Times New Roman" w:hAnsi="Times New Roman" w:cs="Times New Roman"/>
          <w:sz w:val="21"/>
          <w:szCs w:val="21"/>
          <w:shd w:val="clear" w:color="auto" w:fill="FFFFFF"/>
        </w:rPr>
        <w:t xml:space="preserve"> u </w:t>
      </w:r>
      <w:proofErr w:type="spellStart"/>
      <w:r w:rsidRPr="00281954">
        <w:rPr>
          <w:rFonts w:ascii="Times New Roman" w:hAnsi="Times New Roman" w:cs="Times New Roman"/>
          <w:sz w:val="21"/>
          <w:szCs w:val="21"/>
          <w:shd w:val="clear" w:color="auto" w:fill="FFFFFF"/>
        </w:rPr>
        <w:t>nepovoljnom</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položaju</w:t>
      </w:r>
      <w:proofErr w:type="spellEnd"/>
      <w:r w:rsidRPr="00281954">
        <w:rPr>
          <w:rFonts w:ascii="Times New Roman" w:hAnsi="Times New Roman" w:cs="Times New Roman"/>
          <w:sz w:val="21"/>
          <w:szCs w:val="21"/>
          <w:shd w:val="clear" w:color="auto" w:fill="FFFFFF"/>
        </w:rPr>
        <w:t xml:space="preserve"> u </w:t>
      </w:r>
      <w:proofErr w:type="spellStart"/>
      <w:r w:rsidRPr="00281954">
        <w:rPr>
          <w:rFonts w:ascii="Times New Roman" w:hAnsi="Times New Roman" w:cs="Times New Roman"/>
          <w:sz w:val="21"/>
          <w:szCs w:val="21"/>
          <w:shd w:val="clear" w:color="auto" w:fill="FFFFFF"/>
        </w:rPr>
        <w:t>njihovim</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kućanstvima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te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osiguranje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materijalnih</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uvjeta</w:t>
      </w:r>
      <w:proofErr w:type="spellEnd"/>
      <w:r w:rsidRPr="00281954">
        <w:rPr>
          <w:rFonts w:ascii="Times New Roman" w:hAnsi="Times New Roman" w:cs="Times New Roman"/>
          <w:sz w:val="21"/>
          <w:szCs w:val="21"/>
          <w:shd w:val="clear" w:color="auto" w:fill="FFFFFF"/>
        </w:rPr>
        <w:t xml:space="preserve"> za </w:t>
      </w:r>
      <w:proofErr w:type="spellStart"/>
      <w:r w:rsidRPr="00281954">
        <w:rPr>
          <w:rFonts w:ascii="Times New Roman" w:hAnsi="Times New Roman" w:cs="Times New Roman"/>
          <w:sz w:val="21"/>
          <w:szCs w:val="21"/>
          <w:shd w:val="clear" w:color="auto" w:fill="FFFFFF"/>
        </w:rPr>
        <w:t>provedbu</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aktivnosti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pri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pružanju</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potpore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podrške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starijim</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osobama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i</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osobama</w:t>
      </w:r>
      <w:proofErr w:type="spellEnd"/>
      <w:r w:rsidRPr="00281954">
        <w:rPr>
          <w:rFonts w:ascii="Times New Roman" w:hAnsi="Times New Roman" w:cs="Times New Roman"/>
          <w:sz w:val="21"/>
          <w:szCs w:val="21"/>
          <w:shd w:val="clear" w:color="auto" w:fill="FFFFFF"/>
        </w:rPr>
        <w:t xml:space="preserve"> u </w:t>
      </w:r>
      <w:proofErr w:type="spellStart"/>
      <w:r w:rsidRPr="00281954">
        <w:rPr>
          <w:rFonts w:ascii="Times New Roman" w:hAnsi="Times New Roman" w:cs="Times New Roman"/>
          <w:sz w:val="21"/>
          <w:szCs w:val="21"/>
          <w:shd w:val="clear" w:color="auto" w:fill="FFFFFF"/>
        </w:rPr>
        <w:t>nepovoljnom</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položaju</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nabava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higijenskih</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potrepština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te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potrepština</w:t>
      </w:r>
      <w:proofErr w:type="spellEnd"/>
      <w:r w:rsidRPr="00281954">
        <w:rPr>
          <w:rFonts w:ascii="Times New Roman" w:hAnsi="Times New Roman" w:cs="Times New Roman"/>
          <w:sz w:val="21"/>
          <w:szCs w:val="21"/>
          <w:shd w:val="clear" w:color="auto" w:fill="FFFFFF"/>
        </w:rPr>
        <w:t xml:space="preserve"> za </w:t>
      </w:r>
      <w:proofErr w:type="spellStart"/>
      <w:r w:rsidRPr="00281954">
        <w:rPr>
          <w:rFonts w:ascii="Times New Roman" w:hAnsi="Times New Roman" w:cs="Times New Roman"/>
          <w:sz w:val="21"/>
          <w:szCs w:val="21"/>
          <w:shd w:val="clear" w:color="auto" w:fill="FFFFFF"/>
        </w:rPr>
        <w:t>održavanje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kućanstava</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osoba</w:t>
      </w:r>
      <w:proofErr w:type="spellEnd"/>
      <w:r w:rsidRPr="00281954">
        <w:rPr>
          <w:rFonts w:ascii="Times New Roman" w:hAnsi="Times New Roman" w:cs="Times New Roman"/>
          <w:sz w:val="21"/>
          <w:szCs w:val="21"/>
          <w:shd w:val="clear" w:color="auto" w:fill="FFFFFF"/>
        </w:rPr>
        <w:t xml:space="preserve"> za </w:t>
      </w:r>
      <w:proofErr w:type="spellStart"/>
      <w:r w:rsidRPr="00281954">
        <w:rPr>
          <w:rFonts w:ascii="Times New Roman" w:hAnsi="Times New Roman" w:cs="Times New Roman"/>
          <w:sz w:val="21"/>
          <w:szCs w:val="21"/>
          <w:shd w:val="clear" w:color="auto" w:fill="FFFFFF"/>
        </w:rPr>
        <w:t>koje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će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žene</w:t>
      </w:r>
      <w:proofErr w:type="spellEnd"/>
      <w:r w:rsidRPr="00281954">
        <w:rPr>
          <w:rFonts w:ascii="Times New Roman" w:hAnsi="Times New Roman" w:cs="Times New Roman"/>
          <w:sz w:val="21"/>
          <w:szCs w:val="21"/>
          <w:shd w:val="clear" w:color="auto" w:fill="FFFFFF"/>
        </w:rPr>
        <w:t xml:space="preserve"> </w:t>
      </w:r>
      <w:proofErr w:type="spellStart"/>
      <w:r w:rsidRPr="00281954">
        <w:rPr>
          <w:rFonts w:ascii="Times New Roman" w:hAnsi="Times New Roman" w:cs="Times New Roman"/>
          <w:sz w:val="21"/>
          <w:szCs w:val="21"/>
          <w:shd w:val="clear" w:color="auto" w:fill="FFFFFF"/>
        </w:rPr>
        <w:t>skrbiti</w:t>
      </w:r>
      <w:proofErr w:type="spellEnd"/>
      <w:r w:rsidRPr="00281954">
        <w:rPr>
          <w:rFonts w:ascii="Times New Roman" w:hAnsi="Times New Roman" w:cs="Times New Roman"/>
          <w:sz w:val="21"/>
          <w:szCs w:val="21"/>
          <w:shd w:val="clear" w:color="auto" w:fill="FFFFFF"/>
        </w:rPr>
        <w:t>).</w:t>
      </w:r>
    </w:p>
    <w:p w:rsidR="00386BA7" w:rsidRPr="00281954" w:rsidRDefault="00386BA7" w:rsidP="001B640D">
      <w:pPr>
        <w:pStyle w:val="Odlomakpopisa"/>
        <w:ind w:left="0"/>
        <w:jc w:val="both"/>
        <w:rPr>
          <w:sz w:val="21"/>
          <w:szCs w:val="21"/>
        </w:rPr>
      </w:pPr>
      <w:r w:rsidRPr="00281954">
        <w:rPr>
          <w:sz w:val="21"/>
          <w:szCs w:val="21"/>
        </w:rPr>
        <w:t>Održavanje objekata i uređaja komunalne infrastrukture temelji se na Zakonu o komunalnom gospodarstvu. Program obuhvaća aktivnosti tekućeg održavanja javne rasvjete, javnih prometnih i zelenih površina, nerazvrstanih cesta i groblja. Opći cilj programa je usmjeren stvaranju pretpostavki za razvoj konkurentnog i održivog gospodarstva. Poseban cilj provođenja planiranih aktivnosti u sklopu projekta je održavanje funkcionalnosti postojeće komunalne infrastrukture kroz redovno održavanje, hitne intervencije ili pojačano održavanje</w:t>
      </w:r>
      <w:r w:rsidR="001B640D" w:rsidRPr="00281954">
        <w:rPr>
          <w:sz w:val="21"/>
          <w:szCs w:val="21"/>
        </w:rPr>
        <w:t>.</w:t>
      </w:r>
    </w:p>
    <w:p w:rsidR="001B640D" w:rsidRPr="00281954" w:rsidRDefault="001B640D" w:rsidP="001B640D">
      <w:pPr>
        <w:pStyle w:val="Odlomakpopisa"/>
        <w:ind w:left="0"/>
        <w:jc w:val="both"/>
        <w:rPr>
          <w:sz w:val="21"/>
          <w:szCs w:val="21"/>
        </w:rPr>
      </w:pPr>
    </w:p>
    <w:p w:rsidR="00386BA7" w:rsidRPr="00281954" w:rsidRDefault="00386BA7" w:rsidP="001B640D">
      <w:pPr>
        <w:ind w:right="-2"/>
        <w:jc w:val="both"/>
        <w:rPr>
          <w:rFonts w:ascii="Times New Roman" w:hAnsi="Times New Roman" w:cs="Times New Roman"/>
          <w:sz w:val="21"/>
          <w:szCs w:val="21"/>
        </w:rPr>
      </w:pPr>
      <w:r w:rsidRPr="00281954">
        <w:rPr>
          <w:rFonts w:ascii="Times New Roman" w:hAnsi="Times New Roman" w:cs="Times New Roman"/>
          <w:sz w:val="21"/>
          <w:szCs w:val="21"/>
        </w:rPr>
        <w:lastRenderedPageBreak/>
        <w:t xml:space="preserve">Program </w:t>
      </w:r>
      <w:proofErr w:type="spellStart"/>
      <w:r w:rsidRPr="00281954">
        <w:rPr>
          <w:rFonts w:ascii="Times New Roman" w:hAnsi="Times New Roman" w:cs="Times New Roman"/>
          <w:sz w:val="21"/>
          <w:szCs w:val="21"/>
        </w:rPr>
        <w:t>socijalne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skrbi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provodi</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radi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osiguranja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socijalne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pomoći</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socijalno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najugroženije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najranjivije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skupine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građana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 </w:t>
      </w:r>
      <w:proofErr w:type="spellStart"/>
      <w:r w:rsidRPr="00281954">
        <w:rPr>
          <w:rFonts w:ascii="Times New Roman" w:hAnsi="Times New Roman" w:cs="Times New Roman"/>
          <w:sz w:val="21"/>
          <w:szCs w:val="21"/>
        </w:rPr>
        <w:t>Radi</w:t>
      </w:r>
      <w:proofErr w:type="spellEnd"/>
      <w:r w:rsidRPr="00281954">
        <w:rPr>
          <w:rFonts w:ascii="Times New Roman" w:hAnsi="Times New Roman" w:cs="Times New Roman"/>
          <w:sz w:val="21"/>
          <w:szCs w:val="21"/>
        </w:rPr>
        <w:t xml:space="preserve"> se o </w:t>
      </w:r>
      <w:proofErr w:type="spellStart"/>
      <w:r w:rsidRPr="00281954">
        <w:rPr>
          <w:rFonts w:ascii="Times New Roman" w:hAnsi="Times New Roman" w:cs="Times New Roman"/>
          <w:sz w:val="21"/>
          <w:szCs w:val="21"/>
        </w:rPr>
        <w:t>građanima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koji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ostvaruju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pravo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pomoć</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prema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kriterijima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utvrđenima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Socijalnom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 Program </w:t>
      </w:r>
      <w:proofErr w:type="spellStart"/>
      <w:r w:rsidRPr="00281954">
        <w:rPr>
          <w:rFonts w:ascii="Times New Roman" w:hAnsi="Times New Roman" w:cs="Times New Roman"/>
          <w:sz w:val="21"/>
          <w:szCs w:val="21"/>
        </w:rPr>
        <w:t>podrazumijeva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pružanje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pomoći</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podmirenje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troškova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stanovanja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pomoć</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nabavu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ogrijeva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pomoć</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opremu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novorođenčadi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jednokratne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novčane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pomoći</w:t>
      </w:r>
      <w:proofErr w:type="spellEnd"/>
      <w:r w:rsidRPr="00281954">
        <w:rPr>
          <w:rFonts w:ascii="Times New Roman" w:hAnsi="Times New Roman" w:cs="Times New Roman"/>
          <w:sz w:val="21"/>
          <w:szCs w:val="21"/>
        </w:rPr>
        <w:t>.</w:t>
      </w:r>
    </w:p>
    <w:p w:rsidR="00386BA7" w:rsidRPr="00281954" w:rsidRDefault="00386BA7" w:rsidP="00386BA7">
      <w:pPr>
        <w:pStyle w:val="CM7"/>
        <w:ind w:right="-2"/>
        <w:jc w:val="both"/>
        <w:rPr>
          <w:rFonts w:ascii="Times New Roman" w:hAnsi="Times New Roman"/>
          <w:sz w:val="21"/>
          <w:szCs w:val="21"/>
        </w:rPr>
      </w:pPr>
      <w:r w:rsidRPr="00281954">
        <w:rPr>
          <w:rFonts w:ascii="Times New Roman" w:hAnsi="Times New Roman"/>
          <w:sz w:val="21"/>
          <w:szCs w:val="21"/>
        </w:rPr>
        <w:t xml:space="preserve">Cilj programa je unapređenje kvalitete života, odnosno osnovnih životnih potreba stanovništva koje se je radi raznih životnih prilika (ili neprilika) našlo u potrebi.    </w:t>
      </w:r>
    </w:p>
    <w:p w:rsidR="00281954" w:rsidRPr="00281954" w:rsidRDefault="00281954" w:rsidP="00386BA7">
      <w:pPr>
        <w:jc w:val="both"/>
        <w:rPr>
          <w:rFonts w:ascii="Times New Roman" w:hAnsi="Times New Roman" w:cs="Times New Roman"/>
          <w:sz w:val="21"/>
          <w:szCs w:val="21"/>
        </w:rPr>
      </w:pPr>
    </w:p>
    <w:p w:rsidR="00386BA7" w:rsidRPr="00281954" w:rsidRDefault="00386BA7" w:rsidP="00386BA7">
      <w:pPr>
        <w:jc w:val="both"/>
        <w:rPr>
          <w:rFonts w:ascii="Times New Roman" w:hAnsi="Times New Roman" w:cs="Times New Roman"/>
          <w:sz w:val="21"/>
          <w:szCs w:val="21"/>
        </w:rPr>
      </w:pPr>
      <w:proofErr w:type="spellStart"/>
      <w:r w:rsidRPr="00281954">
        <w:rPr>
          <w:rFonts w:ascii="Times New Roman" w:hAnsi="Times New Roman" w:cs="Times New Roman"/>
          <w:sz w:val="21"/>
          <w:szCs w:val="21"/>
        </w:rPr>
        <w:t>Svrha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projekta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Širenje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mreže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socijalnih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ustanova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zajednici</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unaprijediti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socijalnu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uključenost</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promicati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pomirenje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poslovnog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obiteljskog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života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pružajući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podršku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razvoju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učinkovitih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uključivih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socijalnih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usluga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Kroz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ovu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operaciju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putem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više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različitih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komponenti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financirati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će</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projekti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koji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će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osigurati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širu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dostupnost</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socijalnih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usluga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zajednici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istovremeno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suzbijajući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siromaštvo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podupirući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njihovu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socijalnu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uključenost</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Projekt</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će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biti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financiran</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strane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Europskog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socijalnog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fonda</w:t>
      </w:r>
      <w:proofErr w:type="spellEnd"/>
      <w:r w:rsidRPr="00281954">
        <w:rPr>
          <w:rFonts w:ascii="Times New Roman" w:hAnsi="Times New Roman" w:cs="Times New Roman"/>
          <w:sz w:val="21"/>
          <w:szCs w:val="21"/>
        </w:rPr>
        <w:t>.</w:t>
      </w:r>
    </w:p>
    <w:p w:rsidR="00386BA7" w:rsidRPr="00281954" w:rsidRDefault="00386BA7" w:rsidP="00386BA7">
      <w:pPr>
        <w:pStyle w:val="Tijeloteksta-uvlaka2"/>
        <w:spacing w:after="0" w:line="240" w:lineRule="auto"/>
        <w:ind w:left="0" w:right="-2"/>
        <w:jc w:val="both"/>
        <w:rPr>
          <w:bCs/>
          <w:sz w:val="21"/>
          <w:szCs w:val="21"/>
        </w:rPr>
      </w:pPr>
      <w:r w:rsidRPr="00281954">
        <w:rPr>
          <w:bCs/>
          <w:sz w:val="21"/>
          <w:szCs w:val="21"/>
        </w:rPr>
        <w:t>Programom javnih potreba u sportu osiguravaju se financijska sredstva za financiranje sportskih udruga Općine Vuka. Osnovni cilj programa je stvaranje poticajnog okruženja za razvoj civilnog društva na području Općine Vuka, odnosno poboljšanje razine kvalitete sporta, posebno onog dijela koji će pridonijeti promidžbi Općine Vuka na razini RH i na međunarodnom planu, te uključivanje što većeg broja djece i mladeži u sport.</w:t>
      </w:r>
    </w:p>
    <w:p w:rsidR="00386BA7" w:rsidRPr="00281954" w:rsidRDefault="00386BA7" w:rsidP="00386BA7">
      <w:pPr>
        <w:pStyle w:val="Tijeloteksta-uvlaka2"/>
        <w:spacing w:after="0" w:line="240" w:lineRule="auto"/>
        <w:ind w:left="0" w:right="-2"/>
        <w:jc w:val="both"/>
        <w:rPr>
          <w:bCs/>
          <w:sz w:val="21"/>
          <w:szCs w:val="21"/>
        </w:rPr>
      </w:pPr>
    </w:p>
    <w:p w:rsidR="00386BA7" w:rsidRPr="00281954" w:rsidRDefault="00386BA7" w:rsidP="00386BA7">
      <w:pPr>
        <w:ind w:right="-2"/>
        <w:jc w:val="both"/>
        <w:rPr>
          <w:rFonts w:ascii="Times New Roman" w:hAnsi="Times New Roman" w:cs="Times New Roman"/>
          <w:sz w:val="21"/>
          <w:szCs w:val="21"/>
        </w:rPr>
      </w:pPr>
      <w:r w:rsidRPr="00281954">
        <w:rPr>
          <w:rFonts w:ascii="Times New Roman" w:hAnsi="Times New Roman" w:cs="Times New Roman"/>
          <w:sz w:val="21"/>
          <w:szCs w:val="21"/>
        </w:rPr>
        <w:t xml:space="preserve">Program </w:t>
      </w:r>
      <w:proofErr w:type="spellStart"/>
      <w:r w:rsidRPr="00281954">
        <w:rPr>
          <w:rFonts w:ascii="Times New Roman" w:hAnsi="Times New Roman" w:cs="Times New Roman"/>
          <w:sz w:val="21"/>
          <w:szCs w:val="21"/>
        </w:rPr>
        <w:t>razvoj</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poljoprivrede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gospodarstva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obuhvaća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potpore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poljoprivrednicima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kroz</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sufinanciranje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osiguranja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usjeva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sufinanciranje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registracije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poljoprivrednih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strojeva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Programom</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nastoji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unaprijediti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poljoprivredna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proizvodnja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potaknuti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gospodarski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razvoj</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području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w:t>
      </w:r>
    </w:p>
    <w:p w:rsidR="00386BA7" w:rsidRPr="00281954" w:rsidRDefault="00386BA7" w:rsidP="00386BA7">
      <w:pPr>
        <w:ind w:right="-2"/>
        <w:jc w:val="both"/>
        <w:rPr>
          <w:rFonts w:ascii="Times New Roman" w:hAnsi="Times New Roman" w:cs="Times New Roman"/>
          <w:sz w:val="21"/>
          <w:szCs w:val="21"/>
        </w:rPr>
      </w:pPr>
      <w:proofErr w:type="spellStart"/>
      <w:r w:rsidRPr="00281954">
        <w:rPr>
          <w:rFonts w:ascii="Times New Roman" w:hAnsi="Times New Roman" w:cs="Times New Roman"/>
          <w:sz w:val="21"/>
          <w:szCs w:val="21"/>
        </w:rPr>
        <w:t>Osnovni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cilj</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programa</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razvoj</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konkurentnog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održivog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gospodarstva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Posebni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ciljevi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opstanak</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seoskih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gospodarstava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modernizacija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njihove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poljoprivredne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proizvodnje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razvoj</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seoskog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prostora</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smislu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povezivanja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poljoprivredne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proizvodnje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seoskog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turizma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poticanje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poljoprivredne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proizvodnje</w:t>
      </w:r>
      <w:proofErr w:type="spellEnd"/>
      <w:r w:rsidRPr="00281954">
        <w:rPr>
          <w:rFonts w:ascii="Times New Roman" w:hAnsi="Times New Roman" w:cs="Times New Roman"/>
          <w:sz w:val="21"/>
          <w:szCs w:val="21"/>
        </w:rPr>
        <w:t xml:space="preserve">. </w:t>
      </w:r>
    </w:p>
    <w:p w:rsidR="00386BA7" w:rsidRPr="00281954" w:rsidRDefault="00386BA7" w:rsidP="00386BA7">
      <w:pPr>
        <w:ind w:right="-2"/>
        <w:jc w:val="both"/>
        <w:rPr>
          <w:rFonts w:ascii="Times New Roman" w:hAnsi="Times New Roman" w:cs="Times New Roman"/>
          <w:sz w:val="21"/>
          <w:szCs w:val="21"/>
        </w:rPr>
      </w:pPr>
      <w:proofErr w:type="spellStart"/>
      <w:r w:rsidRPr="00281954">
        <w:rPr>
          <w:rFonts w:ascii="Times New Roman" w:hAnsi="Times New Roman" w:cs="Times New Roman"/>
          <w:sz w:val="21"/>
          <w:szCs w:val="21"/>
        </w:rPr>
        <w:t>Programom</w:t>
      </w:r>
      <w:proofErr w:type="spellEnd"/>
      <w:r w:rsidRPr="00281954">
        <w:rPr>
          <w:rFonts w:ascii="Times New Roman" w:hAnsi="Times New Roman" w:cs="Times New Roman"/>
          <w:sz w:val="21"/>
          <w:szCs w:val="21"/>
        </w:rPr>
        <w:t xml:space="preserve"> </w:t>
      </w:r>
      <w:proofErr w:type="spellStart"/>
      <w:r w:rsidR="001B640D" w:rsidRPr="00281954">
        <w:rPr>
          <w:rFonts w:ascii="Times New Roman" w:hAnsi="Times New Roman" w:cs="Times New Roman"/>
          <w:sz w:val="21"/>
          <w:szCs w:val="21"/>
        </w:rPr>
        <w:t>Protupožarna</w:t>
      </w:r>
      <w:proofErr w:type="spellEnd"/>
      <w:r w:rsidR="001B640D" w:rsidRPr="00281954">
        <w:rPr>
          <w:rFonts w:ascii="Times New Roman" w:hAnsi="Times New Roman" w:cs="Times New Roman"/>
          <w:sz w:val="21"/>
          <w:szCs w:val="21"/>
        </w:rPr>
        <w:t xml:space="preserve"> </w:t>
      </w:r>
      <w:proofErr w:type="spellStart"/>
      <w:r w:rsidR="001B640D" w:rsidRPr="00281954">
        <w:rPr>
          <w:rFonts w:ascii="Times New Roman" w:hAnsi="Times New Roman" w:cs="Times New Roman"/>
          <w:sz w:val="21"/>
          <w:szCs w:val="21"/>
        </w:rPr>
        <w:t>civilna</w:t>
      </w:r>
      <w:proofErr w:type="spellEnd"/>
      <w:r w:rsidR="001B640D" w:rsidRPr="00281954">
        <w:rPr>
          <w:rFonts w:ascii="Times New Roman" w:hAnsi="Times New Roman" w:cs="Times New Roman"/>
          <w:sz w:val="21"/>
          <w:szCs w:val="21"/>
        </w:rPr>
        <w:t xml:space="preserve"> </w:t>
      </w:r>
      <w:proofErr w:type="spellStart"/>
      <w:r w:rsidR="001B640D" w:rsidRPr="00281954">
        <w:rPr>
          <w:rFonts w:ascii="Times New Roman" w:hAnsi="Times New Roman" w:cs="Times New Roman"/>
          <w:sz w:val="21"/>
          <w:szCs w:val="21"/>
        </w:rPr>
        <w:t>zaštita</w:t>
      </w:r>
      <w:proofErr w:type="spellEnd"/>
      <w:r w:rsidR="001B640D" w:rsidRPr="00281954">
        <w:rPr>
          <w:rFonts w:ascii="Times New Roman" w:hAnsi="Times New Roman" w:cs="Times New Roman"/>
          <w:sz w:val="21"/>
          <w:szCs w:val="21"/>
        </w:rPr>
        <w:t xml:space="preserve"> </w:t>
      </w:r>
      <w:r w:rsidRPr="00281954">
        <w:rPr>
          <w:rFonts w:ascii="Times New Roman" w:hAnsi="Times New Roman" w:cs="Times New Roman"/>
          <w:sz w:val="21"/>
          <w:szCs w:val="21"/>
        </w:rPr>
        <w:t xml:space="preserve">se </w:t>
      </w:r>
      <w:proofErr w:type="spellStart"/>
      <w:r w:rsidRPr="00281954">
        <w:rPr>
          <w:rFonts w:ascii="Times New Roman" w:hAnsi="Times New Roman" w:cs="Times New Roman"/>
          <w:sz w:val="21"/>
          <w:szCs w:val="21"/>
        </w:rPr>
        <w:t>osiguravaju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financijska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sredstva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potrebna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funkcioniranje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Vatrogasne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zajednice</w:t>
      </w:r>
      <w:proofErr w:type="spellEnd"/>
      <w:r w:rsidRPr="00281954">
        <w:rPr>
          <w:rFonts w:ascii="Times New Roman" w:hAnsi="Times New Roman" w:cs="Times New Roman"/>
          <w:sz w:val="21"/>
          <w:szCs w:val="21"/>
        </w:rPr>
        <w:t xml:space="preserve"> Osijek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Dobrovoljnog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vatrogasnog</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društva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Cilj</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programa</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unapređenje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kvalitete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života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stvaranja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uvjeta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kvalitetno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efikasno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funkcioniranje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protupožarne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zaštite</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skladu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zakonskim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propisima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Procjeni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ugroženosti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požara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tehnoloških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eksplozija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Planu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zaštite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požara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tehnoloških</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eksplozija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području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Općine</w:t>
      </w:r>
      <w:proofErr w:type="spellEnd"/>
      <w:r w:rsidRPr="00281954">
        <w:rPr>
          <w:rFonts w:ascii="Times New Roman" w:hAnsi="Times New Roman" w:cs="Times New Roman"/>
          <w:sz w:val="21"/>
          <w:szCs w:val="21"/>
        </w:rPr>
        <w:t xml:space="preserve"> Vuka</w:t>
      </w:r>
      <w:r w:rsidR="001B640D" w:rsidRPr="00281954">
        <w:rPr>
          <w:rFonts w:ascii="Times New Roman" w:hAnsi="Times New Roman" w:cs="Times New Roman"/>
          <w:sz w:val="21"/>
          <w:szCs w:val="21"/>
        </w:rPr>
        <w:t>.</w:t>
      </w:r>
    </w:p>
    <w:p w:rsidR="00386BA7" w:rsidRPr="00281954" w:rsidRDefault="00386BA7" w:rsidP="001B640D">
      <w:pPr>
        <w:pStyle w:val="Tijeloteksta-uvlaka2"/>
        <w:spacing w:after="0" w:line="240" w:lineRule="auto"/>
        <w:ind w:left="0" w:right="-2"/>
        <w:jc w:val="both"/>
        <w:rPr>
          <w:b/>
          <w:sz w:val="21"/>
          <w:szCs w:val="21"/>
        </w:rPr>
      </w:pPr>
      <w:r w:rsidRPr="00281954">
        <w:rPr>
          <w:bCs/>
          <w:sz w:val="21"/>
          <w:szCs w:val="21"/>
        </w:rPr>
        <w:t xml:space="preserve">Program </w:t>
      </w:r>
      <w:r w:rsidR="001B640D" w:rsidRPr="00281954">
        <w:rPr>
          <w:bCs/>
          <w:sz w:val="21"/>
          <w:szCs w:val="21"/>
        </w:rPr>
        <w:t xml:space="preserve">Izgradnje objekata i uređaja komunalne infrastrukture </w:t>
      </w:r>
      <w:r w:rsidRPr="00281954">
        <w:rPr>
          <w:bCs/>
          <w:sz w:val="21"/>
          <w:szCs w:val="21"/>
        </w:rPr>
        <w:t xml:space="preserve">je usmjeren na investicijske zahvate u području nerazvrstanih cesta, javnih površina, javne rasvjete, groblja i komunalnih vodnih građevina. Osnovni cilj programa je razvoj konkurentnog i održivog razvoja općine. Posebni cilj programa je zadovoljenje potreba građana u smislu osiguranja adekvatne prometne, javne i komunalne infrastrukture koja će stvoriti jednake životne uvjete stanovnika općine Vuka na svim njegovim područjima. </w:t>
      </w:r>
    </w:p>
    <w:p w:rsidR="00386BA7" w:rsidRPr="00281954" w:rsidRDefault="00386BA7" w:rsidP="00386BA7">
      <w:pPr>
        <w:pStyle w:val="Default"/>
        <w:shd w:val="clear" w:color="auto" w:fill="FFFFFF" w:themeFill="background1"/>
        <w:jc w:val="both"/>
        <w:rPr>
          <w:rFonts w:ascii="Times New Roman" w:hAnsi="Times New Roman" w:cs="Times New Roman"/>
          <w:b/>
          <w:sz w:val="21"/>
          <w:szCs w:val="21"/>
        </w:rPr>
      </w:pPr>
    </w:p>
    <w:p w:rsidR="00386BA7" w:rsidRPr="00281954" w:rsidRDefault="00386BA7" w:rsidP="00386BA7">
      <w:pPr>
        <w:pStyle w:val="CM3"/>
        <w:ind w:right="-2"/>
        <w:jc w:val="both"/>
        <w:rPr>
          <w:rFonts w:ascii="Times New Roman" w:hAnsi="Times New Roman"/>
          <w:sz w:val="21"/>
          <w:szCs w:val="21"/>
        </w:rPr>
      </w:pPr>
      <w:r w:rsidRPr="00281954">
        <w:rPr>
          <w:rFonts w:ascii="Times New Roman" w:hAnsi="Times New Roman"/>
          <w:sz w:val="21"/>
          <w:szCs w:val="21"/>
        </w:rPr>
        <w:t xml:space="preserve">Program </w:t>
      </w:r>
      <w:r w:rsidR="001B640D" w:rsidRPr="00281954">
        <w:rPr>
          <w:rFonts w:ascii="Times New Roman" w:hAnsi="Times New Roman"/>
          <w:sz w:val="21"/>
          <w:szCs w:val="21"/>
        </w:rPr>
        <w:t xml:space="preserve">Predškolskog odgoja i obrazovanja </w:t>
      </w:r>
      <w:r w:rsidRPr="00281954">
        <w:rPr>
          <w:rFonts w:ascii="Times New Roman" w:hAnsi="Times New Roman"/>
          <w:sz w:val="21"/>
          <w:szCs w:val="21"/>
        </w:rPr>
        <w:t xml:space="preserve">je usmjeren na stvaranje uvjeta za obavljanje </w:t>
      </w:r>
      <w:r w:rsidRPr="00281954">
        <w:rPr>
          <w:rFonts w:ascii="Times New Roman" w:hAnsi="Times New Roman"/>
          <w:color w:val="211D1E"/>
          <w:sz w:val="21"/>
          <w:szCs w:val="21"/>
        </w:rPr>
        <w:t xml:space="preserve">predškolske djelatnosti Dječjeg vrtića </w:t>
      </w:r>
      <w:r w:rsidR="001B640D" w:rsidRPr="00281954">
        <w:rPr>
          <w:rFonts w:ascii="Times New Roman" w:hAnsi="Times New Roman"/>
          <w:color w:val="211D1E"/>
          <w:sz w:val="21"/>
          <w:szCs w:val="21"/>
        </w:rPr>
        <w:t xml:space="preserve">Snjeguljica </w:t>
      </w:r>
      <w:r w:rsidRPr="00281954">
        <w:rPr>
          <w:rFonts w:ascii="Times New Roman" w:hAnsi="Times New Roman"/>
          <w:color w:val="211D1E"/>
          <w:sz w:val="21"/>
          <w:szCs w:val="21"/>
        </w:rPr>
        <w:t xml:space="preserve"> radi zadovoljenja potreba građana Općine Vuka za predškolskim odgojem djece. Cilj</w:t>
      </w:r>
      <w:r w:rsidRPr="00281954">
        <w:rPr>
          <w:rFonts w:ascii="Times New Roman" w:hAnsi="Times New Roman"/>
          <w:sz w:val="21"/>
          <w:szCs w:val="21"/>
        </w:rPr>
        <w:t xml:space="preserve"> programa je uključivanje što većeg broja djece u organizirane primarne i dodatne programe dječjeg vrtića, čime se iskazuje društvena briga o djeci, te kvalitetno provođenje programa njege, odgoja i naobrazbe djece predškolskog uzrasta.  U ovom programu planirano je i stipendiranje studenata, sufinanciranje prijevoza učenika srednjih škola, sufinanciranje školskog pribora osnovnoškolcima, nagrade učenicima osnovnih škola, sufinanciranje školske prehrane, i sl.</w:t>
      </w:r>
    </w:p>
    <w:p w:rsidR="00386BA7" w:rsidRPr="00281954" w:rsidRDefault="00386BA7" w:rsidP="00386BA7">
      <w:pPr>
        <w:pStyle w:val="Default"/>
        <w:jc w:val="both"/>
        <w:rPr>
          <w:rFonts w:ascii="Times New Roman" w:hAnsi="Times New Roman" w:cs="Times New Roman"/>
          <w:i/>
          <w:sz w:val="21"/>
          <w:szCs w:val="21"/>
        </w:rPr>
      </w:pPr>
    </w:p>
    <w:p w:rsidR="00386BA7" w:rsidRPr="00281954" w:rsidRDefault="00386BA7" w:rsidP="00281954">
      <w:pPr>
        <w:ind w:right="-2"/>
        <w:jc w:val="both"/>
        <w:rPr>
          <w:rFonts w:ascii="Times New Roman" w:hAnsi="Times New Roman" w:cs="Times New Roman"/>
          <w:b/>
          <w:sz w:val="21"/>
          <w:szCs w:val="21"/>
        </w:rPr>
      </w:pPr>
      <w:proofErr w:type="spellStart"/>
      <w:r w:rsidRPr="00281954">
        <w:rPr>
          <w:rFonts w:ascii="Times New Roman" w:hAnsi="Times New Roman" w:cs="Times New Roman"/>
          <w:sz w:val="21"/>
          <w:szCs w:val="21"/>
        </w:rPr>
        <w:lastRenderedPageBreak/>
        <w:t>Programom</w:t>
      </w:r>
      <w:proofErr w:type="spellEnd"/>
      <w:r w:rsidRPr="00281954">
        <w:rPr>
          <w:rFonts w:ascii="Times New Roman" w:hAnsi="Times New Roman" w:cs="Times New Roman"/>
          <w:sz w:val="21"/>
          <w:szCs w:val="21"/>
        </w:rPr>
        <w:t xml:space="preserve"> </w:t>
      </w:r>
      <w:proofErr w:type="spellStart"/>
      <w:r w:rsidR="003B2423" w:rsidRPr="00281954">
        <w:rPr>
          <w:rFonts w:ascii="Times New Roman" w:hAnsi="Times New Roman" w:cs="Times New Roman"/>
          <w:sz w:val="21"/>
          <w:szCs w:val="21"/>
        </w:rPr>
        <w:t>Javnih</w:t>
      </w:r>
      <w:proofErr w:type="spellEnd"/>
      <w:r w:rsidR="003B2423" w:rsidRPr="00281954">
        <w:rPr>
          <w:rFonts w:ascii="Times New Roman" w:hAnsi="Times New Roman" w:cs="Times New Roman"/>
          <w:sz w:val="21"/>
          <w:szCs w:val="21"/>
        </w:rPr>
        <w:t xml:space="preserve"> </w:t>
      </w:r>
      <w:proofErr w:type="spellStart"/>
      <w:r w:rsidR="003B2423" w:rsidRPr="00281954">
        <w:rPr>
          <w:rFonts w:ascii="Times New Roman" w:hAnsi="Times New Roman" w:cs="Times New Roman"/>
          <w:sz w:val="21"/>
          <w:szCs w:val="21"/>
        </w:rPr>
        <w:t>potreba</w:t>
      </w:r>
      <w:proofErr w:type="spellEnd"/>
      <w:r w:rsidR="003B2423" w:rsidRPr="00281954">
        <w:rPr>
          <w:rFonts w:ascii="Times New Roman" w:hAnsi="Times New Roman" w:cs="Times New Roman"/>
          <w:sz w:val="21"/>
          <w:szCs w:val="21"/>
        </w:rPr>
        <w:t xml:space="preserve"> u </w:t>
      </w:r>
      <w:proofErr w:type="spellStart"/>
      <w:r w:rsidR="003B2423" w:rsidRPr="00281954">
        <w:rPr>
          <w:rFonts w:ascii="Times New Roman" w:hAnsi="Times New Roman" w:cs="Times New Roman"/>
          <w:sz w:val="21"/>
          <w:szCs w:val="21"/>
        </w:rPr>
        <w:t>kulturi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utvrđuju</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aktivnosti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poslovi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djelatnosti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akcije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manifestacije</w:t>
      </w:r>
      <w:proofErr w:type="spellEnd"/>
      <w:r w:rsidRPr="00281954">
        <w:rPr>
          <w:rFonts w:ascii="Times New Roman" w:hAnsi="Times New Roman" w:cs="Times New Roman"/>
          <w:sz w:val="21"/>
          <w:szCs w:val="21"/>
        </w:rPr>
        <w:t xml:space="preserve"> u </w:t>
      </w:r>
      <w:proofErr w:type="spellStart"/>
      <w:r w:rsidRPr="00281954">
        <w:rPr>
          <w:rFonts w:ascii="Times New Roman" w:hAnsi="Times New Roman" w:cs="Times New Roman"/>
          <w:sz w:val="21"/>
          <w:szCs w:val="21"/>
        </w:rPr>
        <w:t>kulturi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značenja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Općinu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Vuku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kao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njegovu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promociju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svim</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razinama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suradnje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Posebice</w:t>
      </w:r>
      <w:proofErr w:type="spellEnd"/>
      <w:r w:rsidRPr="00281954">
        <w:rPr>
          <w:rFonts w:ascii="Times New Roman" w:hAnsi="Times New Roman" w:cs="Times New Roman"/>
          <w:sz w:val="21"/>
          <w:szCs w:val="21"/>
        </w:rPr>
        <w:t xml:space="preserve"> se </w:t>
      </w:r>
      <w:proofErr w:type="spellStart"/>
      <w:r w:rsidRPr="00281954">
        <w:rPr>
          <w:rFonts w:ascii="Times New Roman" w:hAnsi="Times New Roman" w:cs="Times New Roman"/>
          <w:sz w:val="21"/>
          <w:szCs w:val="21"/>
        </w:rPr>
        <w:t>podržava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potiče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kulturno-umjetničko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stvaralaštvo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ustanova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kulture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nabava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investicijsko</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održavanje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opremanje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objekata</w:t>
      </w:r>
      <w:proofErr w:type="spellEnd"/>
      <w:r w:rsidRPr="00281954">
        <w:rPr>
          <w:rFonts w:ascii="Times New Roman" w:hAnsi="Times New Roman" w:cs="Times New Roman"/>
          <w:sz w:val="21"/>
          <w:szCs w:val="21"/>
        </w:rPr>
        <w:t xml:space="preserve"> za </w:t>
      </w:r>
      <w:proofErr w:type="spellStart"/>
      <w:r w:rsidRPr="00281954">
        <w:rPr>
          <w:rFonts w:ascii="Times New Roman" w:hAnsi="Times New Roman" w:cs="Times New Roman"/>
          <w:sz w:val="21"/>
          <w:szCs w:val="21"/>
        </w:rPr>
        <w:t>kulturu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akcije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manifestacije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koje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doprinose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promicanju</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kulture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Osnovni</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cilj</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programa</w:t>
      </w:r>
      <w:proofErr w:type="spellEnd"/>
      <w:r w:rsidRPr="00281954">
        <w:rPr>
          <w:rFonts w:ascii="Times New Roman" w:hAnsi="Times New Roman" w:cs="Times New Roman"/>
          <w:sz w:val="21"/>
          <w:szCs w:val="21"/>
        </w:rPr>
        <w:t xml:space="preserve"> je </w:t>
      </w:r>
      <w:proofErr w:type="spellStart"/>
      <w:r w:rsidRPr="00281954">
        <w:rPr>
          <w:rFonts w:ascii="Times New Roman" w:hAnsi="Times New Roman" w:cs="Times New Roman"/>
          <w:sz w:val="21"/>
          <w:szCs w:val="21"/>
        </w:rPr>
        <w:t>unapređenje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kvalitete</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života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građana</w:t>
      </w:r>
      <w:proofErr w:type="spellEnd"/>
      <w:r w:rsidRPr="00281954">
        <w:rPr>
          <w:rFonts w:ascii="Times New Roman" w:hAnsi="Times New Roman" w:cs="Times New Roman"/>
          <w:sz w:val="21"/>
          <w:szCs w:val="21"/>
        </w:rPr>
        <w:t xml:space="preserve"> </w:t>
      </w:r>
      <w:proofErr w:type="spellStart"/>
      <w:r w:rsidRPr="00281954">
        <w:rPr>
          <w:rFonts w:ascii="Times New Roman" w:hAnsi="Times New Roman" w:cs="Times New Roman"/>
          <w:sz w:val="21"/>
          <w:szCs w:val="21"/>
        </w:rPr>
        <w:t>te</w:t>
      </w:r>
      <w:proofErr w:type="spellEnd"/>
      <w:r w:rsidRPr="00281954">
        <w:rPr>
          <w:rFonts w:ascii="Times New Roman" w:hAnsi="Times New Roman" w:cs="Times New Roman"/>
          <w:color w:val="211D1E"/>
          <w:sz w:val="21"/>
          <w:szCs w:val="21"/>
        </w:rPr>
        <w:t xml:space="preserve"> </w:t>
      </w:r>
      <w:proofErr w:type="spellStart"/>
      <w:r w:rsidRPr="00281954">
        <w:rPr>
          <w:rFonts w:ascii="Times New Roman" w:hAnsi="Times New Roman" w:cs="Times New Roman"/>
          <w:color w:val="211D1E"/>
          <w:sz w:val="21"/>
          <w:szCs w:val="21"/>
        </w:rPr>
        <w:t>osiguranje</w:t>
      </w:r>
      <w:proofErr w:type="spellEnd"/>
      <w:r w:rsidRPr="00281954">
        <w:rPr>
          <w:rFonts w:ascii="Times New Roman" w:hAnsi="Times New Roman" w:cs="Times New Roman"/>
          <w:color w:val="211D1E"/>
          <w:sz w:val="21"/>
          <w:szCs w:val="21"/>
        </w:rPr>
        <w:t xml:space="preserve"> </w:t>
      </w:r>
      <w:proofErr w:type="spellStart"/>
      <w:r w:rsidRPr="00281954">
        <w:rPr>
          <w:rFonts w:ascii="Times New Roman" w:hAnsi="Times New Roman" w:cs="Times New Roman"/>
          <w:color w:val="211D1E"/>
          <w:sz w:val="21"/>
          <w:szCs w:val="21"/>
        </w:rPr>
        <w:t>financijskih</w:t>
      </w:r>
      <w:proofErr w:type="spellEnd"/>
      <w:r w:rsidRPr="00281954">
        <w:rPr>
          <w:rFonts w:ascii="Times New Roman" w:hAnsi="Times New Roman" w:cs="Times New Roman"/>
          <w:color w:val="211D1E"/>
          <w:sz w:val="21"/>
          <w:szCs w:val="21"/>
        </w:rPr>
        <w:t xml:space="preserve"> </w:t>
      </w:r>
      <w:proofErr w:type="spellStart"/>
      <w:r w:rsidRPr="00281954">
        <w:rPr>
          <w:rFonts w:ascii="Times New Roman" w:hAnsi="Times New Roman" w:cs="Times New Roman"/>
          <w:color w:val="211D1E"/>
          <w:sz w:val="21"/>
          <w:szCs w:val="21"/>
        </w:rPr>
        <w:t>sredstava</w:t>
      </w:r>
      <w:proofErr w:type="spellEnd"/>
      <w:r w:rsidRPr="00281954">
        <w:rPr>
          <w:rFonts w:ascii="Times New Roman" w:hAnsi="Times New Roman" w:cs="Times New Roman"/>
          <w:color w:val="211D1E"/>
          <w:sz w:val="21"/>
          <w:szCs w:val="21"/>
        </w:rPr>
        <w:t xml:space="preserve"> za </w:t>
      </w:r>
      <w:proofErr w:type="spellStart"/>
      <w:r w:rsidRPr="00281954">
        <w:rPr>
          <w:rFonts w:ascii="Times New Roman" w:hAnsi="Times New Roman" w:cs="Times New Roman"/>
          <w:color w:val="211D1E"/>
          <w:sz w:val="21"/>
          <w:szCs w:val="21"/>
        </w:rPr>
        <w:t>djelovanje</w:t>
      </w:r>
      <w:proofErr w:type="spellEnd"/>
      <w:r w:rsidRPr="00281954">
        <w:rPr>
          <w:rFonts w:ascii="Times New Roman" w:hAnsi="Times New Roman" w:cs="Times New Roman"/>
          <w:color w:val="211D1E"/>
          <w:sz w:val="21"/>
          <w:szCs w:val="21"/>
        </w:rPr>
        <w:t xml:space="preserve"> </w:t>
      </w:r>
      <w:proofErr w:type="spellStart"/>
      <w:r w:rsidRPr="00281954">
        <w:rPr>
          <w:rFonts w:ascii="Times New Roman" w:hAnsi="Times New Roman" w:cs="Times New Roman"/>
          <w:color w:val="211D1E"/>
          <w:sz w:val="21"/>
          <w:szCs w:val="21"/>
        </w:rPr>
        <w:t>udruga</w:t>
      </w:r>
      <w:proofErr w:type="spellEnd"/>
      <w:r w:rsidRPr="00281954">
        <w:rPr>
          <w:rFonts w:ascii="Times New Roman" w:hAnsi="Times New Roman" w:cs="Times New Roman"/>
          <w:color w:val="211D1E"/>
          <w:sz w:val="21"/>
          <w:szCs w:val="21"/>
        </w:rPr>
        <w:t xml:space="preserve"> u </w:t>
      </w:r>
      <w:proofErr w:type="spellStart"/>
      <w:r w:rsidRPr="00281954">
        <w:rPr>
          <w:rFonts w:ascii="Times New Roman" w:hAnsi="Times New Roman" w:cs="Times New Roman"/>
          <w:color w:val="211D1E"/>
          <w:sz w:val="21"/>
          <w:szCs w:val="21"/>
        </w:rPr>
        <w:t>kulturi</w:t>
      </w:r>
      <w:proofErr w:type="spellEnd"/>
      <w:r w:rsidRPr="00281954">
        <w:rPr>
          <w:rFonts w:ascii="Times New Roman" w:hAnsi="Times New Roman" w:cs="Times New Roman"/>
          <w:color w:val="211D1E"/>
          <w:sz w:val="21"/>
          <w:szCs w:val="21"/>
        </w:rPr>
        <w:t xml:space="preserve">.  </w:t>
      </w:r>
    </w:p>
    <w:p w:rsidR="00386BA7" w:rsidRPr="00281954" w:rsidRDefault="00386BA7" w:rsidP="00386BA7">
      <w:pPr>
        <w:pStyle w:val="Default"/>
        <w:shd w:val="clear" w:color="auto" w:fill="FABF8F" w:themeFill="accent6" w:themeFillTint="99"/>
        <w:jc w:val="both"/>
        <w:rPr>
          <w:rFonts w:ascii="Times New Roman" w:hAnsi="Times New Roman" w:cs="Times New Roman"/>
          <w:b/>
          <w:sz w:val="21"/>
          <w:szCs w:val="21"/>
        </w:rPr>
      </w:pPr>
      <w:r w:rsidRPr="00281954">
        <w:rPr>
          <w:rFonts w:ascii="Times New Roman" w:hAnsi="Times New Roman" w:cs="Times New Roman"/>
          <w:b/>
          <w:sz w:val="21"/>
          <w:szCs w:val="21"/>
        </w:rPr>
        <w:t>RASHODI I IZDACI PRORAČUNA PO FUNKCIJSKOJ KLASIFIKACIJI</w:t>
      </w:r>
    </w:p>
    <w:p w:rsidR="00281954" w:rsidRDefault="00281954" w:rsidP="00592545">
      <w:pPr>
        <w:autoSpaceDE w:val="0"/>
        <w:autoSpaceDN w:val="0"/>
        <w:adjustRightInd w:val="0"/>
        <w:jc w:val="both"/>
        <w:rPr>
          <w:rFonts w:ascii="Times New Roman" w:eastAsiaTheme="minorHAnsi" w:hAnsi="Times New Roman" w:cs="Times New Roman"/>
          <w:sz w:val="21"/>
          <w:szCs w:val="21"/>
        </w:rPr>
      </w:pPr>
    </w:p>
    <w:p w:rsidR="00386BA7" w:rsidRPr="00281954" w:rsidRDefault="00386BA7" w:rsidP="00592545">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Funkcijska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klasifikacija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pokazuje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aktivnosti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jedinice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lokalne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područne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regionalne</w:t>
      </w:r>
      <w:proofErr w:type="spellEnd"/>
      <w:r w:rsidRPr="00281954">
        <w:rPr>
          <w:rFonts w:ascii="Times New Roman" w:eastAsiaTheme="minorHAnsi" w:hAnsi="Times New Roman" w:cs="Times New Roman"/>
          <w:sz w:val="21"/>
          <w:szCs w:val="21"/>
        </w:rPr>
        <w:t>)</w:t>
      </w:r>
      <w:proofErr w:type="spellStart"/>
      <w:r w:rsidRPr="00281954">
        <w:rPr>
          <w:rFonts w:ascii="Times New Roman" w:eastAsiaTheme="minorHAnsi" w:hAnsi="Times New Roman" w:cs="Times New Roman"/>
          <w:sz w:val="21"/>
          <w:szCs w:val="21"/>
        </w:rPr>
        <w:t>samouprave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organizirane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bookmarkStart w:id="1" w:name="_GoBack"/>
      <w:bookmarkEnd w:id="1"/>
      <w:proofErr w:type="spellStart"/>
      <w:r w:rsidRPr="00281954">
        <w:rPr>
          <w:rFonts w:ascii="Times New Roman" w:eastAsiaTheme="minorHAnsi" w:hAnsi="Times New Roman" w:cs="Times New Roman"/>
          <w:sz w:val="21"/>
          <w:szCs w:val="21"/>
        </w:rPr>
        <w:t>razvrstane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prema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ulaganjima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sredstava</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djelatnosti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opće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javne</w:t>
      </w:r>
      <w:proofErr w:type="spellEnd"/>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usluge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javni</w:t>
      </w:r>
      <w:proofErr w:type="spellEnd"/>
      <w:r w:rsidRPr="00281954">
        <w:rPr>
          <w:rFonts w:ascii="Times New Roman" w:eastAsiaTheme="minorHAnsi" w:hAnsi="Times New Roman" w:cs="Times New Roman"/>
          <w:sz w:val="21"/>
          <w:szCs w:val="21"/>
        </w:rPr>
        <w:t xml:space="preserve"> red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sigurnost</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ekonomske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poslove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zaštitu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okoliša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unapređenje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stanovanja</w:t>
      </w:r>
      <w:proofErr w:type="spellEnd"/>
      <w:r w:rsidRPr="00281954">
        <w:rPr>
          <w:rFonts w:ascii="Times New Roman" w:eastAsiaTheme="minorHAnsi" w:hAnsi="Times New Roman" w:cs="Times New Roman"/>
          <w:sz w:val="21"/>
          <w:szCs w:val="21"/>
        </w:rPr>
        <w:t xml:space="preserve"> </w:t>
      </w:r>
      <w:proofErr w:type="spellStart"/>
      <w:r w:rsidR="00345A3A" w:rsidRPr="00281954">
        <w:rPr>
          <w:rFonts w:ascii="Times New Roman" w:eastAsiaTheme="minorHAnsi" w:hAnsi="Times New Roman" w:cs="Times New Roman"/>
          <w:sz w:val="21"/>
          <w:szCs w:val="21"/>
        </w:rPr>
        <w:t>i</w:t>
      </w:r>
      <w:proofErr w:type="spellEnd"/>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zajednice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zdravstvo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rekreaciju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kulturnu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vjersku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djelatnost</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obrazovanje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socijalnu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zaštitu</w:t>
      </w:r>
      <w:proofErr w:type="spellEnd"/>
      <w:r w:rsidRPr="00281954">
        <w:rPr>
          <w:rFonts w:ascii="Times New Roman" w:eastAsiaTheme="minorHAnsi" w:hAnsi="Times New Roman" w:cs="Times New Roman"/>
          <w:sz w:val="21"/>
          <w:szCs w:val="21"/>
        </w:rPr>
        <w:t>.</w:t>
      </w:r>
    </w:p>
    <w:p w:rsidR="00386BA7" w:rsidRPr="00281954" w:rsidRDefault="00386BA7" w:rsidP="00386BA7">
      <w:pPr>
        <w:pStyle w:val="Default"/>
        <w:jc w:val="both"/>
        <w:rPr>
          <w:rFonts w:ascii="Times New Roman" w:eastAsiaTheme="minorHAnsi" w:hAnsi="Times New Roman" w:cs="Times New Roman"/>
          <w:sz w:val="21"/>
          <w:szCs w:val="21"/>
          <w:lang w:eastAsia="en-US"/>
        </w:rPr>
      </w:pPr>
      <w:r w:rsidRPr="00281954">
        <w:rPr>
          <w:rFonts w:ascii="Times New Roman" w:eastAsiaTheme="minorHAnsi" w:hAnsi="Times New Roman" w:cs="Times New Roman"/>
          <w:sz w:val="21"/>
          <w:szCs w:val="21"/>
          <w:lang w:eastAsia="en-US"/>
        </w:rPr>
        <w:t>U nastavku se daje struktura proračuna prema funkcijskoj klasifikaciji.</w:t>
      </w:r>
    </w:p>
    <w:p w:rsidR="00386BA7" w:rsidRDefault="00386BA7" w:rsidP="00386BA7">
      <w:pPr>
        <w:pStyle w:val="Default"/>
        <w:jc w:val="both"/>
        <w:rPr>
          <w:rFonts w:ascii="Times New Roman" w:hAnsi="Times New Roman" w:cs="Times New Roman"/>
          <w:sz w:val="21"/>
          <w:szCs w:val="21"/>
        </w:rPr>
      </w:pPr>
    </w:p>
    <w:p w:rsidR="00386BA7" w:rsidRPr="00281954" w:rsidRDefault="00386BA7" w:rsidP="00E96FB7">
      <w:pPr>
        <w:jc w:val="both"/>
        <w:rPr>
          <w:rFonts w:ascii="Times New Roman" w:hAnsi="Times New Roman" w:cs="Times New Roman"/>
          <w:sz w:val="21"/>
          <w:szCs w:val="21"/>
        </w:rPr>
      </w:pPr>
      <w:proofErr w:type="spellStart"/>
      <w:r w:rsidRPr="00281954">
        <w:rPr>
          <w:rFonts w:ascii="Times New Roman" w:hAnsi="Times New Roman" w:cs="Times New Roman"/>
          <w:b/>
          <w:sz w:val="21"/>
          <w:szCs w:val="21"/>
        </w:rPr>
        <w:t>Tabelarni</w:t>
      </w:r>
      <w:proofErr w:type="spellEnd"/>
      <w:r w:rsidRPr="00281954">
        <w:rPr>
          <w:rFonts w:ascii="Times New Roman" w:hAnsi="Times New Roman" w:cs="Times New Roman"/>
          <w:b/>
          <w:sz w:val="21"/>
          <w:szCs w:val="21"/>
        </w:rPr>
        <w:t xml:space="preserve"> </w:t>
      </w:r>
      <w:proofErr w:type="spellStart"/>
      <w:r w:rsidRPr="00281954">
        <w:rPr>
          <w:rFonts w:ascii="Times New Roman" w:hAnsi="Times New Roman" w:cs="Times New Roman"/>
          <w:b/>
          <w:sz w:val="21"/>
          <w:szCs w:val="21"/>
        </w:rPr>
        <w:t>prikaz</w:t>
      </w:r>
      <w:proofErr w:type="spellEnd"/>
      <w:r w:rsidRPr="00281954">
        <w:rPr>
          <w:rFonts w:ascii="Times New Roman" w:hAnsi="Times New Roman" w:cs="Times New Roman"/>
          <w:b/>
          <w:sz w:val="21"/>
          <w:szCs w:val="21"/>
        </w:rPr>
        <w:t xml:space="preserve"> </w:t>
      </w:r>
      <w:proofErr w:type="spellStart"/>
      <w:r w:rsidRPr="00281954">
        <w:rPr>
          <w:rFonts w:ascii="Times New Roman" w:hAnsi="Times New Roman" w:cs="Times New Roman"/>
          <w:b/>
          <w:sz w:val="21"/>
          <w:szCs w:val="21"/>
        </w:rPr>
        <w:t>broj</w:t>
      </w:r>
      <w:proofErr w:type="spellEnd"/>
      <w:r w:rsidRPr="00281954">
        <w:rPr>
          <w:rFonts w:ascii="Times New Roman" w:hAnsi="Times New Roman" w:cs="Times New Roman"/>
          <w:b/>
          <w:sz w:val="21"/>
          <w:szCs w:val="21"/>
        </w:rPr>
        <w:t xml:space="preserve"> 4.: </w:t>
      </w:r>
      <w:proofErr w:type="spellStart"/>
      <w:r w:rsidRPr="00281954">
        <w:rPr>
          <w:rFonts w:ascii="Times New Roman" w:hAnsi="Times New Roman" w:cs="Times New Roman"/>
          <w:i/>
          <w:sz w:val="21"/>
          <w:szCs w:val="21"/>
        </w:rPr>
        <w:t>Prikaz</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planiranih</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rashoda</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i</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izdataka</w:t>
      </w:r>
      <w:proofErr w:type="spellEnd"/>
      <w:r w:rsidRPr="00281954">
        <w:rPr>
          <w:rFonts w:ascii="Times New Roman" w:hAnsi="Times New Roman" w:cs="Times New Roman"/>
          <w:i/>
          <w:sz w:val="21"/>
          <w:szCs w:val="21"/>
        </w:rPr>
        <w:t xml:space="preserve"> za </w:t>
      </w:r>
      <w:proofErr w:type="spellStart"/>
      <w:r w:rsidRPr="00281954">
        <w:rPr>
          <w:rFonts w:ascii="Times New Roman" w:hAnsi="Times New Roman" w:cs="Times New Roman"/>
          <w:i/>
          <w:sz w:val="21"/>
          <w:szCs w:val="21"/>
        </w:rPr>
        <w:t>razdoblju</w:t>
      </w:r>
      <w:proofErr w:type="spellEnd"/>
      <w:r w:rsidRPr="00281954">
        <w:rPr>
          <w:rFonts w:ascii="Times New Roman" w:hAnsi="Times New Roman" w:cs="Times New Roman"/>
          <w:i/>
          <w:sz w:val="21"/>
          <w:szCs w:val="21"/>
        </w:rPr>
        <w:t xml:space="preserve"> 20</w:t>
      </w:r>
      <w:r w:rsidR="00F52368" w:rsidRPr="00281954">
        <w:rPr>
          <w:rFonts w:ascii="Times New Roman" w:hAnsi="Times New Roman" w:cs="Times New Roman"/>
          <w:i/>
          <w:sz w:val="21"/>
          <w:szCs w:val="21"/>
        </w:rPr>
        <w:t>20</w:t>
      </w:r>
      <w:r w:rsidRPr="00281954">
        <w:rPr>
          <w:rFonts w:ascii="Times New Roman" w:hAnsi="Times New Roman" w:cs="Times New Roman"/>
          <w:i/>
          <w:sz w:val="21"/>
          <w:szCs w:val="21"/>
        </w:rPr>
        <w:t>. - 202</w:t>
      </w:r>
      <w:r w:rsidR="00F52368" w:rsidRPr="00281954">
        <w:rPr>
          <w:rFonts w:ascii="Times New Roman" w:hAnsi="Times New Roman" w:cs="Times New Roman"/>
          <w:i/>
          <w:sz w:val="21"/>
          <w:szCs w:val="21"/>
        </w:rPr>
        <w:t>2</w:t>
      </w:r>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prema</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funkcijskoj</w:t>
      </w:r>
      <w:proofErr w:type="spellEnd"/>
      <w:r w:rsidRPr="00281954">
        <w:rPr>
          <w:rFonts w:ascii="Times New Roman" w:hAnsi="Times New Roman" w:cs="Times New Roman"/>
          <w:i/>
          <w:sz w:val="21"/>
          <w:szCs w:val="21"/>
        </w:rPr>
        <w:t xml:space="preserve"> </w:t>
      </w:r>
      <w:proofErr w:type="spellStart"/>
      <w:r w:rsidRPr="00281954">
        <w:rPr>
          <w:rFonts w:ascii="Times New Roman" w:hAnsi="Times New Roman" w:cs="Times New Roman"/>
          <w:i/>
          <w:sz w:val="21"/>
          <w:szCs w:val="21"/>
        </w:rPr>
        <w:t>klasifikaciji</w:t>
      </w:r>
      <w:proofErr w:type="spellEnd"/>
    </w:p>
    <w:tbl>
      <w:tblPr>
        <w:tblStyle w:val="Reetkatablice"/>
        <w:tblW w:w="9043" w:type="dxa"/>
        <w:jc w:val="center"/>
        <w:tblLook w:val="04A0" w:firstRow="1" w:lastRow="0" w:firstColumn="1" w:lastColumn="0" w:noHBand="0" w:noVBand="1"/>
      </w:tblPr>
      <w:tblGrid>
        <w:gridCol w:w="3886"/>
        <w:gridCol w:w="1755"/>
        <w:gridCol w:w="1765"/>
        <w:gridCol w:w="1637"/>
      </w:tblGrid>
      <w:tr w:rsidR="00EE2DDA" w:rsidRPr="00281954" w:rsidTr="0006290D">
        <w:trPr>
          <w:trHeight w:val="715"/>
          <w:jc w:val="center"/>
        </w:trPr>
        <w:tc>
          <w:tcPr>
            <w:tcW w:w="3886" w:type="dxa"/>
            <w:shd w:val="clear" w:color="auto" w:fill="DDD9C3" w:themeFill="background2" w:themeFillShade="E6"/>
            <w:vAlign w:val="center"/>
          </w:tcPr>
          <w:p w:rsidR="00386BA7" w:rsidRPr="00281954" w:rsidRDefault="00386BA7" w:rsidP="0006290D">
            <w:pPr>
              <w:jc w:val="center"/>
              <w:rPr>
                <w:b/>
                <w:sz w:val="21"/>
                <w:szCs w:val="21"/>
              </w:rPr>
            </w:pPr>
            <w:r w:rsidRPr="00281954">
              <w:rPr>
                <w:b/>
                <w:sz w:val="21"/>
                <w:szCs w:val="21"/>
              </w:rPr>
              <w:t>Naziv funkcije</w:t>
            </w:r>
          </w:p>
        </w:tc>
        <w:tc>
          <w:tcPr>
            <w:tcW w:w="1755" w:type="dxa"/>
            <w:shd w:val="clear" w:color="auto" w:fill="E5B8B7" w:themeFill="accent2" w:themeFillTint="66"/>
            <w:vAlign w:val="center"/>
          </w:tcPr>
          <w:p w:rsidR="00386BA7" w:rsidRPr="00281954" w:rsidRDefault="00386BA7" w:rsidP="00F52368">
            <w:pPr>
              <w:jc w:val="center"/>
              <w:rPr>
                <w:b/>
                <w:sz w:val="21"/>
                <w:szCs w:val="21"/>
              </w:rPr>
            </w:pPr>
            <w:r w:rsidRPr="00281954">
              <w:rPr>
                <w:b/>
                <w:sz w:val="21"/>
                <w:szCs w:val="21"/>
              </w:rPr>
              <w:t>Plan 20</w:t>
            </w:r>
            <w:r w:rsidR="00F52368" w:rsidRPr="00281954">
              <w:rPr>
                <w:b/>
                <w:sz w:val="21"/>
                <w:szCs w:val="21"/>
              </w:rPr>
              <w:t>20</w:t>
            </w:r>
            <w:r w:rsidRPr="00281954">
              <w:rPr>
                <w:b/>
                <w:sz w:val="21"/>
                <w:szCs w:val="21"/>
              </w:rPr>
              <w:t>.</w:t>
            </w:r>
          </w:p>
        </w:tc>
        <w:tc>
          <w:tcPr>
            <w:tcW w:w="1765" w:type="dxa"/>
            <w:shd w:val="clear" w:color="auto" w:fill="E5B8B7" w:themeFill="accent2" w:themeFillTint="66"/>
            <w:vAlign w:val="center"/>
          </w:tcPr>
          <w:p w:rsidR="00386BA7" w:rsidRPr="00281954" w:rsidRDefault="00386BA7" w:rsidP="00F52368">
            <w:pPr>
              <w:jc w:val="center"/>
              <w:rPr>
                <w:b/>
                <w:sz w:val="21"/>
                <w:szCs w:val="21"/>
              </w:rPr>
            </w:pPr>
            <w:r w:rsidRPr="00281954">
              <w:rPr>
                <w:b/>
                <w:sz w:val="21"/>
                <w:szCs w:val="21"/>
              </w:rPr>
              <w:t>Projekcija 202</w:t>
            </w:r>
            <w:r w:rsidR="00F52368" w:rsidRPr="00281954">
              <w:rPr>
                <w:b/>
                <w:sz w:val="21"/>
                <w:szCs w:val="21"/>
              </w:rPr>
              <w:t>1</w:t>
            </w:r>
            <w:r w:rsidRPr="00281954">
              <w:rPr>
                <w:b/>
                <w:sz w:val="21"/>
                <w:szCs w:val="21"/>
              </w:rPr>
              <w:t>.</w:t>
            </w:r>
          </w:p>
        </w:tc>
        <w:tc>
          <w:tcPr>
            <w:tcW w:w="1637" w:type="dxa"/>
            <w:shd w:val="clear" w:color="auto" w:fill="E5B8B7" w:themeFill="accent2" w:themeFillTint="66"/>
            <w:vAlign w:val="center"/>
          </w:tcPr>
          <w:p w:rsidR="00386BA7" w:rsidRPr="00281954" w:rsidRDefault="00386BA7" w:rsidP="00F52368">
            <w:pPr>
              <w:jc w:val="center"/>
              <w:rPr>
                <w:b/>
                <w:sz w:val="21"/>
                <w:szCs w:val="21"/>
              </w:rPr>
            </w:pPr>
            <w:r w:rsidRPr="00281954">
              <w:rPr>
                <w:b/>
                <w:sz w:val="21"/>
                <w:szCs w:val="21"/>
              </w:rPr>
              <w:t>Projekcija 202</w:t>
            </w:r>
            <w:r w:rsidR="00F52368" w:rsidRPr="00281954">
              <w:rPr>
                <w:b/>
                <w:sz w:val="21"/>
                <w:szCs w:val="21"/>
              </w:rPr>
              <w:t>2</w:t>
            </w:r>
            <w:r w:rsidRPr="00281954">
              <w:rPr>
                <w:b/>
                <w:sz w:val="21"/>
                <w:szCs w:val="21"/>
              </w:rPr>
              <w:t>.</w:t>
            </w:r>
          </w:p>
        </w:tc>
      </w:tr>
      <w:tr w:rsidR="00EE2DDA" w:rsidRPr="00281954" w:rsidTr="0006290D">
        <w:trPr>
          <w:trHeight w:val="552"/>
          <w:jc w:val="center"/>
        </w:trPr>
        <w:tc>
          <w:tcPr>
            <w:tcW w:w="3886" w:type="dxa"/>
            <w:shd w:val="clear" w:color="auto" w:fill="DDD9C3" w:themeFill="background2" w:themeFillShade="E6"/>
          </w:tcPr>
          <w:p w:rsidR="00516849" w:rsidRPr="00281954" w:rsidRDefault="00516849" w:rsidP="0006290D">
            <w:pPr>
              <w:pStyle w:val="Default"/>
              <w:spacing w:line="360" w:lineRule="auto"/>
              <w:jc w:val="both"/>
              <w:rPr>
                <w:rFonts w:ascii="Times New Roman" w:hAnsi="Times New Roman" w:cs="Times New Roman"/>
                <w:b/>
                <w:sz w:val="21"/>
                <w:szCs w:val="21"/>
              </w:rPr>
            </w:pPr>
            <w:r w:rsidRPr="00281954">
              <w:rPr>
                <w:rFonts w:ascii="Times New Roman" w:hAnsi="Times New Roman" w:cs="Times New Roman"/>
                <w:b/>
                <w:sz w:val="21"/>
                <w:szCs w:val="21"/>
              </w:rPr>
              <w:t>Opće javne usluge</w:t>
            </w:r>
          </w:p>
        </w:tc>
        <w:tc>
          <w:tcPr>
            <w:tcW w:w="1755" w:type="dxa"/>
          </w:tcPr>
          <w:p w:rsidR="00516849"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2.775.400,00</w:t>
            </w:r>
          </w:p>
        </w:tc>
        <w:tc>
          <w:tcPr>
            <w:tcW w:w="1765" w:type="dxa"/>
          </w:tcPr>
          <w:p w:rsidR="00516849"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1.455.910,00</w:t>
            </w:r>
          </w:p>
        </w:tc>
        <w:tc>
          <w:tcPr>
            <w:tcW w:w="1637" w:type="dxa"/>
          </w:tcPr>
          <w:p w:rsidR="00516849"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1.429.440,00</w:t>
            </w:r>
          </w:p>
        </w:tc>
      </w:tr>
      <w:tr w:rsidR="00EE2DDA" w:rsidRPr="00281954" w:rsidTr="0006290D">
        <w:trPr>
          <w:trHeight w:val="552"/>
          <w:jc w:val="center"/>
        </w:trPr>
        <w:tc>
          <w:tcPr>
            <w:tcW w:w="3886" w:type="dxa"/>
            <w:shd w:val="clear" w:color="auto" w:fill="DDD9C3" w:themeFill="background2" w:themeFillShade="E6"/>
          </w:tcPr>
          <w:p w:rsidR="00516849" w:rsidRPr="00281954" w:rsidRDefault="00516849" w:rsidP="0006290D">
            <w:pPr>
              <w:pStyle w:val="Default"/>
              <w:spacing w:line="360" w:lineRule="auto"/>
              <w:jc w:val="both"/>
              <w:rPr>
                <w:rFonts w:ascii="Times New Roman" w:hAnsi="Times New Roman" w:cs="Times New Roman"/>
                <w:b/>
                <w:sz w:val="21"/>
                <w:szCs w:val="21"/>
              </w:rPr>
            </w:pPr>
            <w:r w:rsidRPr="00281954">
              <w:rPr>
                <w:rFonts w:ascii="Times New Roman" w:hAnsi="Times New Roman" w:cs="Times New Roman"/>
                <w:b/>
                <w:sz w:val="21"/>
                <w:szCs w:val="21"/>
              </w:rPr>
              <w:t>Javni red i sigurnost</w:t>
            </w:r>
          </w:p>
        </w:tc>
        <w:tc>
          <w:tcPr>
            <w:tcW w:w="1755" w:type="dxa"/>
          </w:tcPr>
          <w:p w:rsidR="00516849"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172.000,00</w:t>
            </w:r>
          </w:p>
        </w:tc>
        <w:tc>
          <w:tcPr>
            <w:tcW w:w="1765" w:type="dxa"/>
          </w:tcPr>
          <w:p w:rsidR="00516849"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182.320,00</w:t>
            </w:r>
          </w:p>
        </w:tc>
        <w:tc>
          <w:tcPr>
            <w:tcW w:w="1637" w:type="dxa"/>
          </w:tcPr>
          <w:p w:rsidR="00516849"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178.880,00</w:t>
            </w:r>
          </w:p>
        </w:tc>
      </w:tr>
      <w:tr w:rsidR="00EE2DDA" w:rsidRPr="00281954" w:rsidTr="0006290D">
        <w:trPr>
          <w:trHeight w:val="552"/>
          <w:jc w:val="center"/>
        </w:trPr>
        <w:tc>
          <w:tcPr>
            <w:tcW w:w="3886" w:type="dxa"/>
            <w:shd w:val="clear" w:color="auto" w:fill="DDD9C3" w:themeFill="background2" w:themeFillShade="E6"/>
          </w:tcPr>
          <w:p w:rsidR="00516849" w:rsidRPr="00281954" w:rsidRDefault="00516849" w:rsidP="0006290D">
            <w:pPr>
              <w:pStyle w:val="Default"/>
              <w:spacing w:line="360" w:lineRule="auto"/>
              <w:jc w:val="both"/>
              <w:rPr>
                <w:rFonts w:ascii="Times New Roman" w:hAnsi="Times New Roman" w:cs="Times New Roman"/>
                <w:b/>
                <w:sz w:val="21"/>
                <w:szCs w:val="21"/>
              </w:rPr>
            </w:pPr>
            <w:r w:rsidRPr="00281954">
              <w:rPr>
                <w:rFonts w:ascii="Times New Roman" w:hAnsi="Times New Roman" w:cs="Times New Roman"/>
                <w:b/>
                <w:sz w:val="21"/>
                <w:szCs w:val="21"/>
              </w:rPr>
              <w:t>Ekonomski poslovi</w:t>
            </w:r>
          </w:p>
        </w:tc>
        <w:tc>
          <w:tcPr>
            <w:tcW w:w="1755" w:type="dxa"/>
          </w:tcPr>
          <w:p w:rsidR="00516849"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6.872.500,00</w:t>
            </w:r>
          </w:p>
        </w:tc>
        <w:tc>
          <w:tcPr>
            <w:tcW w:w="1765" w:type="dxa"/>
          </w:tcPr>
          <w:p w:rsidR="00516849"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6.150.830,00</w:t>
            </w:r>
          </w:p>
        </w:tc>
        <w:tc>
          <w:tcPr>
            <w:tcW w:w="1637" w:type="dxa"/>
          </w:tcPr>
          <w:p w:rsidR="00516849"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4.560.600,00</w:t>
            </w:r>
          </w:p>
        </w:tc>
      </w:tr>
      <w:tr w:rsidR="00EE2DDA" w:rsidRPr="00281954" w:rsidTr="0006290D">
        <w:trPr>
          <w:trHeight w:val="552"/>
          <w:jc w:val="center"/>
        </w:trPr>
        <w:tc>
          <w:tcPr>
            <w:tcW w:w="3886" w:type="dxa"/>
            <w:shd w:val="clear" w:color="auto" w:fill="DDD9C3" w:themeFill="background2" w:themeFillShade="E6"/>
          </w:tcPr>
          <w:p w:rsidR="00386BA7" w:rsidRPr="00281954" w:rsidRDefault="00386BA7" w:rsidP="0006290D">
            <w:pPr>
              <w:pStyle w:val="Default"/>
              <w:spacing w:line="360" w:lineRule="auto"/>
              <w:jc w:val="both"/>
              <w:rPr>
                <w:rFonts w:ascii="Times New Roman" w:hAnsi="Times New Roman" w:cs="Times New Roman"/>
                <w:b/>
                <w:sz w:val="21"/>
                <w:szCs w:val="21"/>
              </w:rPr>
            </w:pPr>
            <w:r w:rsidRPr="00281954">
              <w:rPr>
                <w:rFonts w:ascii="Times New Roman" w:hAnsi="Times New Roman" w:cs="Times New Roman"/>
                <w:b/>
                <w:sz w:val="21"/>
                <w:szCs w:val="21"/>
              </w:rPr>
              <w:t>Zaštita okoliša</w:t>
            </w:r>
          </w:p>
        </w:tc>
        <w:tc>
          <w:tcPr>
            <w:tcW w:w="1755" w:type="dxa"/>
          </w:tcPr>
          <w:p w:rsidR="00386BA7"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267</w:t>
            </w:r>
            <w:r w:rsidR="00386BA7" w:rsidRPr="00281954">
              <w:rPr>
                <w:rFonts w:ascii="Times New Roman" w:hAnsi="Times New Roman" w:cs="Times New Roman"/>
                <w:sz w:val="21"/>
                <w:szCs w:val="21"/>
              </w:rPr>
              <w:t>.</w:t>
            </w:r>
            <w:r w:rsidRPr="00281954">
              <w:rPr>
                <w:rFonts w:ascii="Times New Roman" w:hAnsi="Times New Roman" w:cs="Times New Roman"/>
                <w:sz w:val="21"/>
                <w:szCs w:val="21"/>
              </w:rPr>
              <w:t>0</w:t>
            </w:r>
            <w:r w:rsidR="00386BA7" w:rsidRPr="00281954">
              <w:rPr>
                <w:rFonts w:ascii="Times New Roman" w:hAnsi="Times New Roman" w:cs="Times New Roman"/>
                <w:sz w:val="21"/>
                <w:szCs w:val="21"/>
              </w:rPr>
              <w:t>00,00</w:t>
            </w:r>
          </w:p>
        </w:tc>
        <w:tc>
          <w:tcPr>
            <w:tcW w:w="1765" w:type="dxa"/>
          </w:tcPr>
          <w:p w:rsidR="00386BA7" w:rsidRPr="00281954" w:rsidRDefault="00EE2DDA"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283.020</w:t>
            </w:r>
            <w:r w:rsidR="00386BA7" w:rsidRPr="00281954">
              <w:rPr>
                <w:rFonts w:ascii="Times New Roman" w:hAnsi="Times New Roman" w:cs="Times New Roman"/>
                <w:sz w:val="21"/>
                <w:szCs w:val="21"/>
              </w:rPr>
              <w:t>,</w:t>
            </w:r>
            <w:r w:rsidRPr="00281954">
              <w:rPr>
                <w:rFonts w:ascii="Times New Roman" w:hAnsi="Times New Roman" w:cs="Times New Roman"/>
                <w:sz w:val="21"/>
                <w:szCs w:val="21"/>
              </w:rPr>
              <w:t>0</w:t>
            </w:r>
            <w:r w:rsidR="00386BA7" w:rsidRPr="00281954">
              <w:rPr>
                <w:rFonts w:ascii="Times New Roman" w:hAnsi="Times New Roman" w:cs="Times New Roman"/>
                <w:sz w:val="21"/>
                <w:szCs w:val="21"/>
              </w:rPr>
              <w:t>0</w:t>
            </w:r>
          </w:p>
        </w:tc>
        <w:tc>
          <w:tcPr>
            <w:tcW w:w="1637" w:type="dxa"/>
          </w:tcPr>
          <w:p w:rsidR="00386BA7"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277.680,00</w:t>
            </w:r>
          </w:p>
        </w:tc>
      </w:tr>
      <w:tr w:rsidR="00EE2DDA" w:rsidRPr="00281954" w:rsidTr="0006290D">
        <w:trPr>
          <w:trHeight w:val="552"/>
          <w:jc w:val="center"/>
        </w:trPr>
        <w:tc>
          <w:tcPr>
            <w:tcW w:w="3886" w:type="dxa"/>
            <w:shd w:val="clear" w:color="auto" w:fill="DDD9C3" w:themeFill="background2" w:themeFillShade="E6"/>
          </w:tcPr>
          <w:p w:rsidR="00386BA7" w:rsidRPr="00281954" w:rsidRDefault="00386BA7" w:rsidP="0006290D">
            <w:pPr>
              <w:pStyle w:val="Default"/>
              <w:spacing w:line="360" w:lineRule="auto"/>
              <w:rPr>
                <w:rFonts w:ascii="Times New Roman" w:hAnsi="Times New Roman" w:cs="Times New Roman"/>
                <w:b/>
                <w:sz w:val="21"/>
                <w:szCs w:val="21"/>
              </w:rPr>
            </w:pPr>
            <w:r w:rsidRPr="00281954">
              <w:rPr>
                <w:rFonts w:ascii="Times New Roman" w:hAnsi="Times New Roman" w:cs="Times New Roman"/>
                <w:b/>
                <w:sz w:val="21"/>
                <w:szCs w:val="21"/>
              </w:rPr>
              <w:t>Usluge unapređenja stanovanja i zajednice</w:t>
            </w:r>
          </w:p>
        </w:tc>
        <w:tc>
          <w:tcPr>
            <w:tcW w:w="1755" w:type="dxa"/>
          </w:tcPr>
          <w:p w:rsidR="00386BA7"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3</w:t>
            </w:r>
            <w:r w:rsidR="00386BA7" w:rsidRPr="00281954">
              <w:rPr>
                <w:rFonts w:ascii="Times New Roman" w:hAnsi="Times New Roman" w:cs="Times New Roman"/>
                <w:sz w:val="21"/>
                <w:szCs w:val="21"/>
              </w:rPr>
              <w:t>.</w:t>
            </w:r>
            <w:r w:rsidRPr="00281954">
              <w:rPr>
                <w:rFonts w:ascii="Times New Roman" w:hAnsi="Times New Roman" w:cs="Times New Roman"/>
                <w:sz w:val="21"/>
                <w:szCs w:val="21"/>
              </w:rPr>
              <w:t>281</w:t>
            </w:r>
            <w:r w:rsidR="00386BA7" w:rsidRPr="00281954">
              <w:rPr>
                <w:rFonts w:ascii="Times New Roman" w:hAnsi="Times New Roman" w:cs="Times New Roman"/>
                <w:sz w:val="21"/>
                <w:szCs w:val="21"/>
              </w:rPr>
              <w:t>.</w:t>
            </w:r>
            <w:r w:rsidRPr="00281954">
              <w:rPr>
                <w:rFonts w:ascii="Times New Roman" w:hAnsi="Times New Roman" w:cs="Times New Roman"/>
                <w:sz w:val="21"/>
                <w:szCs w:val="21"/>
              </w:rPr>
              <w:t>5</w:t>
            </w:r>
            <w:r w:rsidR="00386BA7" w:rsidRPr="00281954">
              <w:rPr>
                <w:rFonts w:ascii="Times New Roman" w:hAnsi="Times New Roman" w:cs="Times New Roman"/>
                <w:sz w:val="21"/>
                <w:szCs w:val="21"/>
              </w:rPr>
              <w:t>00,00</w:t>
            </w:r>
          </w:p>
        </w:tc>
        <w:tc>
          <w:tcPr>
            <w:tcW w:w="1765" w:type="dxa"/>
          </w:tcPr>
          <w:p w:rsidR="00386BA7" w:rsidRPr="00281954" w:rsidRDefault="00EE2DDA"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1</w:t>
            </w:r>
            <w:r w:rsidR="00386BA7" w:rsidRPr="00281954">
              <w:rPr>
                <w:rFonts w:ascii="Times New Roman" w:hAnsi="Times New Roman" w:cs="Times New Roman"/>
                <w:sz w:val="21"/>
                <w:szCs w:val="21"/>
              </w:rPr>
              <w:t>.</w:t>
            </w:r>
            <w:r w:rsidRPr="00281954">
              <w:rPr>
                <w:rFonts w:ascii="Times New Roman" w:hAnsi="Times New Roman" w:cs="Times New Roman"/>
                <w:sz w:val="21"/>
                <w:szCs w:val="21"/>
              </w:rPr>
              <w:t>935.390,00</w:t>
            </w:r>
          </w:p>
        </w:tc>
        <w:tc>
          <w:tcPr>
            <w:tcW w:w="1637" w:type="dxa"/>
          </w:tcPr>
          <w:p w:rsidR="00386BA7"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1</w:t>
            </w:r>
            <w:r w:rsidR="00386BA7" w:rsidRPr="00281954">
              <w:rPr>
                <w:rFonts w:ascii="Times New Roman" w:hAnsi="Times New Roman" w:cs="Times New Roman"/>
                <w:sz w:val="21"/>
                <w:szCs w:val="21"/>
              </w:rPr>
              <w:t>.</w:t>
            </w:r>
            <w:r w:rsidRPr="00281954">
              <w:rPr>
                <w:rFonts w:ascii="Times New Roman" w:hAnsi="Times New Roman" w:cs="Times New Roman"/>
                <w:sz w:val="21"/>
                <w:szCs w:val="21"/>
              </w:rPr>
              <w:t>900</w:t>
            </w:r>
            <w:r w:rsidR="00386BA7" w:rsidRPr="00281954">
              <w:rPr>
                <w:rFonts w:ascii="Times New Roman" w:hAnsi="Times New Roman" w:cs="Times New Roman"/>
                <w:sz w:val="21"/>
                <w:szCs w:val="21"/>
              </w:rPr>
              <w:t>.</w:t>
            </w:r>
            <w:r w:rsidRPr="00281954">
              <w:rPr>
                <w:rFonts w:ascii="Times New Roman" w:hAnsi="Times New Roman" w:cs="Times New Roman"/>
                <w:sz w:val="21"/>
                <w:szCs w:val="21"/>
              </w:rPr>
              <w:t>760</w:t>
            </w:r>
            <w:r w:rsidR="00386BA7" w:rsidRPr="00281954">
              <w:rPr>
                <w:rFonts w:ascii="Times New Roman" w:hAnsi="Times New Roman" w:cs="Times New Roman"/>
                <w:sz w:val="21"/>
                <w:szCs w:val="21"/>
              </w:rPr>
              <w:t>,00</w:t>
            </w:r>
          </w:p>
        </w:tc>
      </w:tr>
      <w:tr w:rsidR="00EE2DDA" w:rsidRPr="00281954" w:rsidTr="005C2121">
        <w:trPr>
          <w:trHeight w:val="371"/>
          <w:jc w:val="center"/>
        </w:trPr>
        <w:tc>
          <w:tcPr>
            <w:tcW w:w="3886" w:type="dxa"/>
            <w:shd w:val="clear" w:color="auto" w:fill="DDD9C3" w:themeFill="background2" w:themeFillShade="E6"/>
          </w:tcPr>
          <w:p w:rsidR="00386BA7" w:rsidRPr="00281954" w:rsidRDefault="00386BA7" w:rsidP="0006290D">
            <w:pPr>
              <w:pStyle w:val="Default"/>
              <w:spacing w:line="360" w:lineRule="auto"/>
              <w:rPr>
                <w:rFonts w:ascii="Times New Roman" w:hAnsi="Times New Roman" w:cs="Times New Roman"/>
                <w:b/>
                <w:sz w:val="21"/>
                <w:szCs w:val="21"/>
              </w:rPr>
            </w:pPr>
            <w:r w:rsidRPr="00281954">
              <w:rPr>
                <w:rFonts w:ascii="Times New Roman" w:hAnsi="Times New Roman" w:cs="Times New Roman"/>
                <w:b/>
                <w:sz w:val="21"/>
                <w:szCs w:val="21"/>
              </w:rPr>
              <w:t>Rekreacija, kultura i religija</w:t>
            </w:r>
          </w:p>
        </w:tc>
        <w:tc>
          <w:tcPr>
            <w:tcW w:w="1755" w:type="dxa"/>
          </w:tcPr>
          <w:p w:rsidR="00386BA7" w:rsidRPr="00281954" w:rsidRDefault="00386BA7"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2.3</w:t>
            </w:r>
            <w:r w:rsidR="00516849" w:rsidRPr="00281954">
              <w:rPr>
                <w:rFonts w:ascii="Times New Roman" w:hAnsi="Times New Roman" w:cs="Times New Roman"/>
                <w:sz w:val="21"/>
                <w:szCs w:val="21"/>
              </w:rPr>
              <w:t>40</w:t>
            </w:r>
            <w:r w:rsidRPr="00281954">
              <w:rPr>
                <w:rFonts w:ascii="Times New Roman" w:hAnsi="Times New Roman" w:cs="Times New Roman"/>
                <w:sz w:val="21"/>
                <w:szCs w:val="21"/>
              </w:rPr>
              <w:t>.000,00</w:t>
            </w:r>
          </w:p>
        </w:tc>
        <w:tc>
          <w:tcPr>
            <w:tcW w:w="1765" w:type="dxa"/>
          </w:tcPr>
          <w:p w:rsidR="00386BA7" w:rsidRPr="00281954" w:rsidRDefault="00EE2DDA"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5</w:t>
            </w:r>
            <w:r w:rsidR="00386BA7" w:rsidRPr="00281954">
              <w:rPr>
                <w:rFonts w:ascii="Times New Roman" w:hAnsi="Times New Roman" w:cs="Times New Roman"/>
                <w:sz w:val="21"/>
                <w:szCs w:val="21"/>
              </w:rPr>
              <w:t>.</w:t>
            </w:r>
            <w:r w:rsidRPr="00281954">
              <w:rPr>
                <w:rFonts w:ascii="Times New Roman" w:hAnsi="Times New Roman" w:cs="Times New Roman"/>
                <w:sz w:val="21"/>
                <w:szCs w:val="21"/>
              </w:rPr>
              <w:t>013.400,00</w:t>
            </w:r>
          </w:p>
        </w:tc>
        <w:tc>
          <w:tcPr>
            <w:tcW w:w="1637" w:type="dxa"/>
          </w:tcPr>
          <w:p w:rsidR="00386BA7" w:rsidRPr="00281954" w:rsidRDefault="00386BA7"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4.</w:t>
            </w:r>
            <w:r w:rsidR="00516849" w:rsidRPr="00281954">
              <w:rPr>
                <w:rFonts w:ascii="Times New Roman" w:hAnsi="Times New Roman" w:cs="Times New Roman"/>
                <w:sz w:val="21"/>
                <w:szCs w:val="21"/>
              </w:rPr>
              <w:t>705</w:t>
            </w:r>
            <w:r w:rsidRPr="00281954">
              <w:rPr>
                <w:rFonts w:ascii="Times New Roman" w:hAnsi="Times New Roman" w:cs="Times New Roman"/>
                <w:sz w:val="21"/>
                <w:szCs w:val="21"/>
              </w:rPr>
              <w:t>.</w:t>
            </w:r>
            <w:r w:rsidR="00516849" w:rsidRPr="00281954">
              <w:rPr>
                <w:rFonts w:ascii="Times New Roman" w:hAnsi="Times New Roman" w:cs="Times New Roman"/>
                <w:sz w:val="21"/>
                <w:szCs w:val="21"/>
              </w:rPr>
              <w:t>600</w:t>
            </w:r>
            <w:r w:rsidRPr="00281954">
              <w:rPr>
                <w:rFonts w:ascii="Times New Roman" w:hAnsi="Times New Roman" w:cs="Times New Roman"/>
                <w:sz w:val="21"/>
                <w:szCs w:val="21"/>
              </w:rPr>
              <w:t>,00</w:t>
            </w:r>
          </w:p>
        </w:tc>
      </w:tr>
      <w:tr w:rsidR="00EE2DDA" w:rsidRPr="00281954" w:rsidTr="0006290D">
        <w:trPr>
          <w:trHeight w:val="552"/>
          <w:jc w:val="center"/>
        </w:trPr>
        <w:tc>
          <w:tcPr>
            <w:tcW w:w="3886" w:type="dxa"/>
            <w:shd w:val="clear" w:color="auto" w:fill="DDD9C3" w:themeFill="background2" w:themeFillShade="E6"/>
          </w:tcPr>
          <w:p w:rsidR="00386BA7" w:rsidRPr="00281954" w:rsidRDefault="00386BA7" w:rsidP="0006290D">
            <w:pPr>
              <w:pStyle w:val="Default"/>
              <w:spacing w:line="360" w:lineRule="auto"/>
              <w:jc w:val="both"/>
              <w:rPr>
                <w:rFonts w:ascii="Times New Roman" w:hAnsi="Times New Roman" w:cs="Times New Roman"/>
                <w:b/>
                <w:sz w:val="21"/>
                <w:szCs w:val="21"/>
              </w:rPr>
            </w:pPr>
            <w:r w:rsidRPr="00281954">
              <w:rPr>
                <w:rFonts w:ascii="Times New Roman" w:hAnsi="Times New Roman" w:cs="Times New Roman"/>
                <w:b/>
                <w:sz w:val="21"/>
                <w:szCs w:val="21"/>
              </w:rPr>
              <w:t>Obrazovanje</w:t>
            </w:r>
          </w:p>
        </w:tc>
        <w:tc>
          <w:tcPr>
            <w:tcW w:w="1755" w:type="dxa"/>
          </w:tcPr>
          <w:p w:rsidR="00386BA7" w:rsidRPr="00281954" w:rsidRDefault="00386BA7"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4</w:t>
            </w:r>
            <w:r w:rsidR="00516849" w:rsidRPr="00281954">
              <w:rPr>
                <w:rFonts w:ascii="Times New Roman" w:hAnsi="Times New Roman" w:cs="Times New Roman"/>
                <w:sz w:val="21"/>
                <w:szCs w:val="21"/>
              </w:rPr>
              <w:t>86</w:t>
            </w:r>
            <w:r w:rsidRPr="00281954">
              <w:rPr>
                <w:rFonts w:ascii="Times New Roman" w:hAnsi="Times New Roman" w:cs="Times New Roman"/>
                <w:sz w:val="21"/>
                <w:szCs w:val="21"/>
              </w:rPr>
              <w:t>.000,00</w:t>
            </w:r>
          </w:p>
        </w:tc>
        <w:tc>
          <w:tcPr>
            <w:tcW w:w="1765" w:type="dxa"/>
          </w:tcPr>
          <w:p w:rsidR="00386BA7" w:rsidRPr="00281954" w:rsidRDefault="00EE2DDA"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515.160</w:t>
            </w:r>
            <w:r w:rsidR="00386BA7" w:rsidRPr="00281954">
              <w:rPr>
                <w:rFonts w:ascii="Times New Roman" w:hAnsi="Times New Roman" w:cs="Times New Roman"/>
                <w:sz w:val="21"/>
                <w:szCs w:val="21"/>
              </w:rPr>
              <w:t>,00</w:t>
            </w:r>
          </w:p>
        </w:tc>
        <w:tc>
          <w:tcPr>
            <w:tcW w:w="1637" w:type="dxa"/>
          </w:tcPr>
          <w:p w:rsidR="00386BA7"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505.440,00</w:t>
            </w:r>
          </w:p>
        </w:tc>
      </w:tr>
      <w:tr w:rsidR="00EE2DDA" w:rsidRPr="00281954" w:rsidTr="0006290D">
        <w:trPr>
          <w:trHeight w:val="552"/>
          <w:jc w:val="center"/>
        </w:trPr>
        <w:tc>
          <w:tcPr>
            <w:tcW w:w="3886" w:type="dxa"/>
            <w:shd w:val="clear" w:color="auto" w:fill="DDD9C3" w:themeFill="background2" w:themeFillShade="E6"/>
          </w:tcPr>
          <w:p w:rsidR="00386BA7" w:rsidRPr="00281954" w:rsidRDefault="00386BA7" w:rsidP="0006290D">
            <w:pPr>
              <w:pStyle w:val="Default"/>
              <w:spacing w:line="360" w:lineRule="auto"/>
              <w:jc w:val="both"/>
              <w:rPr>
                <w:rFonts w:ascii="Times New Roman" w:hAnsi="Times New Roman" w:cs="Times New Roman"/>
                <w:b/>
                <w:sz w:val="21"/>
                <w:szCs w:val="21"/>
              </w:rPr>
            </w:pPr>
            <w:r w:rsidRPr="00281954">
              <w:rPr>
                <w:rFonts w:ascii="Times New Roman" w:hAnsi="Times New Roman" w:cs="Times New Roman"/>
                <w:b/>
                <w:sz w:val="21"/>
                <w:szCs w:val="21"/>
              </w:rPr>
              <w:t>Socijalna zaštita</w:t>
            </w:r>
          </w:p>
        </w:tc>
        <w:tc>
          <w:tcPr>
            <w:tcW w:w="1755" w:type="dxa"/>
          </w:tcPr>
          <w:p w:rsidR="00386BA7" w:rsidRPr="00281954" w:rsidRDefault="00386BA7"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2.</w:t>
            </w:r>
            <w:r w:rsidR="00516849" w:rsidRPr="00281954">
              <w:rPr>
                <w:rFonts w:ascii="Times New Roman" w:hAnsi="Times New Roman" w:cs="Times New Roman"/>
                <w:sz w:val="21"/>
                <w:szCs w:val="21"/>
              </w:rPr>
              <w:t>029</w:t>
            </w:r>
            <w:r w:rsidRPr="00281954">
              <w:rPr>
                <w:rFonts w:ascii="Times New Roman" w:hAnsi="Times New Roman" w:cs="Times New Roman"/>
                <w:sz w:val="21"/>
                <w:szCs w:val="21"/>
              </w:rPr>
              <w:t>.</w:t>
            </w:r>
            <w:r w:rsidR="00516849" w:rsidRPr="00281954">
              <w:rPr>
                <w:rFonts w:ascii="Times New Roman" w:hAnsi="Times New Roman" w:cs="Times New Roman"/>
                <w:sz w:val="21"/>
                <w:szCs w:val="21"/>
              </w:rPr>
              <w:t>5</w:t>
            </w:r>
            <w:r w:rsidRPr="00281954">
              <w:rPr>
                <w:rFonts w:ascii="Times New Roman" w:hAnsi="Times New Roman" w:cs="Times New Roman"/>
                <w:sz w:val="21"/>
                <w:szCs w:val="21"/>
              </w:rPr>
              <w:t>00,00</w:t>
            </w:r>
          </w:p>
        </w:tc>
        <w:tc>
          <w:tcPr>
            <w:tcW w:w="1765" w:type="dxa"/>
          </w:tcPr>
          <w:p w:rsidR="00386BA7" w:rsidRPr="00281954" w:rsidRDefault="00386BA7"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2.</w:t>
            </w:r>
            <w:r w:rsidR="00EE2DDA" w:rsidRPr="00281954">
              <w:rPr>
                <w:rFonts w:ascii="Times New Roman" w:hAnsi="Times New Roman" w:cs="Times New Roman"/>
                <w:sz w:val="21"/>
                <w:szCs w:val="21"/>
              </w:rPr>
              <w:t>151.270,00</w:t>
            </w:r>
          </w:p>
        </w:tc>
        <w:tc>
          <w:tcPr>
            <w:tcW w:w="1637" w:type="dxa"/>
          </w:tcPr>
          <w:p w:rsidR="00386BA7" w:rsidRPr="00281954" w:rsidRDefault="00516849" w:rsidP="005C2121">
            <w:pPr>
              <w:pStyle w:val="Default"/>
              <w:spacing w:line="360" w:lineRule="auto"/>
              <w:jc w:val="right"/>
              <w:rPr>
                <w:rFonts w:ascii="Times New Roman" w:hAnsi="Times New Roman" w:cs="Times New Roman"/>
                <w:sz w:val="21"/>
                <w:szCs w:val="21"/>
              </w:rPr>
            </w:pPr>
            <w:r w:rsidRPr="00281954">
              <w:rPr>
                <w:rFonts w:ascii="Times New Roman" w:hAnsi="Times New Roman" w:cs="Times New Roman"/>
                <w:sz w:val="21"/>
                <w:szCs w:val="21"/>
              </w:rPr>
              <w:t>2.110.680,00</w:t>
            </w:r>
          </w:p>
        </w:tc>
      </w:tr>
      <w:tr w:rsidR="00EE2DDA" w:rsidRPr="00281954" w:rsidTr="0006290D">
        <w:trPr>
          <w:trHeight w:val="348"/>
          <w:jc w:val="center"/>
        </w:trPr>
        <w:tc>
          <w:tcPr>
            <w:tcW w:w="3886" w:type="dxa"/>
            <w:shd w:val="clear" w:color="auto" w:fill="DDD9C3" w:themeFill="background2" w:themeFillShade="E6"/>
          </w:tcPr>
          <w:p w:rsidR="00386BA7" w:rsidRPr="00281954" w:rsidRDefault="00386BA7" w:rsidP="0006290D">
            <w:pPr>
              <w:pStyle w:val="Default"/>
              <w:jc w:val="center"/>
              <w:rPr>
                <w:rFonts w:ascii="Times New Roman" w:hAnsi="Times New Roman" w:cs="Times New Roman"/>
                <w:b/>
                <w:sz w:val="21"/>
                <w:szCs w:val="21"/>
              </w:rPr>
            </w:pPr>
            <w:r w:rsidRPr="00281954">
              <w:rPr>
                <w:rFonts w:ascii="Times New Roman" w:hAnsi="Times New Roman" w:cs="Times New Roman"/>
                <w:b/>
                <w:sz w:val="21"/>
                <w:szCs w:val="21"/>
              </w:rPr>
              <w:t>UKUPNO</w:t>
            </w:r>
          </w:p>
        </w:tc>
        <w:tc>
          <w:tcPr>
            <w:tcW w:w="1755" w:type="dxa"/>
            <w:shd w:val="clear" w:color="auto" w:fill="E5B8B7" w:themeFill="accent2" w:themeFillTint="66"/>
          </w:tcPr>
          <w:p w:rsidR="00386BA7" w:rsidRPr="00281954" w:rsidRDefault="00EE2DDA" w:rsidP="005C2121">
            <w:pPr>
              <w:pStyle w:val="Default"/>
              <w:jc w:val="right"/>
              <w:rPr>
                <w:rFonts w:ascii="Times New Roman" w:hAnsi="Times New Roman" w:cs="Times New Roman"/>
                <w:b/>
                <w:sz w:val="21"/>
                <w:szCs w:val="21"/>
              </w:rPr>
            </w:pPr>
            <w:r w:rsidRPr="00281954">
              <w:rPr>
                <w:rFonts w:ascii="Times New Roman" w:hAnsi="Times New Roman" w:cs="Times New Roman"/>
                <w:b/>
                <w:sz w:val="21"/>
                <w:szCs w:val="21"/>
              </w:rPr>
              <w:fldChar w:fldCharType="begin"/>
            </w:r>
            <w:r w:rsidRPr="00281954">
              <w:rPr>
                <w:rFonts w:ascii="Times New Roman" w:hAnsi="Times New Roman" w:cs="Times New Roman"/>
                <w:b/>
                <w:sz w:val="21"/>
                <w:szCs w:val="21"/>
              </w:rPr>
              <w:instrText xml:space="preserve"> =SUM(ABOVE) </w:instrText>
            </w:r>
            <w:r w:rsidRPr="00281954">
              <w:rPr>
                <w:rFonts w:ascii="Times New Roman" w:hAnsi="Times New Roman" w:cs="Times New Roman"/>
                <w:b/>
                <w:sz w:val="21"/>
                <w:szCs w:val="21"/>
              </w:rPr>
              <w:fldChar w:fldCharType="separate"/>
            </w:r>
            <w:r w:rsidRPr="00281954">
              <w:rPr>
                <w:rFonts w:ascii="Times New Roman" w:hAnsi="Times New Roman" w:cs="Times New Roman"/>
                <w:b/>
                <w:noProof/>
                <w:sz w:val="21"/>
                <w:szCs w:val="21"/>
              </w:rPr>
              <w:t>18.223.900</w:t>
            </w:r>
            <w:r w:rsidRPr="00281954">
              <w:rPr>
                <w:rFonts w:ascii="Times New Roman" w:hAnsi="Times New Roman" w:cs="Times New Roman"/>
                <w:b/>
                <w:sz w:val="21"/>
                <w:szCs w:val="21"/>
              </w:rPr>
              <w:fldChar w:fldCharType="end"/>
            </w:r>
            <w:r w:rsidRPr="00281954">
              <w:rPr>
                <w:rFonts w:ascii="Times New Roman" w:hAnsi="Times New Roman" w:cs="Times New Roman"/>
                <w:b/>
                <w:sz w:val="21"/>
                <w:szCs w:val="21"/>
              </w:rPr>
              <w:t>,00</w:t>
            </w:r>
          </w:p>
        </w:tc>
        <w:tc>
          <w:tcPr>
            <w:tcW w:w="1765" w:type="dxa"/>
            <w:shd w:val="clear" w:color="auto" w:fill="E5B8B7" w:themeFill="accent2" w:themeFillTint="66"/>
          </w:tcPr>
          <w:p w:rsidR="00386BA7" w:rsidRPr="00281954" w:rsidRDefault="00EE2DDA" w:rsidP="005C2121">
            <w:pPr>
              <w:pStyle w:val="Default"/>
              <w:jc w:val="right"/>
              <w:rPr>
                <w:rFonts w:ascii="Times New Roman" w:hAnsi="Times New Roman" w:cs="Times New Roman"/>
                <w:b/>
                <w:sz w:val="21"/>
                <w:szCs w:val="21"/>
              </w:rPr>
            </w:pPr>
            <w:r w:rsidRPr="00281954">
              <w:rPr>
                <w:rFonts w:ascii="Times New Roman" w:hAnsi="Times New Roman" w:cs="Times New Roman"/>
                <w:b/>
                <w:sz w:val="21"/>
                <w:szCs w:val="21"/>
              </w:rPr>
              <w:fldChar w:fldCharType="begin"/>
            </w:r>
            <w:r w:rsidRPr="00281954">
              <w:rPr>
                <w:rFonts w:ascii="Times New Roman" w:hAnsi="Times New Roman" w:cs="Times New Roman"/>
                <w:b/>
                <w:sz w:val="21"/>
                <w:szCs w:val="21"/>
              </w:rPr>
              <w:instrText xml:space="preserve"> =SUM(ABOVE) </w:instrText>
            </w:r>
            <w:r w:rsidRPr="00281954">
              <w:rPr>
                <w:rFonts w:ascii="Times New Roman" w:hAnsi="Times New Roman" w:cs="Times New Roman"/>
                <w:b/>
                <w:sz w:val="21"/>
                <w:szCs w:val="21"/>
              </w:rPr>
              <w:fldChar w:fldCharType="separate"/>
            </w:r>
            <w:r w:rsidRPr="00281954">
              <w:rPr>
                <w:rFonts w:ascii="Times New Roman" w:hAnsi="Times New Roman" w:cs="Times New Roman"/>
                <w:b/>
                <w:noProof/>
                <w:sz w:val="21"/>
                <w:szCs w:val="21"/>
              </w:rPr>
              <w:t>17.687.300</w:t>
            </w:r>
            <w:r w:rsidRPr="00281954">
              <w:rPr>
                <w:rFonts w:ascii="Times New Roman" w:hAnsi="Times New Roman" w:cs="Times New Roman"/>
                <w:b/>
                <w:sz w:val="21"/>
                <w:szCs w:val="21"/>
              </w:rPr>
              <w:fldChar w:fldCharType="end"/>
            </w:r>
            <w:r w:rsidRPr="00281954">
              <w:rPr>
                <w:rFonts w:ascii="Times New Roman" w:hAnsi="Times New Roman" w:cs="Times New Roman"/>
                <w:b/>
                <w:sz w:val="21"/>
                <w:szCs w:val="21"/>
              </w:rPr>
              <w:t>,00</w:t>
            </w:r>
          </w:p>
        </w:tc>
        <w:tc>
          <w:tcPr>
            <w:tcW w:w="1637" w:type="dxa"/>
            <w:shd w:val="clear" w:color="auto" w:fill="E5B8B7" w:themeFill="accent2" w:themeFillTint="66"/>
          </w:tcPr>
          <w:p w:rsidR="00386BA7" w:rsidRPr="00281954" w:rsidRDefault="00EE2DDA" w:rsidP="005C2121">
            <w:pPr>
              <w:pStyle w:val="Default"/>
              <w:jc w:val="right"/>
              <w:rPr>
                <w:rFonts w:ascii="Times New Roman" w:hAnsi="Times New Roman" w:cs="Times New Roman"/>
                <w:b/>
                <w:sz w:val="21"/>
                <w:szCs w:val="21"/>
              </w:rPr>
            </w:pPr>
            <w:r w:rsidRPr="00281954">
              <w:rPr>
                <w:rFonts w:ascii="Times New Roman" w:hAnsi="Times New Roman" w:cs="Times New Roman"/>
                <w:b/>
                <w:sz w:val="21"/>
                <w:szCs w:val="21"/>
              </w:rPr>
              <w:fldChar w:fldCharType="begin"/>
            </w:r>
            <w:r w:rsidRPr="00281954">
              <w:rPr>
                <w:rFonts w:ascii="Times New Roman" w:hAnsi="Times New Roman" w:cs="Times New Roman"/>
                <w:b/>
                <w:sz w:val="21"/>
                <w:szCs w:val="21"/>
              </w:rPr>
              <w:instrText xml:space="preserve"> =SUM(ABOVE) </w:instrText>
            </w:r>
            <w:r w:rsidRPr="00281954">
              <w:rPr>
                <w:rFonts w:ascii="Times New Roman" w:hAnsi="Times New Roman" w:cs="Times New Roman"/>
                <w:b/>
                <w:sz w:val="21"/>
                <w:szCs w:val="21"/>
              </w:rPr>
              <w:fldChar w:fldCharType="separate"/>
            </w:r>
            <w:r w:rsidRPr="00281954">
              <w:rPr>
                <w:rFonts w:ascii="Times New Roman" w:hAnsi="Times New Roman" w:cs="Times New Roman"/>
                <w:b/>
                <w:noProof/>
                <w:sz w:val="21"/>
                <w:szCs w:val="21"/>
              </w:rPr>
              <w:t>15.669.080</w:t>
            </w:r>
            <w:r w:rsidRPr="00281954">
              <w:rPr>
                <w:rFonts w:ascii="Times New Roman" w:hAnsi="Times New Roman" w:cs="Times New Roman"/>
                <w:b/>
                <w:sz w:val="21"/>
                <w:szCs w:val="21"/>
              </w:rPr>
              <w:fldChar w:fldCharType="end"/>
            </w:r>
            <w:r w:rsidRPr="00281954">
              <w:rPr>
                <w:rFonts w:ascii="Times New Roman" w:hAnsi="Times New Roman" w:cs="Times New Roman"/>
                <w:b/>
                <w:sz w:val="21"/>
                <w:szCs w:val="21"/>
              </w:rPr>
              <w:t>,00</w:t>
            </w:r>
          </w:p>
        </w:tc>
      </w:tr>
    </w:tbl>
    <w:p w:rsidR="00386BA7" w:rsidRPr="00281954" w:rsidRDefault="00386BA7" w:rsidP="00386BA7">
      <w:pPr>
        <w:pStyle w:val="Default"/>
        <w:shd w:val="clear" w:color="auto" w:fill="FABF8F" w:themeFill="accent6" w:themeFillTint="99"/>
        <w:jc w:val="both"/>
        <w:rPr>
          <w:rFonts w:ascii="Times New Roman" w:hAnsi="Times New Roman" w:cs="Times New Roman"/>
          <w:b/>
          <w:sz w:val="21"/>
          <w:szCs w:val="21"/>
        </w:rPr>
      </w:pPr>
      <w:r w:rsidRPr="00281954">
        <w:rPr>
          <w:rFonts w:ascii="Times New Roman" w:hAnsi="Times New Roman" w:cs="Times New Roman"/>
          <w:b/>
          <w:sz w:val="21"/>
          <w:szCs w:val="21"/>
        </w:rPr>
        <w:t>RASHODI I IZDACI PRORAČUNA PO IZVORIMA FINANCIRANJA</w:t>
      </w:r>
    </w:p>
    <w:p w:rsidR="00386BA7" w:rsidRPr="00281954" w:rsidRDefault="00386BA7" w:rsidP="00386BA7">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Uz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ekonomsku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programsku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funkcijsku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organizacijsku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klasifikaciju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klasifikacija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poizvorima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financiranja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uvedena</w:t>
      </w:r>
      <w:proofErr w:type="spellEnd"/>
      <w:r w:rsidRPr="00281954">
        <w:rPr>
          <w:rFonts w:ascii="Times New Roman" w:eastAsiaTheme="minorHAnsi" w:hAnsi="Times New Roman" w:cs="Times New Roman"/>
          <w:sz w:val="21"/>
          <w:szCs w:val="21"/>
        </w:rPr>
        <w:t xml:space="preserve"> je u </w:t>
      </w:r>
      <w:proofErr w:type="spellStart"/>
      <w:r w:rsidRPr="00281954">
        <w:rPr>
          <w:rFonts w:ascii="Times New Roman" w:eastAsiaTheme="minorHAnsi" w:hAnsi="Times New Roman" w:cs="Times New Roman"/>
          <w:sz w:val="21"/>
          <w:szCs w:val="21"/>
        </w:rPr>
        <w:t>sustav</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državnog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ali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jedinica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lokalne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ipodručne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regionalne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samouprave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kako</w:t>
      </w:r>
      <w:proofErr w:type="spellEnd"/>
      <w:r w:rsidRPr="00281954">
        <w:rPr>
          <w:rFonts w:ascii="Times New Roman" w:eastAsiaTheme="minorHAnsi" w:hAnsi="Times New Roman" w:cs="Times New Roman"/>
          <w:sz w:val="21"/>
          <w:szCs w:val="21"/>
        </w:rPr>
        <w:t xml:space="preserve"> bi se </w:t>
      </w:r>
      <w:proofErr w:type="spellStart"/>
      <w:r w:rsidRPr="00281954">
        <w:rPr>
          <w:rFonts w:ascii="Times New Roman" w:eastAsiaTheme="minorHAnsi" w:hAnsi="Times New Roman" w:cs="Times New Roman"/>
          <w:sz w:val="21"/>
          <w:szCs w:val="21"/>
        </w:rPr>
        <w:t>osiguralo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praćenje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korištenja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sredstava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dobivenihtemeljem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naplate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različitih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prihoda</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svaki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određeno</w:t>
      </w:r>
      <w:proofErr w:type="spellEnd"/>
      <w:r w:rsidRPr="00281954">
        <w:rPr>
          <w:rFonts w:ascii="Times New Roman" w:eastAsiaTheme="minorHAnsi" w:hAnsi="Times New Roman" w:cs="Times New Roman"/>
          <w:sz w:val="21"/>
          <w:szCs w:val="21"/>
        </w:rPr>
        <w:t xml:space="preserve"> je </w:t>
      </w:r>
      <w:proofErr w:type="spellStart"/>
      <w:r w:rsidRPr="00281954">
        <w:rPr>
          <w:rFonts w:ascii="Times New Roman" w:eastAsiaTheme="minorHAnsi" w:hAnsi="Times New Roman" w:cs="Times New Roman"/>
          <w:sz w:val="21"/>
          <w:szCs w:val="21"/>
        </w:rPr>
        <w:t>uz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koji</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izvor</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financiranja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veže</w:t>
      </w:r>
      <w:proofErr w:type="spellEnd"/>
      <w:r w:rsidRPr="00281954">
        <w:rPr>
          <w:rFonts w:ascii="Times New Roman" w:eastAsiaTheme="minorHAnsi" w:hAnsi="Times New Roman" w:cs="Times New Roman"/>
          <w:sz w:val="21"/>
          <w:szCs w:val="21"/>
        </w:rPr>
        <w:t>, a</w:t>
      </w:r>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izvršavaju</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skladu</w:t>
      </w:r>
      <w:proofErr w:type="spellEnd"/>
      <w:r w:rsidRPr="00281954">
        <w:rPr>
          <w:rFonts w:ascii="Times New Roman" w:eastAsiaTheme="minorHAnsi" w:hAnsi="Times New Roman" w:cs="Times New Roman"/>
          <w:sz w:val="21"/>
          <w:szCs w:val="21"/>
        </w:rPr>
        <w:t xml:space="preserve"> s </w:t>
      </w:r>
      <w:proofErr w:type="spellStart"/>
      <w:r w:rsidRPr="00281954">
        <w:rPr>
          <w:rFonts w:ascii="Times New Roman" w:eastAsiaTheme="minorHAnsi" w:hAnsi="Times New Roman" w:cs="Times New Roman"/>
          <w:sz w:val="21"/>
          <w:szCs w:val="21"/>
        </w:rPr>
        <w:t>utvrđenim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planom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ostvarenjem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kojih</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financiraju</w:t>
      </w:r>
      <w:proofErr w:type="spellEnd"/>
      <w:r w:rsidRPr="00281954">
        <w:rPr>
          <w:rFonts w:ascii="Times New Roman" w:eastAsiaTheme="minorHAnsi" w:hAnsi="Times New Roman" w:cs="Times New Roman"/>
          <w:sz w:val="21"/>
          <w:szCs w:val="21"/>
        </w:rPr>
        <w:t>.</w:t>
      </w:r>
    </w:p>
    <w:p w:rsidR="005C2121" w:rsidRDefault="005C2121" w:rsidP="00386BA7">
      <w:pPr>
        <w:autoSpaceDE w:val="0"/>
        <w:autoSpaceDN w:val="0"/>
        <w:adjustRightInd w:val="0"/>
        <w:jc w:val="both"/>
        <w:rPr>
          <w:rFonts w:ascii="Times New Roman" w:eastAsiaTheme="minorHAnsi" w:hAnsi="Times New Roman" w:cs="Times New Roman"/>
          <w:b/>
          <w:bCs/>
          <w:sz w:val="21"/>
          <w:szCs w:val="21"/>
        </w:rPr>
      </w:pPr>
    </w:p>
    <w:p w:rsidR="00386BA7" w:rsidRPr="00281954" w:rsidRDefault="00386BA7" w:rsidP="00386BA7">
      <w:pPr>
        <w:autoSpaceDE w:val="0"/>
        <w:autoSpaceDN w:val="0"/>
        <w:adjustRightInd w:val="0"/>
        <w:jc w:val="both"/>
        <w:rPr>
          <w:rFonts w:ascii="Times New Roman" w:eastAsiaTheme="minorHAnsi" w:hAnsi="Times New Roman" w:cs="Times New Roman"/>
          <w:b/>
          <w:bCs/>
          <w:sz w:val="21"/>
          <w:szCs w:val="21"/>
        </w:rPr>
      </w:pPr>
      <w:proofErr w:type="spellStart"/>
      <w:r w:rsidRPr="00281954">
        <w:rPr>
          <w:rFonts w:ascii="Times New Roman" w:eastAsiaTheme="minorHAnsi" w:hAnsi="Times New Roman" w:cs="Times New Roman"/>
          <w:b/>
          <w:bCs/>
          <w:sz w:val="21"/>
          <w:szCs w:val="21"/>
        </w:rPr>
        <w:lastRenderedPageBreak/>
        <w:t>Osnovni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izvori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financiranja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su</w:t>
      </w:r>
      <w:proofErr w:type="spellEnd"/>
      <w:r w:rsidRPr="00281954">
        <w:rPr>
          <w:rFonts w:ascii="Times New Roman" w:eastAsiaTheme="minorHAnsi" w:hAnsi="Times New Roman" w:cs="Times New Roman"/>
          <w:b/>
          <w:bCs/>
          <w:sz w:val="21"/>
          <w:szCs w:val="21"/>
        </w:rPr>
        <w:t xml:space="preserve">: </w:t>
      </w:r>
    </w:p>
    <w:p w:rsidR="00386BA7" w:rsidRPr="00281954" w:rsidRDefault="00386BA7" w:rsidP="00386BA7">
      <w:pPr>
        <w:pStyle w:val="Odlomakpopisa"/>
        <w:numPr>
          <w:ilvl w:val="0"/>
          <w:numId w:val="7"/>
        </w:numPr>
        <w:autoSpaceDE w:val="0"/>
        <w:autoSpaceDN w:val="0"/>
        <w:adjustRightInd w:val="0"/>
        <w:jc w:val="both"/>
        <w:rPr>
          <w:rFonts w:eastAsiaTheme="minorHAnsi"/>
          <w:sz w:val="21"/>
          <w:szCs w:val="21"/>
          <w:lang w:eastAsia="en-US"/>
        </w:rPr>
      </w:pPr>
      <w:r w:rsidRPr="00281954">
        <w:rPr>
          <w:rFonts w:eastAsiaTheme="minorHAnsi"/>
          <w:b/>
          <w:bCs/>
          <w:sz w:val="21"/>
          <w:szCs w:val="21"/>
          <w:lang w:eastAsia="en-US"/>
        </w:rPr>
        <w:t xml:space="preserve">opći prihodi i primici, </w:t>
      </w:r>
    </w:p>
    <w:p w:rsidR="00386BA7" w:rsidRPr="00281954" w:rsidRDefault="00386BA7" w:rsidP="00386BA7">
      <w:pPr>
        <w:pStyle w:val="Odlomakpopisa"/>
        <w:numPr>
          <w:ilvl w:val="0"/>
          <w:numId w:val="7"/>
        </w:numPr>
        <w:autoSpaceDE w:val="0"/>
        <w:autoSpaceDN w:val="0"/>
        <w:adjustRightInd w:val="0"/>
        <w:jc w:val="both"/>
        <w:rPr>
          <w:rFonts w:eastAsiaTheme="minorHAnsi"/>
          <w:sz w:val="21"/>
          <w:szCs w:val="21"/>
          <w:lang w:eastAsia="en-US"/>
        </w:rPr>
      </w:pPr>
      <w:r w:rsidRPr="00281954">
        <w:rPr>
          <w:rFonts w:eastAsiaTheme="minorHAnsi"/>
          <w:b/>
          <w:bCs/>
          <w:sz w:val="21"/>
          <w:szCs w:val="21"/>
          <w:lang w:eastAsia="en-US"/>
        </w:rPr>
        <w:t>doprinosi,</w:t>
      </w:r>
    </w:p>
    <w:p w:rsidR="00386BA7" w:rsidRPr="00281954" w:rsidRDefault="00386BA7" w:rsidP="00386BA7">
      <w:pPr>
        <w:pStyle w:val="Odlomakpopisa"/>
        <w:numPr>
          <w:ilvl w:val="0"/>
          <w:numId w:val="7"/>
        </w:numPr>
        <w:autoSpaceDE w:val="0"/>
        <w:autoSpaceDN w:val="0"/>
        <w:adjustRightInd w:val="0"/>
        <w:jc w:val="both"/>
        <w:rPr>
          <w:rFonts w:eastAsiaTheme="minorHAnsi"/>
          <w:sz w:val="21"/>
          <w:szCs w:val="21"/>
          <w:lang w:eastAsia="en-US"/>
        </w:rPr>
      </w:pPr>
      <w:r w:rsidRPr="00281954">
        <w:rPr>
          <w:rFonts w:eastAsiaTheme="minorHAnsi"/>
          <w:b/>
          <w:bCs/>
          <w:sz w:val="21"/>
          <w:szCs w:val="21"/>
          <w:lang w:eastAsia="en-US"/>
        </w:rPr>
        <w:t>vlastiti prihodi,</w:t>
      </w:r>
    </w:p>
    <w:p w:rsidR="00386BA7" w:rsidRPr="00281954" w:rsidRDefault="00386BA7" w:rsidP="00386BA7">
      <w:pPr>
        <w:pStyle w:val="Odlomakpopisa"/>
        <w:numPr>
          <w:ilvl w:val="0"/>
          <w:numId w:val="7"/>
        </w:numPr>
        <w:autoSpaceDE w:val="0"/>
        <w:autoSpaceDN w:val="0"/>
        <w:adjustRightInd w:val="0"/>
        <w:jc w:val="both"/>
        <w:rPr>
          <w:rFonts w:eastAsiaTheme="minorHAnsi"/>
          <w:sz w:val="21"/>
          <w:szCs w:val="21"/>
          <w:lang w:eastAsia="en-US"/>
        </w:rPr>
      </w:pPr>
      <w:r w:rsidRPr="00281954">
        <w:rPr>
          <w:rFonts w:eastAsiaTheme="minorHAnsi"/>
          <w:b/>
          <w:bCs/>
          <w:sz w:val="21"/>
          <w:szCs w:val="21"/>
          <w:lang w:eastAsia="en-US"/>
        </w:rPr>
        <w:t xml:space="preserve">prihodi za posebne namjene, </w:t>
      </w:r>
    </w:p>
    <w:p w:rsidR="00386BA7" w:rsidRPr="00281954" w:rsidRDefault="00386BA7" w:rsidP="00386BA7">
      <w:pPr>
        <w:pStyle w:val="Odlomakpopisa"/>
        <w:numPr>
          <w:ilvl w:val="0"/>
          <w:numId w:val="7"/>
        </w:numPr>
        <w:autoSpaceDE w:val="0"/>
        <w:autoSpaceDN w:val="0"/>
        <w:adjustRightInd w:val="0"/>
        <w:jc w:val="both"/>
        <w:rPr>
          <w:rFonts w:eastAsiaTheme="minorHAnsi"/>
          <w:sz w:val="21"/>
          <w:szCs w:val="21"/>
          <w:lang w:eastAsia="en-US"/>
        </w:rPr>
      </w:pPr>
      <w:r w:rsidRPr="00281954">
        <w:rPr>
          <w:rFonts w:eastAsiaTheme="minorHAnsi"/>
          <w:b/>
          <w:bCs/>
          <w:sz w:val="21"/>
          <w:szCs w:val="21"/>
          <w:lang w:eastAsia="en-US"/>
        </w:rPr>
        <w:t xml:space="preserve">pomoći, </w:t>
      </w:r>
    </w:p>
    <w:p w:rsidR="00386BA7" w:rsidRPr="00281954" w:rsidRDefault="00386BA7" w:rsidP="00386BA7">
      <w:pPr>
        <w:pStyle w:val="Odlomakpopisa"/>
        <w:numPr>
          <w:ilvl w:val="0"/>
          <w:numId w:val="7"/>
        </w:numPr>
        <w:autoSpaceDE w:val="0"/>
        <w:autoSpaceDN w:val="0"/>
        <w:adjustRightInd w:val="0"/>
        <w:jc w:val="both"/>
        <w:rPr>
          <w:rFonts w:eastAsiaTheme="minorHAnsi"/>
          <w:sz w:val="21"/>
          <w:szCs w:val="21"/>
          <w:lang w:eastAsia="en-US"/>
        </w:rPr>
      </w:pPr>
      <w:r w:rsidRPr="00281954">
        <w:rPr>
          <w:rFonts w:eastAsiaTheme="minorHAnsi"/>
          <w:b/>
          <w:bCs/>
          <w:sz w:val="21"/>
          <w:szCs w:val="21"/>
          <w:lang w:eastAsia="en-US"/>
        </w:rPr>
        <w:t xml:space="preserve">donacije, </w:t>
      </w:r>
    </w:p>
    <w:p w:rsidR="00386BA7" w:rsidRPr="00281954" w:rsidRDefault="00386BA7" w:rsidP="00386BA7">
      <w:pPr>
        <w:pStyle w:val="Odlomakpopisa"/>
        <w:numPr>
          <w:ilvl w:val="0"/>
          <w:numId w:val="7"/>
        </w:numPr>
        <w:autoSpaceDE w:val="0"/>
        <w:autoSpaceDN w:val="0"/>
        <w:adjustRightInd w:val="0"/>
        <w:jc w:val="both"/>
        <w:rPr>
          <w:rFonts w:eastAsiaTheme="minorHAnsi"/>
          <w:sz w:val="21"/>
          <w:szCs w:val="21"/>
          <w:lang w:eastAsia="en-US"/>
        </w:rPr>
      </w:pPr>
      <w:r w:rsidRPr="00281954">
        <w:rPr>
          <w:rFonts w:eastAsiaTheme="minorHAnsi"/>
          <w:b/>
          <w:bCs/>
          <w:sz w:val="21"/>
          <w:szCs w:val="21"/>
          <w:lang w:eastAsia="en-US"/>
        </w:rPr>
        <w:t xml:space="preserve">prihodi od prodaje ili zamjene nefinancijske imovine i naknade s naslova osiguranja te </w:t>
      </w:r>
    </w:p>
    <w:p w:rsidR="00386BA7" w:rsidRPr="00281954" w:rsidRDefault="00386BA7" w:rsidP="00386BA7">
      <w:pPr>
        <w:pStyle w:val="Odlomakpopisa"/>
        <w:numPr>
          <w:ilvl w:val="0"/>
          <w:numId w:val="7"/>
        </w:numPr>
        <w:autoSpaceDE w:val="0"/>
        <w:autoSpaceDN w:val="0"/>
        <w:adjustRightInd w:val="0"/>
        <w:jc w:val="both"/>
        <w:rPr>
          <w:rFonts w:eastAsiaTheme="minorHAnsi"/>
          <w:sz w:val="21"/>
          <w:szCs w:val="21"/>
        </w:rPr>
      </w:pPr>
      <w:r w:rsidRPr="00281954">
        <w:rPr>
          <w:rFonts w:eastAsiaTheme="minorHAnsi"/>
          <w:b/>
          <w:bCs/>
          <w:sz w:val="21"/>
          <w:szCs w:val="21"/>
          <w:lang w:eastAsia="en-US"/>
        </w:rPr>
        <w:t>namjenski primici</w:t>
      </w:r>
      <w:r w:rsidRPr="00281954">
        <w:rPr>
          <w:rFonts w:eastAsiaTheme="minorHAnsi"/>
          <w:sz w:val="21"/>
          <w:szCs w:val="21"/>
          <w:lang w:eastAsia="en-US"/>
        </w:rPr>
        <w:t xml:space="preserve">. </w:t>
      </w:r>
    </w:p>
    <w:p w:rsidR="00281954" w:rsidRPr="00281954" w:rsidRDefault="00281954" w:rsidP="00386BA7">
      <w:pPr>
        <w:autoSpaceDE w:val="0"/>
        <w:autoSpaceDN w:val="0"/>
        <w:adjustRightInd w:val="0"/>
        <w:jc w:val="both"/>
        <w:rPr>
          <w:rFonts w:ascii="Times New Roman" w:eastAsiaTheme="minorHAnsi" w:hAnsi="Times New Roman" w:cs="Times New Roman"/>
          <w:sz w:val="21"/>
          <w:szCs w:val="21"/>
        </w:rPr>
      </w:pPr>
    </w:p>
    <w:p w:rsidR="00386BA7" w:rsidRPr="00281954" w:rsidRDefault="00386BA7" w:rsidP="00386BA7">
      <w:pPr>
        <w:autoSpaceDE w:val="0"/>
        <w:autoSpaceDN w:val="0"/>
        <w:adjustRightInd w:val="0"/>
        <w:jc w:val="both"/>
        <w:rPr>
          <w:rFonts w:ascii="Times New Roman" w:eastAsiaTheme="minorHAnsi" w:hAnsi="Times New Roman" w:cs="Times New Roman"/>
          <w:b/>
          <w:bCs/>
          <w:sz w:val="21"/>
          <w:szCs w:val="21"/>
        </w:rPr>
      </w:pPr>
      <w:proofErr w:type="spellStart"/>
      <w:r w:rsidRPr="00281954">
        <w:rPr>
          <w:rFonts w:ascii="Times New Roman" w:eastAsiaTheme="minorHAnsi" w:hAnsi="Times New Roman" w:cs="Times New Roman"/>
          <w:sz w:val="21"/>
          <w:szCs w:val="21"/>
        </w:rPr>
        <w:t>Zakonom</w:t>
      </w:r>
      <w:proofErr w:type="spellEnd"/>
      <w:r w:rsidRPr="00281954">
        <w:rPr>
          <w:rFonts w:ascii="Times New Roman" w:eastAsiaTheme="minorHAnsi" w:hAnsi="Times New Roman" w:cs="Times New Roman"/>
          <w:sz w:val="21"/>
          <w:szCs w:val="21"/>
        </w:rPr>
        <w:t xml:space="preserve"> o </w:t>
      </w:r>
      <w:proofErr w:type="spellStart"/>
      <w:r w:rsidRPr="00281954">
        <w:rPr>
          <w:rFonts w:ascii="Times New Roman" w:eastAsiaTheme="minorHAnsi" w:hAnsi="Times New Roman" w:cs="Times New Roman"/>
          <w:sz w:val="21"/>
          <w:szCs w:val="21"/>
        </w:rPr>
        <w:t>proračunu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daje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fleksibilnost</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izvršavanju</w:t>
      </w:r>
      <w:proofErr w:type="spellEnd"/>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izdataka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koji</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financiraju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izvora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posebne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namjene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pomoći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donacije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način</w:t>
      </w:r>
      <w:proofErr w:type="spellEnd"/>
      <w:r w:rsidRPr="00281954">
        <w:rPr>
          <w:rFonts w:ascii="Times New Roman" w:eastAsiaTheme="minorHAnsi" w:hAnsi="Times New Roman" w:cs="Times New Roman"/>
          <w:sz w:val="21"/>
          <w:szCs w:val="21"/>
        </w:rPr>
        <w:t xml:space="preserve"> da se </w:t>
      </w:r>
      <w:proofErr w:type="spellStart"/>
      <w:r w:rsidRPr="00281954">
        <w:rPr>
          <w:rFonts w:ascii="Times New Roman" w:eastAsiaTheme="minorHAnsi" w:hAnsi="Times New Roman" w:cs="Times New Roman"/>
          <w:sz w:val="21"/>
          <w:szCs w:val="21"/>
        </w:rPr>
        <w:t>propisuje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mogućnost</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njihova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izvršavanja</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iznosima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većim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planiranih</w:t>
      </w:r>
      <w:proofErr w:type="spellEnd"/>
      <w:r w:rsidRPr="00281954">
        <w:rPr>
          <w:rFonts w:ascii="Times New Roman" w:eastAsiaTheme="minorHAnsi" w:hAnsi="Times New Roman" w:cs="Times New Roman"/>
          <w:sz w:val="21"/>
          <w:szCs w:val="21"/>
        </w:rPr>
        <w:t xml:space="preserve">, </w:t>
      </w:r>
      <w:proofErr w:type="gramStart"/>
      <w:r w:rsidRPr="00281954">
        <w:rPr>
          <w:rFonts w:ascii="Times New Roman" w:eastAsiaTheme="minorHAnsi" w:hAnsi="Times New Roman" w:cs="Times New Roman"/>
          <w:sz w:val="21"/>
          <w:szCs w:val="21"/>
        </w:rPr>
        <w:t>a</w:t>
      </w:r>
      <w:proofErr w:type="gramEnd"/>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ograničenje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postavlja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razinu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ostvarenja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Dodatno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neiskorišteni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ovih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izvora</w:t>
      </w:r>
      <w:proofErr w:type="spellEnd"/>
      <w:r w:rsidR="00345A3A" w:rsidRPr="00281954">
        <w:rPr>
          <w:rFonts w:ascii="Times New Roman" w:eastAsiaTheme="minorHAnsi" w:hAnsi="Times New Roman" w:cs="Times New Roman"/>
          <w:sz w:val="21"/>
          <w:szCs w:val="21"/>
        </w:rPr>
        <w:t xml:space="preserve"> </w:t>
      </w:r>
      <w:r w:rsidRPr="00281954">
        <w:rPr>
          <w:rFonts w:ascii="Times New Roman" w:eastAsiaTheme="minorHAnsi" w:hAnsi="Times New Roman" w:cs="Times New Roman"/>
          <w:sz w:val="21"/>
          <w:szCs w:val="21"/>
        </w:rPr>
        <w:t xml:space="preserve">u </w:t>
      </w:r>
      <w:proofErr w:type="spellStart"/>
      <w:r w:rsidRPr="00281954">
        <w:rPr>
          <w:rFonts w:ascii="Times New Roman" w:eastAsiaTheme="minorHAnsi" w:hAnsi="Times New Roman" w:cs="Times New Roman"/>
          <w:sz w:val="21"/>
          <w:szCs w:val="21"/>
        </w:rPr>
        <w:t>jednoj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mogu</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prenijeti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trošiti</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drugoj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godini</w:t>
      </w:r>
      <w:proofErr w:type="spellEnd"/>
      <w:r w:rsidRPr="00281954">
        <w:rPr>
          <w:rFonts w:ascii="Times New Roman" w:eastAsiaTheme="minorHAnsi" w:hAnsi="Times New Roman" w:cs="Times New Roman"/>
          <w:sz w:val="21"/>
          <w:szCs w:val="21"/>
        </w:rPr>
        <w:t>.</w:t>
      </w:r>
    </w:p>
    <w:p w:rsidR="00386BA7" w:rsidRPr="00281954" w:rsidRDefault="00386BA7" w:rsidP="00386BA7">
      <w:pPr>
        <w:autoSpaceDE w:val="0"/>
        <w:autoSpaceDN w:val="0"/>
        <w:adjustRightInd w:val="0"/>
        <w:jc w:val="both"/>
        <w:rPr>
          <w:rFonts w:ascii="Times New Roman" w:eastAsiaTheme="minorHAnsi" w:hAnsi="Times New Roman" w:cs="Times New Roman"/>
          <w:b/>
          <w:bCs/>
          <w:sz w:val="21"/>
          <w:szCs w:val="21"/>
        </w:rPr>
      </w:pPr>
      <w:proofErr w:type="spellStart"/>
      <w:r w:rsidRPr="00281954">
        <w:rPr>
          <w:rFonts w:ascii="Times New Roman" w:eastAsiaTheme="minorHAnsi" w:hAnsi="Times New Roman" w:cs="Times New Roman"/>
          <w:b/>
          <w:bCs/>
          <w:sz w:val="21"/>
          <w:szCs w:val="21"/>
        </w:rPr>
        <w:t>Izvor</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financiranja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opći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prihodi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primici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nenamjenski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sz w:val="21"/>
          <w:szCs w:val="21"/>
        </w:rPr>
        <w:t>čine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koji</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ostvaruju</w:t>
      </w:r>
      <w:proofErr w:type="spellEnd"/>
      <w:r w:rsidR="00DD0FE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temeljem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posebnog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propisa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kojim</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prikupljene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definirana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namjena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korištenja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Ova</w:t>
      </w:r>
      <w:r w:rsidR="00DD0FEC" w:rsidRPr="00281954">
        <w:rPr>
          <w:rFonts w:ascii="Times New Roman" w:eastAsiaTheme="minorHAnsi" w:hAnsi="Times New Roman" w:cs="Times New Roman"/>
          <w:sz w:val="21"/>
          <w:szCs w:val="21"/>
        </w:rPr>
        <w:t>j</w:t>
      </w:r>
      <w:proofErr w:type="spellEnd"/>
      <w:r w:rsidR="00DD0FE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izvor</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financiranja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čine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sljedeće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vrste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poreza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od </w:t>
      </w:r>
      <w:proofErr w:type="spellStart"/>
      <w:r w:rsidRPr="00281954">
        <w:rPr>
          <w:rFonts w:ascii="Times New Roman" w:eastAsiaTheme="minorHAnsi" w:hAnsi="Times New Roman" w:cs="Times New Roman"/>
          <w:sz w:val="21"/>
          <w:szCs w:val="21"/>
        </w:rPr>
        <w:t>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w:t>
      </w:r>
      <w:r w:rsidR="00DD0FE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od </w:t>
      </w:r>
      <w:proofErr w:type="spellStart"/>
      <w:r w:rsidRPr="00281954">
        <w:rPr>
          <w:rFonts w:ascii="Times New Roman" w:eastAsiaTheme="minorHAnsi" w:hAnsi="Times New Roman" w:cs="Times New Roman"/>
          <w:sz w:val="21"/>
          <w:szCs w:val="21"/>
        </w:rPr>
        <w:t>nefinancijske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od </w:t>
      </w:r>
      <w:proofErr w:type="spellStart"/>
      <w:r w:rsidRPr="00281954">
        <w:rPr>
          <w:rFonts w:ascii="Times New Roman" w:eastAsiaTheme="minorHAnsi" w:hAnsi="Times New Roman" w:cs="Times New Roman"/>
          <w:sz w:val="21"/>
          <w:szCs w:val="21"/>
        </w:rPr>
        <w:t>administrativnih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upravnih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pristojbi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kazni</w:t>
      </w:r>
      <w:proofErr w:type="spellEnd"/>
      <w:r w:rsidRPr="00281954">
        <w:rPr>
          <w:rFonts w:ascii="Times New Roman" w:eastAsiaTheme="minorHAnsi" w:hAnsi="Times New Roman" w:cs="Times New Roman"/>
          <w:sz w:val="21"/>
          <w:szCs w:val="21"/>
        </w:rPr>
        <w:t>,</w:t>
      </w:r>
      <w:r w:rsidR="00DD0FE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primici</w:t>
      </w:r>
      <w:proofErr w:type="spellEnd"/>
      <w:r w:rsidRPr="00281954">
        <w:rPr>
          <w:rFonts w:ascii="Times New Roman" w:eastAsiaTheme="minorHAnsi" w:hAnsi="Times New Roman" w:cs="Times New Roman"/>
          <w:sz w:val="21"/>
          <w:szCs w:val="21"/>
        </w:rPr>
        <w:t xml:space="preserve"> od </w:t>
      </w:r>
      <w:proofErr w:type="spellStart"/>
      <w:r w:rsidRPr="00281954">
        <w:rPr>
          <w:rFonts w:ascii="Times New Roman" w:eastAsiaTheme="minorHAnsi" w:hAnsi="Times New Roman" w:cs="Times New Roman"/>
          <w:sz w:val="21"/>
          <w:szCs w:val="21"/>
        </w:rPr>
        <w:t>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koje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definirana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namjena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korištenja</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prihode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ovog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izvora</w:t>
      </w:r>
      <w:proofErr w:type="spellEnd"/>
      <w:r w:rsidR="00DD0FE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namjena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korištenja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utvrđuje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kroz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sam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w:t>
      </w:r>
      <w:proofErr w:type="spellEnd"/>
      <w:r w:rsidRPr="00281954">
        <w:rPr>
          <w:rFonts w:ascii="Times New Roman" w:eastAsiaTheme="minorHAnsi" w:hAnsi="Times New Roman" w:cs="Times New Roman"/>
          <w:sz w:val="21"/>
          <w:szCs w:val="21"/>
        </w:rPr>
        <w:t>.</w:t>
      </w:r>
    </w:p>
    <w:p w:rsidR="00386BA7" w:rsidRPr="00281954" w:rsidRDefault="00386BA7" w:rsidP="00386BA7">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b/>
          <w:bCs/>
          <w:sz w:val="21"/>
          <w:szCs w:val="21"/>
        </w:rPr>
        <w:t>Izvor</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financiranja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prihodi</w:t>
      </w:r>
      <w:proofErr w:type="spellEnd"/>
      <w:r w:rsidRPr="00281954">
        <w:rPr>
          <w:rFonts w:ascii="Times New Roman" w:eastAsiaTheme="minorHAnsi" w:hAnsi="Times New Roman" w:cs="Times New Roman"/>
          <w:b/>
          <w:bCs/>
          <w:sz w:val="21"/>
          <w:szCs w:val="21"/>
        </w:rPr>
        <w:t xml:space="preserve"> za </w:t>
      </w:r>
      <w:proofErr w:type="spellStart"/>
      <w:r w:rsidRPr="00281954">
        <w:rPr>
          <w:rFonts w:ascii="Times New Roman" w:eastAsiaTheme="minorHAnsi" w:hAnsi="Times New Roman" w:cs="Times New Roman"/>
          <w:b/>
          <w:bCs/>
          <w:sz w:val="21"/>
          <w:szCs w:val="21"/>
        </w:rPr>
        <w:t>posebne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namjene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uključuje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prihode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čije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su</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korištenje</w:t>
      </w:r>
      <w:proofErr w:type="spellEnd"/>
      <w:r w:rsidRPr="00281954">
        <w:rPr>
          <w:rFonts w:ascii="Times New Roman" w:eastAsiaTheme="minorHAnsi" w:hAnsi="Times New Roman" w:cs="Times New Roman"/>
          <w:b/>
          <w:bCs/>
          <w:sz w:val="21"/>
          <w:szCs w:val="21"/>
        </w:rPr>
        <w:t xml:space="preserve"> </w:t>
      </w:r>
      <w:proofErr w:type="spellStart"/>
      <w:r w:rsidR="00DD0FEC" w:rsidRPr="00281954">
        <w:rPr>
          <w:rFonts w:ascii="Times New Roman" w:eastAsiaTheme="minorHAnsi" w:hAnsi="Times New Roman" w:cs="Times New Roman"/>
          <w:b/>
          <w:bCs/>
          <w:sz w:val="21"/>
          <w:szCs w:val="21"/>
        </w:rPr>
        <w:t>i</w:t>
      </w:r>
      <w:proofErr w:type="spellEnd"/>
      <w:r w:rsidR="00DD0FEC"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namjena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sz w:val="21"/>
          <w:szCs w:val="21"/>
        </w:rPr>
        <w:t>utvrđeni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posebnim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zakonima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propisima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Ovaj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izvor</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financiranja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čine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sljedeće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vrste</w:t>
      </w:r>
      <w:proofErr w:type="spellEnd"/>
      <w:r w:rsidR="00DD0FE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ustupljeni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dio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poreza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dohodak</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pomoći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izravnanja</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decentralizirane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funkcije</w:t>
      </w:r>
      <w:proofErr w:type="spellEnd"/>
      <w:r w:rsidR="00DD0FE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osnovnog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školstva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vatrogastva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naknade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koncesije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od </w:t>
      </w:r>
      <w:proofErr w:type="spellStart"/>
      <w:r w:rsidRPr="00281954">
        <w:rPr>
          <w:rFonts w:ascii="Times New Roman" w:eastAsiaTheme="minorHAnsi" w:hAnsi="Times New Roman" w:cs="Times New Roman"/>
          <w:sz w:val="21"/>
          <w:szCs w:val="21"/>
        </w:rPr>
        <w:t>spomeničke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rente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komunalni</w:t>
      </w:r>
      <w:proofErr w:type="spellEnd"/>
      <w:r w:rsidR="00DD0FE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doprinosi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komunalne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naknade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namjenskog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dijela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cijene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komunalnih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usluga</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razvoj</w:t>
      </w:r>
      <w:proofErr w:type="spellEnd"/>
      <w:r w:rsidRPr="00281954">
        <w:rPr>
          <w:rFonts w:ascii="Times New Roman" w:eastAsiaTheme="minorHAnsi" w:hAnsi="Times New Roman" w:cs="Times New Roman"/>
          <w:sz w:val="21"/>
          <w:szCs w:val="21"/>
        </w:rPr>
        <w:t>,</w:t>
      </w:r>
      <w:r w:rsidR="00DD0FEC"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vodni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doprinos</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drugo</w:t>
      </w:r>
      <w:proofErr w:type="spellEnd"/>
      <w:r w:rsidRPr="00281954">
        <w:rPr>
          <w:rFonts w:ascii="Times New Roman" w:eastAsiaTheme="minorHAnsi" w:hAnsi="Times New Roman" w:cs="Times New Roman"/>
          <w:sz w:val="21"/>
          <w:szCs w:val="21"/>
        </w:rPr>
        <w:t>.</w:t>
      </w:r>
    </w:p>
    <w:p w:rsidR="00386BA7" w:rsidRPr="00281954" w:rsidRDefault="00386BA7" w:rsidP="00386BA7">
      <w:pPr>
        <w:autoSpaceDE w:val="0"/>
        <w:autoSpaceDN w:val="0"/>
        <w:adjustRightInd w:val="0"/>
        <w:jc w:val="both"/>
        <w:rPr>
          <w:rFonts w:ascii="Times New Roman" w:eastAsiaTheme="minorHAnsi" w:hAnsi="Times New Roman" w:cs="Times New Roman"/>
          <w:b/>
          <w:bCs/>
          <w:sz w:val="21"/>
          <w:szCs w:val="21"/>
        </w:rPr>
      </w:pPr>
      <w:proofErr w:type="spellStart"/>
      <w:r w:rsidRPr="00281954">
        <w:rPr>
          <w:rFonts w:ascii="Times New Roman" w:eastAsiaTheme="minorHAnsi" w:hAnsi="Times New Roman" w:cs="Times New Roman"/>
          <w:b/>
          <w:bCs/>
          <w:sz w:val="21"/>
          <w:szCs w:val="21"/>
        </w:rPr>
        <w:t>Izvor</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financiranja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pomoći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sz w:val="21"/>
          <w:szCs w:val="21"/>
        </w:rPr>
        <w:t>čine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ostvareni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inozemnih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vlada</w:t>
      </w:r>
      <w:proofErr w:type="spellEnd"/>
      <w:r w:rsidRPr="00281954">
        <w:rPr>
          <w:rFonts w:ascii="Times New Roman" w:eastAsiaTheme="minorHAnsi" w:hAnsi="Times New Roman" w:cs="Times New Roman"/>
          <w:sz w:val="21"/>
          <w:szCs w:val="21"/>
        </w:rPr>
        <w:t xml:space="preserve">, od </w:t>
      </w:r>
      <w:proofErr w:type="spellStart"/>
      <w:r w:rsidRPr="00281954">
        <w:rPr>
          <w:rFonts w:ascii="Times New Roman" w:eastAsiaTheme="minorHAnsi" w:hAnsi="Times New Roman" w:cs="Times New Roman"/>
          <w:sz w:val="21"/>
          <w:szCs w:val="21"/>
        </w:rPr>
        <w:t>međunarodnih</w:t>
      </w:r>
      <w:proofErr w:type="spellEnd"/>
      <w:r w:rsidR="00A531C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organizacija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institucija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tijela</w:t>
      </w:r>
      <w:proofErr w:type="spellEnd"/>
      <w:r w:rsidRPr="00281954">
        <w:rPr>
          <w:rFonts w:ascii="Times New Roman" w:eastAsiaTheme="minorHAnsi" w:hAnsi="Times New Roman" w:cs="Times New Roman"/>
          <w:sz w:val="21"/>
          <w:szCs w:val="21"/>
        </w:rPr>
        <w:t xml:space="preserve"> EU,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drugih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ostalih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subjekata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unutar</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općeg</w:t>
      </w:r>
      <w:proofErr w:type="spellEnd"/>
      <w:r w:rsidR="00A531C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sredstva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strukturnih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fondova</w:t>
      </w:r>
      <w:proofErr w:type="spellEnd"/>
      <w:r w:rsidRPr="00281954">
        <w:rPr>
          <w:rFonts w:ascii="Times New Roman" w:eastAsiaTheme="minorHAnsi" w:hAnsi="Times New Roman" w:cs="Times New Roman"/>
          <w:sz w:val="21"/>
          <w:szCs w:val="21"/>
        </w:rPr>
        <w:t xml:space="preserve"> EU.</w:t>
      </w:r>
    </w:p>
    <w:p w:rsidR="00386BA7" w:rsidRPr="00281954" w:rsidRDefault="00386BA7" w:rsidP="00386BA7">
      <w:pPr>
        <w:autoSpaceDE w:val="0"/>
        <w:autoSpaceDN w:val="0"/>
        <w:adjustRightInd w:val="0"/>
        <w:jc w:val="both"/>
        <w:rPr>
          <w:rFonts w:ascii="Times New Roman" w:eastAsiaTheme="minorHAnsi" w:hAnsi="Times New Roman" w:cs="Times New Roman"/>
          <w:b/>
          <w:bCs/>
          <w:sz w:val="21"/>
          <w:szCs w:val="21"/>
        </w:rPr>
      </w:pPr>
      <w:proofErr w:type="spellStart"/>
      <w:r w:rsidRPr="00281954">
        <w:rPr>
          <w:rFonts w:ascii="Times New Roman" w:eastAsiaTheme="minorHAnsi" w:hAnsi="Times New Roman" w:cs="Times New Roman"/>
          <w:b/>
          <w:bCs/>
          <w:sz w:val="21"/>
          <w:szCs w:val="21"/>
        </w:rPr>
        <w:t>Izvor</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financiranja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donacije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sz w:val="21"/>
          <w:szCs w:val="21"/>
        </w:rPr>
        <w:t>čine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ostvareni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fizičkih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osoba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neprofitnih</w:t>
      </w:r>
      <w:proofErr w:type="spellEnd"/>
      <w:r w:rsidR="00D377C2"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organizacija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trgovačkih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društava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od </w:t>
      </w:r>
      <w:proofErr w:type="spellStart"/>
      <w:r w:rsidRPr="00281954">
        <w:rPr>
          <w:rFonts w:ascii="Times New Roman" w:eastAsiaTheme="minorHAnsi" w:hAnsi="Times New Roman" w:cs="Times New Roman"/>
          <w:sz w:val="21"/>
          <w:szCs w:val="21"/>
        </w:rPr>
        <w:t>ostalih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subjekata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izvan</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općeg</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proračuna</w:t>
      </w:r>
      <w:proofErr w:type="spellEnd"/>
      <w:r w:rsidRPr="00281954">
        <w:rPr>
          <w:rFonts w:ascii="Times New Roman" w:eastAsiaTheme="minorHAnsi" w:hAnsi="Times New Roman" w:cs="Times New Roman"/>
          <w:sz w:val="21"/>
          <w:szCs w:val="21"/>
        </w:rPr>
        <w:t>.</w:t>
      </w:r>
    </w:p>
    <w:p w:rsidR="00386BA7" w:rsidRPr="00281954" w:rsidRDefault="00386BA7" w:rsidP="00386BA7">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b/>
          <w:bCs/>
          <w:sz w:val="21"/>
          <w:szCs w:val="21"/>
        </w:rPr>
        <w:t>Izvor</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financiranja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prihodi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od</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prodaje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ili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zamjene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nefinancijske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imovine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naknade</w:t>
      </w:r>
      <w:proofErr w:type="spellEnd"/>
      <w:r w:rsidRPr="00281954">
        <w:rPr>
          <w:rFonts w:ascii="Times New Roman" w:eastAsiaTheme="minorHAnsi" w:hAnsi="Times New Roman" w:cs="Times New Roman"/>
          <w:b/>
          <w:bCs/>
          <w:sz w:val="21"/>
          <w:szCs w:val="21"/>
        </w:rPr>
        <w:t xml:space="preserve"> s</w:t>
      </w:r>
      <w:r w:rsidR="00D377C2"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naslova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osiguranja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sz w:val="21"/>
          <w:szCs w:val="21"/>
        </w:rPr>
        <w:t>su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prodaje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ili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zamjene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naknade</w:t>
      </w:r>
      <w:proofErr w:type="spellEnd"/>
      <w:r w:rsidRPr="00281954">
        <w:rPr>
          <w:rFonts w:ascii="Times New Roman" w:eastAsiaTheme="minorHAnsi" w:hAnsi="Times New Roman" w:cs="Times New Roman"/>
          <w:sz w:val="21"/>
          <w:szCs w:val="21"/>
        </w:rPr>
        <w:t xml:space="preserve"> s </w:t>
      </w:r>
      <w:proofErr w:type="spellStart"/>
      <w:r w:rsidRPr="00281954">
        <w:rPr>
          <w:rFonts w:ascii="Times New Roman" w:eastAsiaTheme="minorHAnsi" w:hAnsi="Times New Roman" w:cs="Times New Roman"/>
          <w:sz w:val="21"/>
          <w:szCs w:val="21"/>
        </w:rPr>
        <w:t>naslova</w:t>
      </w:r>
      <w:proofErr w:type="spellEnd"/>
      <w:r w:rsidR="00D377C2"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osiguranja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Ovaj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izvor</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financiranja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čine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prodaje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zemljišta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prava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građenja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od</w:t>
      </w:r>
      <w:r w:rsidR="00D377C2"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prodaje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stanova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poslovnih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prostora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prihodi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refundacija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šteta</w:t>
      </w:r>
      <w:proofErr w:type="spellEnd"/>
      <w:r w:rsidRPr="00281954">
        <w:rPr>
          <w:rFonts w:ascii="Times New Roman" w:eastAsiaTheme="minorHAnsi" w:hAnsi="Times New Roman" w:cs="Times New Roman"/>
          <w:sz w:val="21"/>
          <w:szCs w:val="21"/>
        </w:rPr>
        <w:t>.</w:t>
      </w:r>
    </w:p>
    <w:p w:rsidR="00386BA7" w:rsidRPr="00281954" w:rsidRDefault="00386BA7" w:rsidP="00386BA7">
      <w:pPr>
        <w:autoSpaceDE w:val="0"/>
        <w:autoSpaceDN w:val="0"/>
        <w:adjustRightInd w:val="0"/>
        <w:jc w:val="both"/>
        <w:rPr>
          <w:rFonts w:ascii="Times New Roman" w:eastAsiaTheme="minorHAnsi" w:hAnsi="Times New Roman" w:cs="Times New Roman"/>
          <w:sz w:val="21"/>
          <w:szCs w:val="21"/>
        </w:rPr>
      </w:pPr>
      <w:proofErr w:type="spellStart"/>
      <w:r w:rsidRPr="00281954">
        <w:rPr>
          <w:rFonts w:ascii="Times New Roman" w:eastAsiaTheme="minorHAnsi" w:hAnsi="Times New Roman" w:cs="Times New Roman"/>
          <w:sz w:val="21"/>
          <w:szCs w:val="21"/>
        </w:rPr>
        <w:t>Sukladno</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Zakonu</w:t>
      </w:r>
      <w:proofErr w:type="spellEnd"/>
      <w:r w:rsidRPr="00281954">
        <w:rPr>
          <w:rFonts w:ascii="Times New Roman" w:eastAsiaTheme="minorHAnsi" w:hAnsi="Times New Roman" w:cs="Times New Roman"/>
          <w:sz w:val="21"/>
          <w:szCs w:val="21"/>
        </w:rPr>
        <w:t xml:space="preserve"> o </w:t>
      </w:r>
      <w:proofErr w:type="spellStart"/>
      <w:r w:rsidRPr="00281954">
        <w:rPr>
          <w:rFonts w:ascii="Times New Roman" w:eastAsiaTheme="minorHAnsi" w:hAnsi="Times New Roman" w:cs="Times New Roman"/>
          <w:sz w:val="21"/>
          <w:szCs w:val="21"/>
        </w:rPr>
        <w:t>proračunu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sredstva</w:t>
      </w:r>
      <w:proofErr w:type="spellEnd"/>
      <w:r w:rsidRPr="00281954">
        <w:rPr>
          <w:rFonts w:ascii="Times New Roman" w:eastAsiaTheme="minorHAnsi" w:hAnsi="Times New Roman" w:cs="Times New Roman"/>
          <w:sz w:val="21"/>
          <w:szCs w:val="21"/>
        </w:rPr>
        <w:t xml:space="preserve"> od </w:t>
      </w:r>
      <w:proofErr w:type="spellStart"/>
      <w:r w:rsidRPr="00281954">
        <w:rPr>
          <w:rFonts w:ascii="Times New Roman" w:eastAsiaTheme="minorHAnsi" w:hAnsi="Times New Roman" w:cs="Times New Roman"/>
          <w:sz w:val="21"/>
          <w:szCs w:val="21"/>
        </w:rPr>
        <w:t>prodaje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zamjene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od</w:t>
      </w:r>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naknada</w:t>
      </w:r>
      <w:proofErr w:type="spellEnd"/>
      <w:r w:rsidRPr="00281954">
        <w:rPr>
          <w:rFonts w:ascii="Times New Roman" w:eastAsiaTheme="minorHAnsi" w:hAnsi="Times New Roman" w:cs="Times New Roman"/>
          <w:sz w:val="21"/>
          <w:szCs w:val="21"/>
        </w:rPr>
        <w:t xml:space="preserve"> s </w:t>
      </w:r>
      <w:proofErr w:type="spellStart"/>
      <w:r w:rsidRPr="00281954">
        <w:rPr>
          <w:rFonts w:ascii="Times New Roman" w:eastAsiaTheme="minorHAnsi" w:hAnsi="Times New Roman" w:cs="Times New Roman"/>
          <w:sz w:val="21"/>
          <w:szCs w:val="21"/>
        </w:rPr>
        <w:t>naslova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osiguranja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refundacije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šteta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mogu</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koristiti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samo</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kapitalne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rashode</w:t>
      </w:r>
      <w:proofErr w:type="spellEnd"/>
      <w:r w:rsidRPr="00281954">
        <w:rPr>
          <w:rFonts w:ascii="Times New Roman" w:eastAsiaTheme="minorHAnsi" w:hAnsi="Times New Roman" w:cs="Times New Roman"/>
          <w:sz w:val="21"/>
          <w:szCs w:val="21"/>
        </w:rPr>
        <w:t>, za</w:t>
      </w:r>
      <w:r w:rsidR="00D377C2"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ulaganja</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dionice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udjele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trgovačkih</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društava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otplate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glavnice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temelju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dugoročnog</w:t>
      </w:r>
      <w:proofErr w:type="spellEnd"/>
      <w:r w:rsidR="00D377C2"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zaduživanja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b/>
          <w:bCs/>
          <w:sz w:val="21"/>
          <w:szCs w:val="21"/>
        </w:rPr>
        <w:t>Kapitalni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rashodi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su</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 </w:t>
      </w:r>
      <w:proofErr w:type="spellStart"/>
      <w:r w:rsidRPr="00281954">
        <w:rPr>
          <w:rFonts w:ascii="Times New Roman" w:eastAsiaTheme="minorHAnsi" w:hAnsi="Times New Roman" w:cs="Times New Roman"/>
          <w:sz w:val="21"/>
          <w:szCs w:val="21"/>
        </w:rPr>
        <w:t>nabavu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rashodi</w:t>
      </w:r>
      <w:proofErr w:type="spellEnd"/>
      <w:r w:rsidRPr="00281954">
        <w:rPr>
          <w:rFonts w:ascii="Times New Roman" w:eastAsiaTheme="minorHAnsi" w:hAnsi="Times New Roman" w:cs="Times New Roman"/>
          <w:sz w:val="21"/>
          <w:szCs w:val="21"/>
        </w:rPr>
        <w:t xml:space="preserve"> za</w:t>
      </w:r>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održavanje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kapitalne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pomoći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koje</w:t>
      </w:r>
      <w:proofErr w:type="spellEnd"/>
      <w:r w:rsidRPr="00281954">
        <w:rPr>
          <w:rFonts w:ascii="Times New Roman" w:eastAsiaTheme="minorHAnsi" w:hAnsi="Times New Roman" w:cs="Times New Roman"/>
          <w:sz w:val="21"/>
          <w:szCs w:val="21"/>
        </w:rPr>
        <w:t xml:space="preserve"> se </w:t>
      </w:r>
      <w:proofErr w:type="spellStart"/>
      <w:r w:rsidRPr="00281954">
        <w:rPr>
          <w:rFonts w:ascii="Times New Roman" w:eastAsiaTheme="minorHAnsi" w:hAnsi="Times New Roman" w:cs="Times New Roman"/>
          <w:sz w:val="21"/>
          <w:szCs w:val="21"/>
        </w:rPr>
        <w:t>daju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trgovačkim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društvima</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kojima</w:t>
      </w:r>
      <w:proofErr w:type="spellEnd"/>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jedinica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lokalne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područne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regionalne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samouprave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odlučujući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utjecaj</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upravljanje</w:t>
      </w:r>
      <w:proofErr w:type="spellEnd"/>
      <w:r w:rsidRPr="00281954">
        <w:rPr>
          <w:rFonts w:ascii="Times New Roman" w:eastAsiaTheme="minorHAnsi" w:hAnsi="Times New Roman" w:cs="Times New Roman"/>
          <w:sz w:val="21"/>
          <w:szCs w:val="21"/>
        </w:rPr>
        <w:t xml:space="preserve"> za</w:t>
      </w:r>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nabavu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nefinancijske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imovine</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dodatna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ulaganja</w:t>
      </w:r>
      <w:proofErr w:type="spellEnd"/>
      <w:r w:rsidRPr="00281954">
        <w:rPr>
          <w:rFonts w:ascii="Times New Roman" w:eastAsiaTheme="minorHAnsi" w:hAnsi="Times New Roman" w:cs="Times New Roman"/>
          <w:sz w:val="21"/>
          <w:szCs w:val="21"/>
        </w:rPr>
        <w:t xml:space="preserve"> u </w:t>
      </w:r>
      <w:proofErr w:type="spellStart"/>
      <w:r w:rsidRPr="00281954">
        <w:rPr>
          <w:rFonts w:ascii="Times New Roman" w:eastAsiaTheme="minorHAnsi" w:hAnsi="Times New Roman" w:cs="Times New Roman"/>
          <w:sz w:val="21"/>
          <w:szCs w:val="21"/>
        </w:rPr>
        <w:t>nefinancijsku</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imovinu</w:t>
      </w:r>
      <w:proofErr w:type="spellEnd"/>
      <w:r w:rsidRPr="00281954">
        <w:rPr>
          <w:rFonts w:ascii="Times New Roman" w:eastAsiaTheme="minorHAnsi" w:hAnsi="Times New Roman" w:cs="Times New Roman"/>
          <w:sz w:val="21"/>
          <w:szCs w:val="21"/>
        </w:rPr>
        <w:t>.</w:t>
      </w:r>
    </w:p>
    <w:p w:rsidR="00386BA7" w:rsidRPr="00281954" w:rsidRDefault="00386BA7" w:rsidP="00281954">
      <w:pPr>
        <w:autoSpaceDE w:val="0"/>
        <w:autoSpaceDN w:val="0"/>
        <w:adjustRightInd w:val="0"/>
        <w:jc w:val="both"/>
        <w:rPr>
          <w:rFonts w:ascii="Times New Roman" w:hAnsi="Times New Roman" w:cs="Times New Roman"/>
          <w:sz w:val="21"/>
          <w:szCs w:val="21"/>
        </w:rPr>
      </w:pPr>
      <w:proofErr w:type="spellStart"/>
      <w:r w:rsidRPr="00281954">
        <w:rPr>
          <w:rFonts w:ascii="Times New Roman" w:eastAsiaTheme="minorHAnsi" w:hAnsi="Times New Roman" w:cs="Times New Roman"/>
          <w:b/>
          <w:bCs/>
          <w:sz w:val="21"/>
          <w:szCs w:val="21"/>
        </w:rPr>
        <w:t>Izvor</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financiranja</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namjenski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primici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čine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primici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od</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financijske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imovine</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i</w:t>
      </w:r>
      <w:proofErr w:type="spellEnd"/>
      <w:r w:rsidRPr="00281954">
        <w:rPr>
          <w:rFonts w:ascii="Times New Roman" w:eastAsiaTheme="minorHAnsi" w:hAnsi="Times New Roman" w:cs="Times New Roman"/>
          <w:b/>
          <w:bCs/>
          <w:sz w:val="21"/>
          <w:szCs w:val="21"/>
        </w:rPr>
        <w:t xml:space="preserve"> </w:t>
      </w:r>
      <w:proofErr w:type="spellStart"/>
      <w:r w:rsidRPr="00281954">
        <w:rPr>
          <w:rFonts w:ascii="Times New Roman" w:eastAsiaTheme="minorHAnsi" w:hAnsi="Times New Roman" w:cs="Times New Roman"/>
          <w:b/>
          <w:bCs/>
          <w:sz w:val="21"/>
          <w:szCs w:val="21"/>
        </w:rPr>
        <w:t>zaduživanja</w:t>
      </w:r>
      <w:proofErr w:type="spellEnd"/>
      <w:r w:rsidRPr="00281954">
        <w:rPr>
          <w:rFonts w:ascii="Times New Roman" w:eastAsiaTheme="minorHAnsi" w:hAnsi="Times New Roman" w:cs="Times New Roman"/>
          <w:sz w:val="21"/>
          <w:szCs w:val="21"/>
        </w:rPr>
        <w:t>,</w:t>
      </w:r>
      <w:r w:rsidR="00345A3A"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čija</w:t>
      </w:r>
      <w:proofErr w:type="spellEnd"/>
      <w:r w:rsidRPr="00281954">
        <w:rPr>
          <w:rFonts w:ascii="Times New Roman" w:eastAsiaTheme="minorHAnsi" w:hAnsi="Times New Roman" w:cs="Times New Roman"/>
          <w:sz w:val="21"/>
          <w:szCs w:val="21"/>
        </w:rPr>
        <w:t xml:space="preserve"> je </w:t>
      </w:r>
      <w:proofErr w:type="spellStart"/>
      <w:r w:rsidRPr="00281954">
        <w:rPr>
          <w:rFonts w:ascii="Times New Roman" w:eastAsiaTheme="minorHAnsi" w:hAnsi="Times New Roman" w:cs="Times New Roman"/>
          <w:sz w:val="21"/>
          <w:szCs w:val="21"/>
        </w:rPr>
        <w:t>namjena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utvrđena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posebnim</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ugovorima</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i</w:t>
      </w:r>
      <w:proofErr w:type="spellEnd"/>
      <w:r w:rsidRPr="00281954">
        <w:rPr>
          <w:rFonts w:ascii="Times New Roman" w:eastAsiaTheme="minorHAnsi" w:hAnsi="Times New Roman" w:cs="Times New Roman"/>
          <w:sz w:val="21"/>
          <w:szCs w:val="21"/>
        </w:rPr>
        <w:t>/</w:t>
      </w:r>
      <w:proofErr w:type="spellStart"/>
      <w:r w:rsidRPr="00281954">
        <w:rPr>
          <w:rFonts w:ascii="Times New Roman" w:eastAsiaTheme="minorHAnsi" w:hAnsi="Times New Roman" w:cs="Times New Roman"/>
          <w:sz w:val="21"/>
          <w:szCs w:val="21"/>
        </w:rPr>
        <w:t>ili</w:t>
      </w:r>
      <w:proofErr w:type="spellEnd"/>
      <w:r w:rsidRPr="00281954">
        <w:rPr>
          <w:rFonts w:ascii="Times New Roman" w:eastAsiaTheme="minorHAnsi" w:hAnsi="Times New Roman" w:cs="Times New Roman"/>
          <w:sz w:val="21"/>
          <w:szCs w:val="21"/>
        </w:rPr>
        <w:t xml:space="preserve"> </w:t>
      </w:r>
      <w:proofErr w:type="spellStart"/>
      <w:r w:rsidRPr="00281954">
        <w:rPr>
          <w:rFonts w:ascii="Times New Roman" w:eastAsiaTheme="minorHAnsi" w:hAnsi="Times New Roman" w:cs="Times New Roman"/>
          <w:sz w:val="21"/>
          <w:szCs w:val="21"/>
        </w:rPr>
        <w:t>propisima</w:t>
      </w:r>
      <w:proofErr w:type="spellEnd"/>
      <w:r w:rsidRPr="00281954">
        <w:rPr>
          <w:rFonts w:ascii="Times New Roman" w:eastAsiaTheme="minorHAnsi" w:hAnsi="Times New Roman" w:cs="Times New Roman"/>
          <w:sz w:val="21"/>
          <w:szCs w:val="21"/>
        </w:rPr>
        <w:t>.</w:t>
      </w:r>
    </w:p>
    <w:sectPr w:rsidR="00386BA7" w:rsidRPr="00281954" w:rsidSect="002F3B14">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E12" w:rsidRDefault="00F00E12" w:rsidP="007A73C9">
      <w:pPr>
        <w:spacing w:after="0" w:line="240" w:lineRule="auto"/>
      </w:pPr>
      <w:r>
        <w:separator/>
      </w:r>
    </w:p>
  </w:endnote>
  <w:endnote w:type="continuationSeparator" w:id="0">
    <w:p w:rsidR="00F00E12" w:rsidRDefault="00F00E12" w:rsidP="007A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E12" w:rsidRDefault="00F00E12" w:rsidP="007A73C9">
      <w:pPr>
        <w:spacing w:after="0" w:line="240" w:lineRule="auto"/>
      </w:pPr>
      <w:r>
        <w:separator/>
      </w:r>
    </w:p>
  </w:footnote>
  <w:footnote w:type="continuationSeparator" w:id="0">
    <w:p w:rsidR="00F00E12" w:rsidRDefault="00F00E12" w:rsidP="007A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81063"/>
      <w:docPartObj>
        <w:docPartGallery w:val="Page Numbers (Margins)"/>
        <w:docPartUnique/>
      </w:docPartObj>
    </w:sdtPr>
    <w:sdtEndPr/>
    <w:sdtContent>
      <w:p w:rsidR="002F3B14" w:rsidRDefault="00F00E12">
        <w:pPr>
          <w:pStyle w:val="Zaglavlje"/>
        </w:pPr>
        <w:r>
          <w:rPr>
            <w:noProof/>
            <w:lang w:eastAsia="zh-TW"/>
          </w:rPr>
          <w:pict>
            <v:rect id="_x0000_s2049" style="position:absolute;margin-left:276.7pt;margin-top:-85.75pt;width:64.75pt;height:34.15pt;z-index:251660288;mso-width-percent:900;mso-top-percent:100;mso-position-horizontal:right;mso-position-horizontal-relative:right-margin-area;mso-position-vertical-relative:margin;mso-width-percent:900;mso-top-percent:100;mso-width-relative:right-margin-area" o:allowincell="f" stroked="f">
              <v:textbox style="mso-fit-shape-to-text:t" inset="0,,0">
                <w:txbxContent>
                  <w:p w:rsidR="002F3B14" w:rsidRDefault="002F3B14">
                    <w:pPr>
                      <w:pBdr>
                        <w:top w:val="single" w:sz="4" w:space="1" w:color="D8D8D8" w:themeColor="background1" w:themeShade="D8"/>
                      </w:pBdr>
                    </w:pPr>
                    <w:r>
                      <w:t xml:space="preserve">Page | </w:t>
                    </w:r>
                    <w:r w:rsidR="00092243">
                      <w:fldChar w:fldCharType="begin"/>
                    </w:r>
                    <w:r w:rsidR="00092243">
                      <w:instrText xml:space="preserve"> PAGE   \* MERGEFORMAT </w:instrText>
                    </w:r>
                    <w:r w:rsidR="00092243">
                      <w:fldChar w:fldCharType="separate"/>
                    </w:r>
                    <w:r w:rsidR="0001431F">
                      <w:rPr>
                        <w:noProof/>
                      </w:rPr>
                      <w:t>2</w:t>
                    </w:r>
                    <w:r w:rsidR="00092243">
                      <w:rPr>
                        <w:noProof/>
                      </w:rPr>
                      <w:fldChar w:fldCharType="end"/>
                    </w:r>
                  </w:p>
                </w:txbxContent>
              </v:textbox>
              <w10:wrap anchorx="page" anchory="margin"/>
            </v:rect>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150D"/>
    <w:multiLevelType w:val="hybridMultilevel"/>
    <w:tmpl w:val="8160BCF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8E2664B"/>
    <w:multiLevelType w:val="hybridMultilevel"/>
    <w:tmpl w:val="C5641952"/>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BEE53AE"/>
    <w:multiLevelType w:val="hybridMultilevel"/>
    <w:tmpl w:val="216A602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DD54BE0"/>
    <w:multiLevelType w:val="hybridMultilevel"/>
    <w:tmpl w:val="0D2C95E2"/>
    <w:lvl w:ilvl="0" w:tplc="041A000B">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4" w15:restartNumberingAfterBreak="0">
    <w:nsid w:val="507E3B51"/>
    <w:multiLevelType w:val="hybridMultilevel"/>
    <w:tmpl w:val="99EED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F21836"/>
    <w:multiLevelType w:val="hybridMultilevel"/>
    <w:tmpl w:val="1F9297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0DE66F0"/>
    <w:multiLevelType w:val="hybridMultilevel"/>
    <w:tmpl w:val="BB10F306"/>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B036B"/>
    <w:rsid w:val="0001431F"/>
    <w:rsid w:val="00021CE5"/>
    <w:rsid w:val="00026EF4"/>
    <w:rsid w:val="0006290D"/>
    <w:rsid w:val="000807CA"/>
    <w:rsid w:val="00092243"/>
    <w:rsid w:val="001B640D"/>
    <w:rsid w:val="001E25EF"/>
    <w:rsid w:val="00281954"/>
    <w:rsid w:val="002B036B"/>
    <w:rsid w:val="002F3B14"/>
    <w:rsid w:val="00345A3A"/>
    <w:rsid w:val="00386BA7"/>
    <w:rsid w:val="003A7EB6"/>
    <w:rsid w:val="003B2423"/>
    <w:rsid w:val="003B7CAB"/>
    <w:rsid w:val="004057AF"/>
    <w:rsid w:val="00412E5F"/>
    <w:rsid w:val="00516849"/>
    <w:rsid w:val="00571856"/>
    <w:rsid w:val="00592545"/>
    <w:rsid w:val="005C2121"/>
    <w:rsid w:val="005E6616"/>
    <w:rsid w:val="00667E6D"/>
    <w:rsid w:val="00671E4C"/>
    <w:rsid w:val="0068061C"/>
    <w:rsid w:val="00743E2E"/>
    <w:rsid w:val="007A73C9"/>
    <w:rsid w:val="007B30A8"/>
    <w:rsid w:val="00874360"/>
    <w:rsid w:val="008C29BE"/>
    <w:rsid w:val="008F27D7"/>
    <w:rsid w:val="00910F0A"/>
    <w:rsid w:val="00940C17"/>
    <w:rsid w:val="00967ACA"/>
    <w:rsid w:val="00A531CA"/>
    <w:rsid w:val="00AC45CD"/>
    <w:rsid w:val="00B26FFD"/>
    <w:rsid w:val="00B27127"/>
    <w:rsid w:val="00BB4DD4"/>
    <w:rsid w:val="00C027C4"/>
    <w:rsid w:val="00C9055D"/>
    <w:rsid w:val="00CA5227"/>
    <w:rsid w:val="00CC4A5C"/>
    <w:rsid w:val="00D06B72"/>
    <w:rsid w:val="00D167F5"/>
    <w:rsid w:val="00D377C2"/>
    <w:rsid w:val="00DB48CE"/>
    <w:rsid w:val="00DC1889"/>
    <w:rsid w:val="00DD0FEC"/>
    <w:rsid w:val="00DF1CAC"/>
    <w:rsid w:val="00E96FB7"/>
    <w:rsid w:val="00EE2DDA"/>
    <w:rsid w:val="00F00E12"/>
    <w:rsid w:val="00F52368"/>
    <w:rsid w:val="00FB6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9A3643"/>
  <w15:docId w15:val="{EC035135-89A7-4027-9B4C-D753E86A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DD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B036B"/>
    <w:pPr>
      <w:spacing w:after="0" w:line="240" w:lineRule="auto"/>
      <w:ind w:left="720"/>
      <w:contextualSpacing/>
    </w:pPr>
    <w:rPr>
      <w:rFonts w:ascii="Times New Roman" w:eastAsia="Times New Roman" w:hAnsi="Times New Roman" w:cs="Times New Roman"/>
      <w:sz w:val="24"/>
      <w:szCs w:val="24"/>
      <w:lang w:val="hr-HR" w:eastAsia="hr-HR"/>
    </w:rPr>
  </w:style>
  <w:style w:type="paragraph" w:customStyle="1" w:styleId="Default">
    <w:name w:val="Default"/>
    <w:rsid w:val="002B036B"/>
    <w:pPr>
      <w:autoSpaceDE w:val="0"/>
      <w:autoSpaceDN w:val="0"/>
      <w:adjustRightInd w:val="0"/>
      <w:spacing w:after="0" w:line="240" w:lineRule="auto"/>
    </w:pPr>
    <w:rPr>
      <w:rFonts w:ascii="Arial" w:eastAsia="Calibri" w:hAnsi="Arial" w:cs="Arial"/>
      <w:color w:val="000000"/>
      <w:sz w:val="24"/>
      <w:szCs w:val="24"/>
      <w:lang w:val="hr-HR" w:eastAsia="hr-HR"/>
    </w:rPr>
  </w:style>
  <w:style w:type="paragraph" w:customStyle="1" w:styleId="Standard">
    <w:name w:val="Standard"/>
    <w:rsid w:val="002B036B"/>
    <w:pPr>
      <w:widowControl w:val="0"/>
      <w:suppressAutoHyphens/>
      <w:autoSpaceDN w:val="0"/>
      <w:spacing w:after="0" w:line="240" w:lineRule="auto"/>
    </w:pPr>
    <w:rPr>
      <w:rFonts w:ascii="Times New Roman" w:eastAsia="Andale Sans UI" w:hAnsi="Times New Roman" w:cs="Tahoma"/>
      <w:kern w:val="3"/>
      <w:sz w:val="24"/>
      <w:szCs w:val="24"/>
      <w:lang w:bidi="en-US"/>
    </w:rPr>
  </w:style>
  <w:style w:type="paragraph" w:styleId="Tijeloteksta">
    <w:name w:val="Body Text"/>
    <w:basedOn w:val="Normal"/>
    <w:link w:val="TijelotekstaChar"/>
    <w:rsid w:val="008F27D7"/>
    <w:pPr>
      <w:spacing w:after="0" w:line="240" w:lineRule="auto"/>
      <w:jc w:val="both"/>
    </w:pPr>
    <w:rPr>
      <w:rFonts w:ascii="Arial" w:eastAsia="Times New Roman" w:hAnsi="Arial" w:cs="Times New Roman"/>
      <w:sz w:val="24"/>
      <w:szCs w:val="24"/>
      <w:lang w:val="hr-HR"/>
    </w:rPr>
  </w:style>
  <w:style w:type="character" w:customStyle="1" w:styleId="TijelotekstaChar">
    <w:name w:val="Tijelo teksta Char"/>
    <w:basedOn w:val="Zadanifontodlomka"/>
    <w:link w:val="Tijeloteksta"/>
    <w:rsid w:val="008F27D7"/>
    <w:rPr>
      <w:rFonts w:ascii="Arial" w:eastAsia="Times New Roman" w:hAnsi="Arial" w:cs="Times New Roman"/>
      <w:sz w:val="24"/>
      <w:szCs w:val="24"/>
      <w:lang w:val="hr-HR"/>
    </w:rPr>
  </w:style>
  <w:style w:type="paragraph" w:customStyle="1" w:styleId="t-9-8">
    <w:name w:val="t-9-8"/>
    <w:basedOn w:val="Normal"/>
    <w:rsid w:val="008F27D7"/>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styleId="Srednjesjenanje2-Isticanje3">
    <w:name w:val="Medium Shading 2 Accent 3"/>
    <w:basedOn w:val="Obinatablica"/>
    <w:uiPriority w:val="64"/>
    <w:rsid w:val="00386BA7"/>
    <w:pPr>
      <w:spacing w:after="0" w:line="240" w:lineRule="auto"/>
    </w:pPr>
    <w:rPr>
      <w:rFonts w:eastAsiaTheme="minorHAnsi"/>
      <w:lang w:val="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M7">
    <w:name w:val="CM7"/>
    <w:basedOn w:val="Normal"/>
    <w:next w:val="Normal"/>
    <w:uiPriority w:val="99"/>
    <w:rsid w:val="00386BA7"/>
    <w:pPr>
      <w:widowControl w:val="0"/>
      <w:autoSpaceDE w:val="0"/>
      <w:autoSpaceDN w:val="0"/>
      <w:adjustRightInd w:val="0"/>
      <w:spacing w:after="0" w:line="253" w:lineRule="atLeast"/>
    </w:pPr>
    <w:rPr>
      <w:rFonts w:ascii="Verdana" w:eastAsia="Times New Roman" w:hAnsi="Verdana" w:cs="Times New Roman"/>
      <w:sz w:val="24"/>
      <w:szCs w:val="24"/>
      <w:lang w:val="hr-HR" w:eastAsia="hr-HR"/>
    </w:rPr>
  </w:style>
  <w:style w:type="paragraph" w:styleId="Tijeloteksta-uvlaka2">
    <w:name w:val="Body Text Indent 2"/>
    <w:basedOn w:val="Normal"/>
    <w:link w:val="Tijeloteksta-uvlaka2Char"/>
    <w:uiPriority w:val="99"/>
    <w:unhideWhenUsed/>
    <w:rsid w:val="00386BA7"/>
    <w:pPr>
      <w:spacing w:after="120" w:line="480" w:lineRule="auto"/>
      <w:ind w:left="283"/>
    </w:pPr>
    <w:rPr>
      <w:rFonts w:ascii="Times New Roman" w:eastAsia="Times New Roman" w:hAnsi="Times New Roman" w:cs="Times New Roman"/>
      <w:sz w:val="24"/>
      <w:szCs w:val="24"/>
      <w:lang w:val="hr-HR" w:eastAsia="hr-HR"/>
    </w:rPr>
  </w:style>
  <w:style w:type="character" w:customStyle="1" w:styleId="Tijeloteksta-uvlaka2Char">
    <w:name w:val="Tijelo teksta - uvlaka 2 Char"/>
    <w:basedOn w:val="Zadanifontodlomka"/>
    <w:link w:val="Tijeloteksta-uvlaka2"/>
    <w:uiPriority w:val="99"/>
    <w:rsid w:val="00386BA7"/>
    <w:rPr>
      <w:rFonts w:ascii="Times New Roman" w:eastAsia="Times New Roman" w:hAnsi="Times New Roman" w:cs="Times New Roman"/>
      <w:sz w:val="24"/>
      <w:szCs w:val="24"/>
      <w:lang w:val="hr-HR" w:eastAsia="hr-HR"/>
    </w:rPr>
  </w:style>
  <w:style w:type="paragraph" w:customStyle="1" w:styleId="CM3">
    <w:name w:val="CM3"/>
    <w:basedOn w:val="Default"/>
    <w:next w:val="Default"/>
    <w:uiPriority w:val="99"/>
    <w:rsid w:val="00386BA7"/>
    <w:pPr>
      <w:widowControl w:val="0"/>
      <w:spacing w:line="256" w:lineRule="atLeast"/>
    </w:pPr>
    <w:rPr>
      <w:rFonts w:ascii="Verdana" w:eastAsia="Times New Roman" w:hAnsi="Verdana" w:cs="Times New Roman"/>
      <w:color w:val="auto"/>
    </w:rPr>
  </w:style>
  <w:style w:type="table" w:styleId="Reetkatablice">
    <w:name w:val="Table Grid"/>
    <w:basedOn w:val="Obinatablica"/>
    <w:rsid w:val="00386BA7"/>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retka">
    <w:name w:val="line number"/>
    <w:basedOn w:val="Zadanifontodlomka"/>
    <w:uiPriority w:val="99"/>
    <w:semiHidden/>
    <w:unhideWhenUsed/>
    <w:rsid w:val="00021CE5"/>
  </w:style>
  <w:style w:type="paragraph" w:styleId="Zaglavlje">
    <w:name w:val="header"/>
    <w:basedOn w:val="Normal"/>
    <w:link w:val="ZaglavljeChar"/>
    <w:uiPriority w:val="99"/>
    <w:unhideWhenUsed/>
    <w:rsid w:val="007A73C9"/>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7A73C9"/>
  </w:style>
  <w:style w:type="paragraph" w:styleId="Podnoje">
    <w:name w:val="footer"/>
    <w:basedOn w:val="Normal"/>
    <w:link w:val="PodnojeChar"/>
    <w:uiPriority w:val="99"/>
    <w:unhideWhenUsed/>
    <w:rsid w:val="007A73C9"/>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7A73C9"/>
  </w:style>
  <w:style w:type="paragraph" w:styleId="Bezproreda">
    <w:name w:val="No Spacing"/>
    <w:link w:val="BezproredaChar"/>
    <w:uiPriority w:val="1"/>
    <w:qFormat/>
    <w:rsid w:val="007A73C9"/>
    <w:pPr>
      <w:spacing w:after="0" w:line="240" w:lineRule="auto"/>
    </w:pPr>
  </w:style>
  <w:style w:type="character" w:customStyle="1" w:styleId="BezproredaChar">
    <w:name w:val="Bez proreda Char"/>
    <w:basedOn w:val="Zadanifontodlomka"/>
    <w:link w:val="Bezproreda"/>
    <w:uiPriority w:val="1"/>
    <w:rsid w:val="007A7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19008-2B16-4F01-8947-14451312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5200</Words>
  <Characters>29645</Characters>
  <Application>Microsoft Office Word</Application>
  <DocSecurity>0</DocSecurity>
  <Lines>247</Lines>
  <Paragraphs>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dc:creator>
  <cp:keywords/>
  <dc:description/>
  <cp:lastModifiedBy>Msertić</cp:lastModifiedBy>
  <cp:revision>6</cp:revision>
  <dcterms:created xsi:type="dcterms:W3CDTF">2019-11-15T07:19:00Z</dcterms:created>
  <dcterms:modified xsi:type="dcterms:W3CDTF">2019-11-15T10:29:00Z</dcterms:modified>
</cp:coreProperties>
</file>