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08"/>
        <w:rPr>
          <w:sz w:val="20"/>
        </w:rPr>
      </w:pPr>
      <w:r>
        <w:rPr>
          <w:sz w:val="20"/>
        </w:rPr>
        <w:drawing>
          <wp:inline distT="0" distB="0" distL="0" distR="0">
            <wp:extent cx="256050" cy="315468"/>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56050" cy="315468"/>
                    </a:xfrm>
                    <a:prstGeom prst="rect">
                      <a:avLst/>
                    </a:prstGeom>
                  </pic:spPr>
                </pic:pic>
              </a:graphicData>
            </a:graphic>
          </wp:inline>
        </w:drawing>
      </w:r>
      <w:r>
        <w:rPr>
          <w:sz w:val="20"/>
        </w:rPr>
      </w:r>
    </w:p>
    <w:p>
      <w:pPr>
        <w:pStyle w:val="BodyText"/>
        <w:spacing w:before="1"/>
        <w:rPr>
          <w:sz w:val="2"/>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67"/>
      </w:tblGrid>
      <w:tr>
        <w:trPr>
          <w:trHeight w:val="234" w:hRule="atLeast"/>
        </w:trPr>
        <w:tc>
          <w:tcPr>
            <w:tcW w:w="2767" w:type="dxa"/>
          </w:tcPr>
          <w:p>
            <w:pPr>
              <w:pStyle w:val="TableParagraph"/>
              <w:spacing w:line="215" w:lineRule="exact" w:before="0"/>
              <w:ind w:left="200"/>
              <w:jc w:val="left"/>
              <w:rPr>
                <w:rFonts w:ascii="Times New Roman"/>
                <w:b/>
                <w:sz w:val="20"/>
              </w:rPr>
            </w:pPr>
            <w:r>
              <w:rPr>
                <w:rFonts w:ascii="Times New Roman"/>
                <w:b/>
                <w:sz w:val="20"/>
              </w:rPr>
              <w:t>REPUBLIKA HRVATSKA</w:t>
            </w:r>
          </w:p>
        </w:tc>
      </w:tr>
      <w:tr>
        <w:trPr>
          <w:trHeight w:val="574" w:hRule="atLeast"/>
        </w:trPr>
        <w:tc>
          <w:tcPr>
            <w:tcW w:w="2767" w:type="dxa"/>
          </w:tcPr>
          <w:p>
            <w:pPr>
              <w:pStyle w:val="TableParagraph"/>
              <w:spacing w:before="4"/>
              <w:ind w:left="880" w:right="247" w:hanging="609"/>
              <w:jc w:val="left"/>
              <w:rPr>
                <w:rFonts w:ascii="Times New Roman" w:hAnsi="Times New Roman"/>
                <w:b/>
                <w:sz w:val="20"/>
              </w:rPr>
            </w:pPr>
            <w:r>
              <w:rPr>
                <w:rFonts w:ascii="Times New Roman" w:hAnsi="Times New Roman"/>
                <w:b/>
                <w:sz w:val="20"/>
              </w:rPr>
              <w:t>OSJEČKO BARANJSKA ŽUPANIJA</w:t>
            </w:r>
          </w:p>
        </w:tc>
      </w:tr>
      <w:tr>
        <w:trPr>
          <w:trHeight w:val="335" w:hRule="atLeast"/>
        </w:trPr>
        <w:tc>
          <w:tcPr>
            <w:tcW w:w="2767" w:type="dxa"/>
          </w:tcPr>
          <w:p>
            <w:pPr>
              <w:pStyle w:val="TableParagraph"/>
              <w:spacing w:line="213" w:lineRule="exact" w:before="102"/>
              <w:ind w:left="612"/>
              <w:jc w:val="left"/>
              <w:rPr>
                <w:rFonts w:ascii="Times New Roman" w:hAnsi="Times New Roman"/>
                <w:b/>
                <w:sz w:val="20"/>
              </w:rPr>
            </w:pPr>
            <w:r>
              <w:rPr>
                <w:rFonts w:ascii="Times New Roman" w:hAnsi="Times New Roman"/>
                <w:b/>
                <w:sz w:val="20"/>
              </w:rPr>
              <w:t>OPĆINA VUKA</w:t>
            </w:r>
          </w:p>
        </w:tc>
      </w:tr>
      <w:tr>
        <w:trPr>
          <w:trHeight w:val="224" w:hRule="atLeast"/>
        </w:trPr>
        <w:tc>
          <w:tcPr>
            <w:tcW w:w="2767" w:type="dxa"/>
          </w:tcPr>
          <w:p>
            <w:pPr>
              <w:pStyle w:val="TableParagraph"/>
              <w:spacing w:line="205" w:lineRule="exact" w:before="0"/>
              <w:ind w:left="612"/>
              <w:jc w:val="left"/>
              <w:rPr>
                <w:rFonts w:ascii="Times New Roman" w:hAnsi="Times New Roman"/>
                <w:b/>
                <w:sz w:val="20"/>
              </w:rPr>
            </w:pPr>
            <w:r>
              <w:rPr>
                <w:rFonts w:ascii="Times New Roman" w:hAnsi="Times New Roman"/>
                <w:b/>
                <w:sz w:val="20"/>
              </w:rPr>
              <w:t>Općinsko vijeće</w:t>
            </w:r>
          </w:p>
        </w:tc>
      </w:tr>
    </w:tbl>
    <w:p>
      <w:pPr>
        <w:pStyle w:val="BodyText"/>
        <w:rPr>
          <w:sz w:val="20"/>
        </w:rPr>
      </w:pPr>
    </w:p>
    <w:p>
      <w:pPr>
        <w:pStyle w:val="BodyText"/>
        <w:rPr>
          <w:sz w:val="21"/>
        </w:rPr>
      </w:pPr>
    </w:p>
    <w:p>
      <w:pPr>
        <w:pStyle w:val="BodyText"/>
        <w:spacing w:before="90"/>
        <w:ind w:left="600" w:right="531"/>
        <w:jc w:val="both"/>
      </w:pPr>
      <w:r>
        <w:rPr/>
        <w:pict>
          <v:shapetype id="_x0000_t202" o:spt="202" coordsize="21600,21600" path="m,l,21600r21600,l21600,xe">
            <v:stroke joinstyle="miter"/>
            <v:path gradientshapeok="t" o:connecttype="rect"/>
          </v:shapetype>
          <v:shape style="position:absolute;margin-left:295.100006pt;margin-top:.609790pt;width:78pt;height:13.3pt;mso-position-horizontal-relative:page;mso-position-vertical-relative:paragraph;z-index:-16051712" type="#_x0000_t202" filled="false" stroked="false">
            <v:textbox inset="0,0,0,0">
              <w:txbxContent>
                <w:p>
                  <w:pPr>
                    <w:pStyle w:val="BodyText"/>
                    <w:spacing w:line="266" w:lineRule="exact"/>
                  </w:pPr>
                  <w:r>
                    <w:rPr/>
                    <w:t>_____________</w:t>
                  </w:r>
                </w:p>
              </w:txbxContent>
            </v:textbox>
            <w10:wrap type="none"/>
          </v:shape>
        </w:pict>
      </w:r>
      <w:r>
        <w:rPr/>
        <w:pict>
          <v:rect style="position:absolute;margin-left:288.700012pt;margin-top:5.023149pt;width:85.7pt;height:16.55pt;mso-position-horizontal-relative:page;mso-position-vertical-relative:paragraph;z-index:-16051200" filled="true" fillcolor="#ffffff" stroked="false">
            <v:fill type="solid"/>
            <w10:wrap type="none"/>
          </v:rect>
        </w:pict>
      </w:r>
      <w:r>
        <w:rPr/>
        <w:t>Temeljem članka 117. Zakona o socijalnoj skrbi (Narodne novine broj 157/13, 152/14, 99/15, 52/16, 16/17, 130/17 i 98/19) i članka 36. Statuta Općine Vuka (Službeni glasnik Općine  Vuka broj 01/14, 01/18,  01/20), </w:t>
      </w:r>
      <w:r>
        <w:rPr>
          <w:position w:val="1"/>
        </w:rPr>
        <w:t>Općinsko vijeće Općine Vuka na sjednici održanoj </w:t>
      </w:r>
      <w:r>
        <w:rPr>
          <w:sz w:val="23"/>
        </w:rPr>
        <w:t>28. svibnja 2020. </w:t>
      </w:r>
      <w:r>
        <w:rPr>
          <w:position w:val="1"/>
        </w:rPr>
        <w:t>godine</w:t>
      </w:r>
      <w:r>
        <w:rPr>
          <w:spacing w:val="5"/>
          <w:position w:val="1"/>
        </w:rPr>
        <w:t> </w:t>
      </w:r>
      <w:r>
        <w:rPr>
          <w:position w:val="1"/>
        </w:rPr>
        <w:t>donosi</w:t>
      </w:r>
    </w:p>
    <w:p>
      <w:pPr>
        <w:pStyle w:val="BodyText"/>
        <w:rPr>
          <w:sz w:val="28"/>
        </w:rPr>
      </w:pPr>
    </w:p>
    <w:p>
      <w:pPr>
        <w:pStyle w:val="Heading1"/>
        <w:spacing w:before="224"/>
        <w:ind w:left="3816" w:right="2934" w:hanging="2"/>
      </w:pPr>
      <w:r>
        <w:rPr/>
        <w:t>I.IZMJENE I DOPUNE PROGRAMA JAVNIH POTREBA U SOCIJALNOJ SKRBI</w:t>
      </w:r>
    </w:p>
    <w:p>
      <w:pPr>
        <w:spacing w:before="1"/>
        <w:ind w:left="3416" w:right="2533" w:firstLine="0"/>
        <w:jc w:val="center"/>
        <w:rPr>
          <w:b/>
          <w:sz w:val="24"/>
        </w:rPr>
      </w:pPr>
      <w:r>
        <w:rPr>
          <w:b/>
          <w:sz w:val="24"/>
        </w:rPr>
        <w:t>NA PODRUČJU OPĆINE VUKA ZA 2020. GODINU</w:t>
      </w:r>
    </w:p>
    <w:p>
      <w:pPr>
        <w:pStyle w:val="BodyText"/>
        <w:spacing w:before="11"/>
        <w:rPr>
          <w:b/>
          <w:sz w:val="23"/>
        </w:rPr>
      </w:pPr>
    </w:p>
    <w:p>
      <w:pPr>
        <w:spacing w:before="0"/>
        <w:ind w:left="5345" w:right="0" w:firstLine="0"/>
        <w:jc w:val="both"/>
        <w:rPr>
          <w:b/>
          <w:sz w:val="24"/>
        </w:rPr>
      </w:pPr>
      <w:r>
        <w:rPr>
          <w:b/>
          <w:sz w:val="24"/>
        </w:rPr>
        <w:t>Članak 1.</w:t>
      </w:r>
    </w:p>
    <w:p>
      <w:pPr>
        <w:pStyle w:val="BodyText"/>
        <w:ind w:left="604" w:right="768" w:hanging="20"/>
      </w:pPr>
      <w:r>
        <w:rPr/>
        <w:t>Programom javnih potreba u socijalnoj skrbi na području Općine Vuka za 2020. godinu utvrđuju se prava korisnika na oblike socijalne pomoći koje osigurava Općina Vuka.</w:t>
      </w:r>
    </w:p>
    <w:p>
      <w:pPr>
        <w:pStyle w:val="BodyText"/>
      </w:pPr>
    </w:p>
    <w:p>
      <w:pPr>
        <w:pStyle w:val="Heading1"/>
        <w:jc w:val="both"/>
      </w:pPr>
      <w:r>
        <w:rPr/>
        <w:t>Članak 2.</w:t>
      </w:r>
    </w:p>
    <w:p>
      <w:pPr>
        <w:pStyle w:val="BodyText"/>
        <w:spacing w:before="1"/>
        <w:ind w:left="600" w:right="432"/>
        <w:jc w:val="both"/>
      </w:pPr>
      <w:r>
        <w:rPr/>
        <w:t>Pod korisnicima prava podrazumijevaju se osobe – samci ili obitelji koji nemaju dovoljno sredstava za podmirenje</w:t>
      </w:r>
      <w:r>
        <w:rPr>
          <w:spacing w:val="-9"/>
        </w:rPr>
        <w:t> </w:t>
      </w:r>
      <w:r>
        <w:rPr/>
        <w:t>osnovnih</w:t>
      </w:r>
      <w:r>
        <w:rPr>
          <w:spacing w:val="-9"/>
        </w:rPr>
        <w:t> </w:t>
      </w:r>
      <w:r>
        <w:rPr/>
        <w:t>životnih</w:t>
      </w:r>
      <w:r>
        <w:rPr>
          <w:spacing w:val="-9"/>
        </w:rPr>
        <w:t> </w:t>
      </w:r>
      <w:r>
        <w:rPr/>
        <w:t>potreba,</w:t>
      </w:r>
      <w:r>
        <w:rPr>
          <w:spacing w:val="-9"/>
        </w:rPr>
        <w:t> </w:t>
      </w:r>
      <w:r>
        <w:rPr/>
        <w:t>a</w:t>
      </w:r>
      <w:r>
        <w:rPr>
          <w:spacing w:val="-8"/>
        </w:rPr>
        <w:t> </w:t>
      </w:r>
      <w:r>
        <w:rPr/>
        <w:t>nisu</w:t>
      </w:r>
      <w:r>
        <w:rPr>
          <w:spacing w:val="-9"/>
        </w:rPr>
        <w:t> </w:t>
      </w:r>
      <w:r>
        <w:rPr/>
        <w:t>ih</w:t>
      </w:r>
      <w:r>
        <w:rPr>
          <w:spacing w:val="-9"/>
        </w:rPr>
        <w:t> </w:t>
      </w:r>
      <w:r>
        <w:rPr/>
        <w:t>u</w:t>
      </w:r>
      <w:r>
        <w:rPr>
          <w:spacing w:val="-9"/>
        </w:rPr>
        <w:t> </w:t>
      </w:r>
      <w:r>
        <w:rPr/>
        <w:t>mogućnosti</w:t>
      </w:r>
      <w:r>
        <w:rPr>
          <w:spacing w:val="-8"/>
        </w:rPr>
        <w:t> </w:t>
      </w:r>
      <w:r>
        <w:rPr/>
        <w:t>ostvariti</w:t>
      </w:r>
      <w:r>
        <w:rPr>
          <w:spacing w:val="-8"/>
        </w:rPr>
        <w:t> </w:t>
      </w:r>
      <w:r>
        <w:rPr/>
        <w:t>svojim</w:t>
      </w:r>
      <w:r>
        <w:rPr>
          <w:spacing w:val="-9"/>
        </w:rPr>
        <w:t> </w:t>
      </w:r>
      <w:r>
        <w:rPr/>
        <w:t>radom</w:t>
      </w:r>
      <w:r>
        <w:rPr>
          <w:spacing w:val="-12"/>
        </w:rPr>
        <w:t> </w:t>
      </w:r>
      <w:r>
        <w:rPr/>
        <w:t>ili</w:t>
      </w:r>
      <w:r>
        <w:rPr>
          <w:spacing w:val="-8"/>
        </w:rPr>
        <w:t> </w:t>
      </w:r>
      <w:r>
        <w:rPr/>
        <w:t>prihodom</w:t>
      </w:r>
      <w:r>
        <w:rPr>
          <w:spacing w:val="-8"/>
        </w:rPr>
        <w:t> </w:t>
      </w:r>
      <w:r>
        <w:rPr/>
        <w:t>od</w:t>
      </w:r>
      <w:r>
        <w:rPr>
          <w:spacing w:val="-9"/>
        </w:rPr>
        <w:t> </w:t>
      </w:r>
      <w:r>
        <w:rPr/>
        <w:t>imovine ili iz drugih izvora.</w:t>
      </w:r>
    </w:p>
    <w:p>
      <w:pPr>
        <w:pStyle w:val="BodyText"/>
      </w:pPr>
    </w:p>
    <w:p>
      <w:pPr>
        <w:pStyle w:val="Heading1"/>
        <w:jc w:val="left"/>
      </w:pPr>
      <w:r>
        <w:rPr/>
        <w:t>Članak 3.</w:t>
      </w:r>
    </w:p>
    <w:p>
      <w:pPr>
        <w:pStyle w:val="BodyText"/>
        <w:spacing w:before="4"/>
        <w:ind w:left="600"/>
      </w:pPr>
      <w:r>
        <w:rPr/>
        <w:t>Oblici pomoći Socijalnog programa Općine Vuka za 2020. godinu su sljedeći:</w:t>
      </w:r>
    </w:p>
    <w:p>
      <w:pPr>
        <w:pStyle w:val="ListParagraph"/>
        <w:numPr>
          <w:ilvl w:val="0"/>
          <w:numId w:val="1"/>
        </w:numPr>
        <w:tabs>
          <w:tab w:pos="2029" w:val="left" w:leader="none"/>
        </w:tabs>
        <w:spacing w:line="240" w:lineRule="auto" w:before="0" w:after="0"/>
        <w:ind w:left="2028" w:right="0" w:hanging="361"/>
        <w:jc w:val="left"/>
        <w:rPr>
          <w:sz w:val="24"/>
        </w:rPr>
      </w:pPr>
      <w:r>
        <w:rPr>
          <w:sz w:val="24"/>
        </w:rPr>
        <w:t>pomoć u ogrjevnom</w:t>
      </w:r>
      <w:r>
        <w:rPr>
          <w:spacing w:val="3"/>
          <w:sz w:val="24"/>
        </w:rPr>
        <w:t> </w:t>
      </w:r>
      <w:r>
        <w:rPr>
          <w:sz w:val="24"/>
        </w:rPr>
        <w:t>drvu,</w:t>
      </w:r>
    </w:p>
    <w:p>
      <w:pPr>
        <w:pStyle w:val="ListParagraph"/>
        <w:numPr>
          <w:ilvl w:val="0"/>
          <w:numId w:val="1"/>
        </w:numPr>
        <w:tabs>
          <w:tab w:pos="2029" w:val="left" w:leader="none"/>
        </w:tabs>
        <w:spacing w:line="240" w:lineRule="auto" w:before="0" w:after="0"/>
        <w:ind w:left="2028" w:right="0" w:hanging="361"/>
        <w:jc w:val="left"/>
        <w:rPr>
          <w:sz w:val="24"/>
        </w:rPr>
      </w:pPr>
      <w:r>
        <w:rPr>
          <w:sz w:val="24"/>
        </w:rPr>
        <w:t>jednokratne pomoći u</w:t>
      </w:r>
      <w:r>
        <w:rPr>
          <w:spacing w:val="-5"/>
          <w:sz w:val="24"/>
        </w:rPr>
        <w:t> </w:t>
      </w:r>
      <w:r>
        <w:rPr>
          <w:sz w:val="24"/>
        </w:rPr>
        <w:t>naravi,</w:t>
      </w:r>
    </w:p>
    <w:p>
      <w:pPr>
        <w:pStyle w:val="ListParagraph"/>
        <w:numPr>
          <w:ilvl w:val="0"/>
          <w:numId w:val="1"/>
        </w:numPr>
        <w:tabs>
          <w:tab w:pos="2029" w:val="left" w:leader="none"/>
        </w:tabs>
        <w:spacing w:line="240" w:lineRule="auto" w:before="0" w:after="0"/>
        <w:ind w:left="2028" w:right="0" w:hanging="361"/>
        <w:jc w:val="left"/>
        <w:rPr>
          <w:sz w:val="24"/>
        </w:rPr>
      </w:pPr>
      <w:r>
        <w:rPr>
          <w:sz w:val="24"/>
        </w:rPr>
        <w:t>jednokratne novčane</w:t>
      </w:r>
      <w:r>
        <w:rPr>
          <w:spacing w:val="-5"/>
          <w:sz w:val="24"/>
        </w:rPr>
        <w:t> </w:t>
      </w:r>
      <w:r>
        <w:rPr>
          <w:sz w:val="24"/>
        </w:rPr>
        <w:t>pomoći,</w:t>
      </w:r>
    </w:p>
    <w:p>
      <w:pPr>
        <w:pStyle w:val="ListParagraph"/>
        <w:numPr>
          <w:ilvl w:val="0"/>
          <w:numId w:val="1"/>
        </w:numPr>
        <w:tabs>
          <w:tab w:pos="2029" w:val="left" w:leader="none"/>
        </w:tabs>
        <w:spacing w:line="240" w:lineRule="auto" w:before="1" w:after="0"/>
        <w:ind w:left="2028" w:right="0" w:hanging="361"/>
        <w:jc w:val="left"/>
        <w:rPr>
          <w:sz w:val="24"/>
        </w:rPr>
      </w:pPr>
      <w:r>
        <w:rPr>
          <w:sz w:val="24"/>
        </w:rPr>
        <w:t>naknada za rođenje</w:t>
      </w:r>
      <w:r>
        <w:rPr>
          <w:spacing w:val="5"/>
          <w:sz w:val="24"/>
        </w:rPr>
        <w:t> </w:t>
      </w:r>
      <w:r>
        <w:rPr>
          <w:sz w:val="24"/>
        </w:rPr>
        <w:t>djeteta,</w:t>
      </w:r>
    </w:p>
    <w:p>
      <w:pPr>
        <w:pStyle w:val="ListParagraph"/>
        <w:numPr>
          <w:ilvl w:val="0"/>
          <w:numId w:val="1"/>
        </w:numPr>
        <w:tabs>
          <w:tab w:pos="2029" w:val="left" w:leader="none"/>
        </w:tabs>
        <w:spacing w:line="240" w:lineRule="auto" w:before="0" w:after="0"/>
        <w:ind w:left="2028" w:right="0" w:hanging="361"/>
        <w:jc w:val="left"/>
        <w:rPr>
          <w:sz w:val="24"/>
        </w:rPr>
      </w:pPr>
      <w:r>
        <w:rPr>
          <w:sz w:val="24"/>
        </w:rPr>
        <w:t>financiranje pogrebnih</w:t>
      </w:r>
      <w:r>
        <w:rPr>
          <w:spacing w:val="-1"/>
          <w:sz w:val="24"/>
        </w:rPr>
        <w:t> </w:t>
      </w:r>
      <w:r>
        <w:rPr>
          <w:sz w:val="24"/>
        </w:rPr>
        <w:t>troškova,</w:t>
      </w:r>
    </w:p>
    <w:p>
      <w:pPr>
        <w:pStyle w:val="ListParagraph"/>
        <w:numPr>
          <w:ilvl w:val="0"/>
          <w:numId w:val="1"/>
        </w:numPr>
        <w:tabs>
          <w:tab w:pos="2029" w:val="left" w:leader="none"/>
        </w:tabs>
        <w:spacing w:line="240" w:lineRule="auto" w:before="0" w:after="0"/>
        <w:ind w:left="2028" w:right="0" w:hanging="361"/>
        <w:jc w:val="left"/>
        <w:rPr>
          <w:sz w:val="24"/>
        </w:rPr>
      </w:pPr>
      <w:r>
        <w:rPr>
          <w:sz w:val="24"/>
        </w:rPr>
        <w:t>prigodni pokloni za djecu (poklon paketići i bonovi za</w:t>
      </w:r>
      <w:r>
        <w:rPr>
          <w:spacing w:val="-3"/>
          <w:sz w:val="24"/>
        </w:rPr>
        <w:t> </w:t>
      </w:r>
      <w:r>
        <w:rPr>
          <w:sz w:val="24"/>
        </w:rPr>
        <w:t>Božić)</w:t>
      </w:r>
    </w:p>
    <w:p>
      <w:pPr>
        <w:pStyle w:val="ListParagraph"/>
        <w:numPr>
          <w:ilvl w:val="0"/>
          <w:numId w:val="1"/>
        </w:numPr>
        <w:tabs>
          <w:tab w:pos="2029" w:val="left" w:leader="none"/>
        </w:tabs>
        <w:spacing w:line="240" w:lineRule="auto" w:before="0" w:after="0"/>
        <w:ind w:left="2028" w:right="0" w:hanging="361"/>
        <w:jc w:val="left"/>
        <w:rPr>
          <w:sz w:val="24"/>
        </w:rPr>
      </w:pPr>
      <w:r>
        <w:rPr>
          <w:sz w:val="24"/>
        </w:rPr>
        <w:t>pomoć udrugama socijalnog značaja, i</w:t>
      </w:r>
      <w:r>
        <w:rPr>
          <w:spacing w:val="-3"/>
          <w:sz w:val="24"/>
        </w:rPr>
        <w:t> </w:t>
      </w:r>
      <w:r>
        <w:rPr>
          <w:sz w:val="24"/>
        </w:rPr>
        <w:t>slično.</w:t>
      </w:r>
    </w:p>
    <w:p>
      <w:pPr>
        <w:pStyle w:val="BodyText"/>
        <w:spacing w:before="6"/>
        <w:rPr>
          <w:sz w:val="25"/>
        </w:rPr>
      </w:pPr>
    </w:p>
    <w:p>
      <w:pPr>
        <w:pStyle w:val="BodyText"/>
        <w:spacing w:line="216" w:lineRule="auto"/>
        <w:ind w:left="600" w:right="434"/>
        <w:jc w:val="both"/>
      </w:pPr>
      <w:r>
        <w:rPr/>
        <w:t>Na području Općine Vuka sedam je korisnika zajamčene minimalne naknade koju isplaćuje Centar za socijalnu skrb. U planu za 2020. godinu za iste je predviđena pomoć u ogrjevnom i to od strane Upravnog odjela za zdravstvo i socijalnu skrb Osječko-baranjske županije.</w:t>
      </w:r>
    </w:p>
    <w:p>
      <w:pPr>
        <w:pStyle w:val="BodyText"/>
        <w:spacing w:before="5"/>
      </w:pPr>
    </w:p>
    <w:p>
      <w:pPr>
        <w:pStyle w:val="BodyText"/>
        <w:ind w:left="600" w:right="626"/>
      </w:pPr>
      <w:r>
        <w:rPr/>
        <w:t>Planom proračuna također su predviđene jednokratne pomoći za korisnike težeg imovinskog stanja. Isplata pomoći provodi se sukladno Odluci o socijalnoj skrbi (Službeni glasnik Općine Vuka broj 8/15, 6/17).</w:t>
      </w:r>
    </w:p>
    <w:p>
      <w:pPr>
        <w:pStyle w:val="BodyText"/>
        <w:spacing w:before="4"/>
      </w:pPr>
    </w:p>
    <w:p>
      <w:pPr>
        <w:pStyle w:val="BodyText"/>
        <w:ind w:left="600" w:right="433"/>
        <w:jc w:val="both"/>
      </w:pPr>
      <w:r>
        <w:rPr/>
        <w:t>Jednokratne</w:t>
      </w:r>
      <w:r>
        <w:rPr>
          <w:spacing w:val="-8"/>
        </w:rPr>
        <w:t> </w:t>
      </w:r>
      <w:r>
        <w:rPr/>
        <w:t>pomoći</w:t>
      </w:r>
      <w:r>
        <w:rPr>
          <w:spacing w:val="-8"/>
        </w:rPr>
        <w:t> </w:t>
      </w:r>
      <w:r>
        <w:rPr/>
        <w:t>mogu</w:t>
      </w:r>
      <w:r>
        <w:rPr>
          <w:spacing w:val="-9"/>
        </w:rPr>
        <w:t> </w:t>
      </w:r>
      <w:r>
        <w:rPr/>
        <w:t>ostvariti</w:t>
      </w:r>
      <w:r>
        <w:rPr>
          <w:spacing w:val="-8"/>
        </w:rPr>
        <w:t> </w:t>
      </w:r>
      <w:r>
        <w:rPr/>
        <w:t>korisnici</w:t>
      </w:r>
      <w:r>
        <w:rPr>
          <w:spacing w:val="-8"/>
        </w:rPr>
        <w:t> </w:t>
      </w:r>
      <w:r>
        <w:rPr/>
        <w:t>temeljem</w:t>
      </w:r>
      <w:r>
        <w:rPr>
          <w:spacing w:val="-12"/>
        </w:rPr>
        <w:t> </w:t>
      </w:r>
      <w:r>
        <w:rPr/>
        <w:t>zamolbe</w:t>
      </w:r>
      <w:r>
        <w:rPr>
          <w:spacing w:val="-8"/>
        </w:rPr>
        <w:t> </w:t>
      </w:r>
      <w:r>
        <w:rPr/>
        <w:t>(samca</w:t>
      </w:r>
      <w:r>
        <w:rPr>
          <w:spacing w:val="-8"/>
        </w:rPr>
        <w:t> </w:t>
      </w:r>
      <w:r>
        <w:rPr/>
        <w:t>ili</w:t>
      </w:r>
      <w:r>
        <w:rPr>
          <w:spacing w:val="-8"/>
        </w:rPr>
        <w:t> </w:t>
      </w:r>
      <w:r>
        <w:rPr/>
        <w:t>obitelji),</w:t>
      </w:r>
      <w:r>
        <w:rPr>
          <w:spacing w:val="-9"/>
        </w:rPr>
        <w:t> </w:t>
      </w:r>
      <w:r>
        <w:rPr/>
        <w:t>u</w:t>
      </w:r>
      <w:r>
        <w:rPr>
          <w:spacing w:val="-9"/>
        </w:rPr>
        <w:t> </w:t>
      </w:r>
      <w:r>
        <w:rPr/>
        <w:t>slučaju</w:t>
      </w:r>
      <w:r>
        <w:rPr>
          <w:spacing w:val="-9"/>
        </w:rPr>
        <w:t> </w:t>
      </w:r>
      <w:r>
        <w:rPr/>
        <w:t>da</w:t>
      </w:r>
      <w:r>
        <w:rPr>
          <w:spacing w:val="-12"/>
        </w:rPr>
        <w:t> </w:t>
      </w:r>
      <w:r>
        <w:rPr/>
        <w:t>zbog</w:t>
      </w:r>
      <w:r>
        <w:rPr>
          <w:spacing w:val="-9"/>
        </w:rPr>
        <w:t> </w:t>
      </w:r>
      <w:r>
        <w:rPr/>
        <w:t>iznimno teških trenutačnih okolnosti (teške bolesti, kupnje ortopedskih pomagala, elementarne nepogode ili druge nevolje)</w:t>
      </w:r>
      <w:r>
        <w:rPr>
          <w:spacing w:val="-10"/>
        </w:rPr>
        <w:t> </w:t>
      </w:r>
      <w:r>
        <w:rPr/>
        <w:t>korisnik</w:t>
      </w:r>
      <w:r>
        <w:rPr>
          <w:spacing w:val="-7"/>
        </w:rPr>
        <w:t> </w:t>
      </w:r>
      <w:r>
        <w:rPr/>
        <w:t>nije</w:t>
      </w:r>
      <w:r>
        <w:rPr>
          <w:spacing w:val="-9"/>
        </w:rPr>
        <w:t> </w:t>
      </w:r>
      <w:r>
        <w:rPr/>
        <w:t>u</w:t>
      </w:r>
      <w:r>
        <w:rPr>
          <w:spacing w:val="-6"/>
        </w:rPr>
        <w:t> </w:t>
      </w:r>
      <w:r>
        <w:rPr/>
        <w:t>mogućnosti</w:t>
      </w:r>
      <w:r>
        <w:rPr>
          <w:spacing w:val="-6"/>
        </w:rPr>
        <w:t> </w:t>
      </w:r>
      <w:r>
        <w:rPr/>
        <w:t>zadovoljiti</w:t>
      </w:r>
      <w:r>
        <w:rPr>
          <w:spacing w:val="-6"/>
        </w:rPr>
        <w:t> </w:t>
      </w:r>
      <w:r>
        <w:rPr/>
        <w:t>osnovne</w:t>
      </w:r>
      <w:r>
        <w:rPr>
          <w:spacing w:val="-9"/>
        </w:rPr>
        <w:t> </w:t>
      </w:r>
      <w:r>
        <w:rPr/>
        <w:t>životne</w:t>
      </w:r>
      <w:r>
        <w:rPr>
          <w:spacing w:val="-4"/>
        </w:rPr>
        <w:t> </w:t>
      </w:r>
      <w:r>
        <w:rPr/>
        <w:t>potrebe.</w:t>
      </w:r>
      <w:r>
        <w:rPr>
          <w:spacing w:val="3"/>
        </w:rPr>
        <w:t> </w:t>
      </w:r>
      <w:r>
        <w:rPr/>
        <w:t>Visinu</w:t>
      </w:r>
      <w:r>
        <w:rPr>
          <w:spacing w:val="-9"/>
        </w:rPr>
        <w:t> </w:t>
      </w:r>
      <w:r>
        <w:rPr/>
        <w:t>jednokratne</w:t>
      </w:r>
      <w:r>
        <w:rPr>
          <w:spacing w:val="-5"/>
        </w:rPr>
        <w:t> </w:t>
      </w:r>
      <w:r>
        <w:rPr/>
        <w:t>pomoći,</w:t>
      </w:r>
      <w:r>
        <w:rPr>
          <w:spacing w:val="-11"/>
        </w:rPr>
        <w:t> </w:t>
      </w:r>
      <w:r>
        <w:rPr/>
        <w:t>za</w:t>
      </w:r>
      <w:r>
        <w:rPr>
          <w:spacing w:val="-8"/>
        </w:rPr>
        <w:t> </w:t>
      </w:r>
      <w:r>
        <w:rPr/>
        <w:t>svaki pojedini slučaj određuje Komisija Općine Vuka u skladu s mogućnostima općinskog</w:t>
      </w:r>
      <w:r>
        <w:rPr>
          <w:spacing w:val="-11"/>
        </w:rPr>
        <w:t> </w:t>
      </w:r>
      <w:r>
        <w:rPr/>
        <w:t>proračuna.</w:t>
      </w:r>
    </w:p>
    <w:p>
      <w:pPr>
        <w:pStyle w:val="BodyText"/>
        <w:spacing w:before="1"/>
      </w:pPr>
    </w:p>
    <w:p>
      <w:pPr>
        <w:pStyle w:val="BodyText"/>
        <w:ind w:left="600"/>
        <w:jc w:val="both"/>
      </w:pPr>
      <w:r>
        <w:rPr/>
        <w:t>U 2020. godini planirana su sredstva za projekt „Širenje mreže socijalnih usluga u zajednici“ u iznosu od</w:t>
      </w:r>
    </w:p>
    <w:p>
      <w:pPr>
        <w:pStyle w:val="BodyText"/>
        <w:spacing w:before="60"/>
        <w:ind w:left="600" w:right="443"/>
        <w:jc w:val="both"/>
      </w:pPr>
      <w:r>
        <w:rPr/>
        <w:t>1.252.000,00 kn. Svrha projekta Širenje mreže socijalnih ustanova u zajednici je unaprijediti socijalnu uključenost i promicati pomirenje poslovnog i obiteljskog života pružajući podršku razvoju učinkovitih i uključivih socijalnih usluga.</w:t>
      </w:r>
    </w:p>
    <w:p>
      <w:pPr>
        <w:pStyle w:val="BodyText"/>
      </w:pPr>
    </w:p>
    <w:p>
      <w:pPr>
        <w:pStyle w:val="BodyText"/>
        <w:ind w:left="600"/>
      </w:pPr>
      <w:r>
        <w:rPr/>
        <w:t>Kroz ovu operaciju, putem više različitih komponenti financirati će se projekti koji će osigurati širu dostupnost</w:t>
      </w:r>
    </w:p>
    <w:p>
      <w:pPr>
        <w:spacing w:after="0"/>
        <w:sectPr>
          <w:type w:val="continuous"/>
          <w:pgSz w:w="11920" w:h="16840"/>
          <w:pgMar w:top="1320" w:bottom="0" w:left="120" w:right="283"/>
        </w:sectPr>
      </w:pPr>
    </w:p>
    <w:p>
      <w:pPr>
        <w:pStyle w:val="BodyText"/>
        <w:spacing w:before="60"/>
        <w:ind w:left="600" w:right="446"/>
        <w:jc w:val="both"/>
      </w:pPr>
      <w:r>
        <w:rPr/>
        <w:t>socijalnih usluga u zajednici istovremeno suzbijajući siromaštvo i podupirući njihovu socijalnu uključenost. Projekt će biti financiran od strane Europskog socijalnog fonda.</w:t>
      </w:r>
    </w:p>
    <w:p>
      <w:pPr>
        <w:pStyle w:val="BodyText"/>
      </w:pPr>
    </w:p>
    <w:p>
      <w:pPr>
        <w:pStyle w:val="BodyText"/>
        <w:ind w:left="600" w:right="435"/>
        <w:jc w:val="both"/>
      </w:pPr>
      <w:r>
        <w:rPr/>
        <w:t>Provedbom projekta će se omogućiti nadomjestak nedostatku ustanova koje pružaju skrb o starima i nemoćnima, te osobama u nepovoljnom položaju, kao i nedostupnost adekvatnih ustanova krajnjim korisnicima projekta koje su nužne za normalno životno funkcioniranje. Projekt ''Aktivno u trećoj životnoj dobi" rezultirat će unaprjeđenjem kvalitete života 80 osoba starije životne dobi, kao i osigurati zapošljavanje i edukacija djelatnika ali volontera s ciljem jačanja njihovih kapaciteta kako bi se slični projekti mogli provoditi i u budućnosti. Kroz projekt će se zaposliti 4-5 osoba koje će obavljati poslove administratora, voditelja radionica, te ostale poslove sukladno projektu.</w:t>
      </w:r>
    </w:p>
    <w:p>
      <w:pPr>
        <w:pStyle w:val="ListParagraph"/>
        <w:numPr>
          <w:ilvl w:val="1"/>
          <w:numId w:val="2"/>
        </w:numPr>
        <w:tabs>
          <w:tab w:pos="895" w:val="left" w:leader="none"/>
        </w:tabs>
        <w:spacing w:line="235" w:lineRule="auto" w:before="7" w:after="0"/>
        <w:ind w:left="668" w:right="469" w:firstLine="0"/>
        <w:jc w:val="left"/>
        <w:rPr>
          <w:sz w:val="22"/>
        </w:rPr>
      </w:pPr>
      <w:r>
        <w:rPr>
          <w:sz w:val="22"/>
        </w:rPr>
        <w:t>zmjenama i dopunama Proračuna za 2020. godinu, povećava se planirani iznos za isplatu jednokratnih naknada za novorođenčad za 30.000,00 kn, te visina sredstava za financiranje Gradskog društva Crvenog križa Osijek, za 5.293,69 kn, sukladno zakonskoj obvezi., dok se planirani iznos za sufinanciranje priključka mještana na vodovodnu mrežu smanjuje za 5.000,00</w:t>
      </w:r>
      <w:r>
        <w:rPr>
          <w:spacing w:val="-3"/>
          <w:sz w:val="22"/>
        </w:rPr>
        <w:t> </w:t>
      </w:r>
      <w:r>
        <w:rPr>
          <w:sz w:val="22"/>
        </w:rPr>
        <w:t>kn.</w:t>
      </w:r>
    </w:p>
    <w:p>
      <w:pPr>
        <w:pStyle w:val="BodyText"/>
        <w:spacing w:before="8"/>
        <w:rPr>
          <w:sz w:val="22"/>
        </w:rPr>
      </w:pPr>
    </w:p>
    <w:p>
      <w:pPr>
        <w:pStyle w:val="Heading1"/>
        <w:spacing w:before="1"/>
        <w:jc w:val="left"/>
      </w:pPr>
      <w:r>
        <w:rPr/>
        <w:t>Članak 4.</w:t>
      </w:r>
    </w:p>
    <w:p>
      <w:pPr>
        <w:pStyle w:val="BodyText"/>
        <w:ind w:left="600" w:right="444"/>
        <w:jc w:val="both"/>
      </w:pPr>
      <w:r>
        <w:rPr/>
        <w:t>Planirana sredstva za provedbu Programa javnih potreba u socijalnoj skrbi iz Općinskog proračuna za 2020. godinu iznose kako slijedi:</w:t>
      </w:r>
    </w:p>
    <w:p>
      <w:pPr>
        <w:spacing w:after="0"/>
        <w:jc w:val="both"/>
        <w:sectPr>
          <w:pgSz w:w="11920" w:h="16840"/>
          <w:pgMar w:top="1260" w:bottom="280" w:left="120" w:right="283"/>
        </w:sectPr>
      </w:pPr>
    </w:p>
    <w:p>
      <w:pPr>
        <w:spacing w:before="81"/>
        <w:ind w:left="1771" w:right="0" w:firstLine="0"/>
        <w:jc w:val="left"/>
        <w:rPr>
          <w:rFonts w:ascii="Arial"/>
          <w:b/>
          <w:sz w:val="18"/>
        </w:rPr>
      </w:pPr>
      <w:r>
        <w:rPr/>
        <w:drawing>
          <wp:anchor distT="0" distB="0" distL="0" distR="0" allowOverlap="1" layoutInCell="1" locked="0" behindDoc="0" simplePos="0" relativeHeight="15730176">
            <wp:simplePos x="0" y="0"/>
            <wp:positionH relativeFrom="page">
              <wp:posOffset>588657</wp:posOffset>
            </wp:positionH>
            <wp:positionV relativeFrom="paragraph">
              <wp:posOffset>65568</wp:posOffset>
            </wp:positionV>
            <wp:extent cx="524205" cy="665213"/>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524205" cy="665213"/>
                    </a:xfrm>
                    <a:prstGeom prst="rect">
                      <a:avLst/>
                    </a:prstGeom>
                  </pic:spPr>
                </pic:pic>
              </a:graphicData>
            </a:graphic>
          </wp:anchor>
        </w:drawing>
      </w:r>
      <w:r>
        <w:rPr>
          <w:rFonts w:ascii="Arial"/>
          <w:b/>
          <w:sz w:val="18"/>
        </w:rPr>
        <w:t>REPUBLIKA HRVATSKA</w:t>
      </w:r>
    </w:p>
    <w:p>
      <w:pPr>
        <w:spacing w:before="50"/>
        <w:ind w:left="1773" w:right="0" w:firstLine="0"/>
        <w:jc w:val="left"/>
        <w:rPr>
          <w:rFonts w:ascii="Arial" w:hAnsi="Arial"/>
          <w:b/>
          <w:sz w:val="18"/>
        </w:rPr>
      </w:pPr>
      <w:r>
        <w:rPr>
          <w:rFonts w:ascii="Arial" w:hAnsi="Arial"/>
          <w:b/>
          <w:sz w:val="18"/>
        </w:rPr>
        <w:t>OSJEČKO-BARANJSKA ŽUPANIJA</w:t>
      </w:r>
    </w:p>
    <w:p>
      <w:pPr>
        <w:spacing w:before="53"/>
        <w:ind w:left="1773" w:right="0" w:firstLine="0"/>
        <w:jc w:val="left"/>
        <w:rPr>
          <w:rFonts w:ascii="Arial" w:hAnsi="Arial"/>
          <w:b/>
          <w:sz w:val="22"/>
        </w:rPr>
      </w:pPr>
      <w:r>
        <w:rPr/>
        <w:pict>
          <v:rect style="position:absolute;margin-left:93.834pt;margin-top:18.707701pt;width:202.12pt;height:.12019pt;mso-position-horizontal-relative:page;mso-position-vertical-relative:paragraph;z-index:-15727616;mso-wrap-distance-left:0;mso-wrap-distance-right:0" filled="true" fillcolor="#000000" stroked="false">
            <v:fill type="solid"/>
            <w10:wrap type="topAndBottom"/>
          </v:rect>
        </w:pict>
      </w:r>
      <w:r>
        <w:rPr>
          <w:rFonts w:ascii="Arial" w:hAnsi="Arial"/>
          <w:b/>
          <w:sz w:val="22"/>
        </w:rPr>
        <w:t>OPĆINA VUKA</w:t>
      </w:r>
    </w:p>
    <w:p>
      <w:pPr>
        <w:spacing w:before="36"/>
        <w:ind w:left="1773" w:right="0" w:firstLine="0"/>
        <w:jc w:val="left"/>
        <w:rPr>
          <w:rFonts w:ascii="Arial"/>
          <w:b/>
          <w:sz w:val="16"/>
        </w:rPr>
      </w:pPr>
      <w:r>
        <w:rPr>
          <w:rFonts w:ascii="Arial"/>
          <w:b/>
          <w:sz w:val="16"/>
        </w:rPr>
        <w:t>JEDINSTVENI UPRAVNI ODJEL</w:t>
      </w:r>
    </w:p>
    <w:p>
      <w:pPr>
        <w:pStyle w:val="BodyText"/>
        <w:spacing w:before="5"/>
        <w:rPr>
          <w:rFonts w:ascii="Arial"/>
          <w:b/>
          <w:sz w:val="28"/>
        </w:rPr>
      </w:pPr>
    </w:p>
    <w:tbl>
      <w:tblPr>
        <w:tblW w:w="0" w:type="auto"/>
        <w:jc w:val="left"/>
        <w:tblInd w:w="7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8"/>
        <w:gridCol w:w="402"/>
        <w:gridCol w:w="4051"/>
        <w:gridCol w:w="1811"/>
        <w:gridCol w:w="1809"/>
        <w:gridCol w:w="1842"/>
      </w:tblGrid>
      <w:tr>
        <w:trPr>
          <w:trHeight w:val="828" w:hRule="atLeast"/>
        </w:trPr>
        <w:tc>
          <w:tcPr>
            <w:tcW w:w="10653" w:type="dxa"/>
            <w:gridSpan w:val="6"/>
            <w:tcBorders>
              <w:left w:val="nil"/>
              <w:bottom w:val="single" w:sz="12" w:space="0" w:color="000000"/>
              <w:right w:val="nil"/>
            </w:tcBorders>
            <w:shd w:val="clear" w:color="auto" w:fill="C0C0C0"/>
          </w:tcPr>
          <w:p>
            <w:pPr>
              <w:pStyle w:val="TableParagraph"/>
              <w:spacing w:before="64"/>
              <w:ind w:left="645"/>
              <w:jc w:val="left"/>
              <w:rPr>
                <w:rFonts w:ascii="Times New Roman" w:hAnsi="Times New Roman"/>
                <w:b/>
                <w:sz w:val="28"/>
              </w:rPr>
            </w:pPr>
            <w:r>
              <w:rPr>
                <w:rFonts w:ascii="Times New Roman" w:hAnsi="Times New Roman"/>
                <w:b/>
                <w:sz w:val="28"/>
              </w:rPr>
              <w:t>I. IZMJENE I DOPUNE PRORAČUNA OPĆINE VUKA ZA 2020. GODINU</w:t>
            </w:r>
          </w:p>
          <w:p>
            <w:pPr>
              <w:pStyle w:val="TableParagraph"/>
              <w:spacing w:before="75"/>
              <w:ind w:left="3773" w:right="3820"/>
              <w:jc w:val="center"/>
              <w:rPr>
                <w:rFonts w:ascii="Times New Roman"/>
                <w:sz w:val="22"/>
              </w:rPr>
            </w:pPr>
            <w:r>
              <w:rPr>
                <w:rFonts w:ascii="Times New Roman"/>
                <w:sz w:val="22"/>
              </w:rPr>
              <w:t>PROGRAM SOCIJALNE SKRBI</w:t>
            </w:r>
          </w:p>
        </w:tc>
      </w:tr>
      <w:tr>
        <w:trPr>
          <w:trHeight w:val="835" w:hRule="atLeast"/>
        </w:trPr>
        <w:tc>
          <w:tcPr>
            <w:tcW w:w="1140" w:type="dxa"/>
            <w:gridSpan w:val="2"/>
            <w:tcBorders>
              <w:top w:val="single" w:sz="12" w:space="0" w:color="000000"/>
              <w:left w:val="nil"/>
              <w:bottom w:val="single" w:sz="12" w:space="0" w:color="000000"/>
              <w:right w:val="single" w:sz="2" w:space="0" w:color="000000"/>
            </w:tcBorders>
            <w:shd w:val="clear" w:color="auto" w:fill="C0C0C0"/>
          </w:tcPr>
          <w:p>
            <w:pPr>
              <w:pStyle w:val="TableParagraph"/>
              <w:spacing w:line="241" w:lineRule="exact" w:before="0"/>
              <w:ind w:left="234" w:right="209"/>
              <w:jc w:val="center"/>
              <w:rPr>
                <w:sz w:val="20"/>
              </w:rPr>
            </w:pPr>
            <w:r>
              <w:rPr>
                <w:sz w:val="20"/>
              </w:rPr>
              <w:t>Račun/</w:t>
            </w:r>
          </w:p>
          <w:p>
            <w:pPr>
              <w:pStyle w:val="TableParagraph"/>
              <w:spacing w:line="241" w:lineRule="exact" w:before="0"/>
              <w:ind w:left="235" w:right="209"/>
              <w:jc w:val="center"/>
              <w:rPr>
                <w:sz w:val="20"/>
              </w:rPr>
            </w:pPr>
            <w:r>
              <w:rPr>
                <w:sz w:val="20"/>
              </w:rPr>
              <w:t>Pozicija</w:t>
            </w:r>
          </w:p>
          <w:p>
            <w:pPr>
              <w:pStyle w:val="TableParagraph"/>
              <w:spacing w:before="86"/>
              <w:ind w:left="185"/>
              <w:jc w:val="center"/>
              <w:rPr>
                <w:sz w:val="18"/>
              </w:rPr>
            </w:pPr>
            <w:r>
              <w:rPr>
                <w:w w:val="100"/>
                <w:sz w:val="18"/>
              </w:rPr>
              <w:t>1</w:t>
            </w:r>
          </w:p>
        </w:tc>
        <w:tc>
          <w:tcPr>
            <w:tcW w:w="4051" w:type="dxa"/>
            <w:tcBorders>
              <w:top w:val="single" w:sz="12" w:space="0" w:color="000000"/>
              <w:left w:val="single" w:sz="2" w:space="0" w:color="000000"/>
              <w:bottom w:val="single" w:sz="12" w:space="0" w:color="000000"/>
              <w:right w:val="single" w:sz="2" w:space="0" w:color="000000"/>
            </w:tcBorders>
            <w:shd w:val="clear" w:color="auto" w:fill="C0C0C0"/>
          </w:tcPr>
          <w:p>
            <w:pPr>
              <w:pStyle w:val="TableParagraph"/>
              <w:spacing w:line="241" w:lineRule="exact" w:before="0"/>
              <w:ind w:left="1820" w:right="1797"/>
              <w:jc w:val="center"/>
              <w:rPr>
                <w:sz w:val="20"/>
              </w:rPr>
            </w:pPr>
            <w:r>
              <w:rPr>
                <w:sz w:val="20"/>
              </w:rPr>
              <w:t>Opis</w:t>
            </w:r>
          </w:p>
          <w:p>
            <w:pPr>
              <w:pStyle w:val="TableParagraph"/>
              <w:spacing w:before="4"/>
              <w:jc w:val="left"/>
              <w:rPr>
                <w:rFonts w:ascii="Arial"/>
                <w:b/>
                <w:sz w:val="28"/>
              </w:rPr>
            </w:pPr>
          </w:p>
          <w:p>
            <w:pPr>
              <w:pStyle w:val="TableParagraph"/>
              <w:spacing w:before="0"/>
              <w:ind w:left="23"/>
              <w:jc w:val="center"/>
              <w:rPr>
                <w:sz w:val="18"/>
              </w:rPr>
            </w:pPr>
            <w:r>
              <w:rPr>
                <w:w w:val="100"/>
                <w:sz w:val="18"/>
              </w:rPr>
              <w:t>2</w:t>
            </w:r>
          </w:p>
        </w:tc>
        <w:tc>
          <w:tcPr>
            <w:tcW w:w="1811" w:type="dxa"/>
            <w:tcBorders>
              <w:top w:val="single" w:sz="12" w:space="0" w:color="000000"/>
              <w:left w:val="single" w:sz="2" w:space="0" w:color="000000"/>
              <w:bottom w:val="single" w:sz="12" w:space="0" w:color="000000"/>
              <w:right w:val="single" w:sz="2" w:space="0" w:color="000000"/>
            </w:tcBorders>
            <w:shd w:val="clear" w:color="auto" w:fill="C0C0C0"/>
          </w:tcPr>
          <w:p>
            <w:pPr>
              <w:pStyle w:val="TableParagraph"/>
              <w:spacing w:line="241" w:lineRule="exact"/>
              <w:ind w:left="204" w:right="238"/>
              <w:jc w:val="center"/>
              <w:rPr>
                <w:sz w:val="20"/>
              </w:rPr>
            </w:pPr>
            <w:r>
              <w:rPr>
                <w:sz w:val="20"/>
              </w:rPr>
              <w:t>Plan proračuna</w:t>
            </w:r>
          </w:p>
          <w:p>
            <w:pPr>
              <w:pStyle w:val="TableParagraph"/>
              <w:spacing w:line="241" w:lineRule="exact" w:before="0"/>
              <w:ind w:left="204" w:right="169"/>
              <w:jc w:val="center"/>
              <w:rPr>
                <w:sz w:val="20"/>
              </w:rPr>
            </w:pPr>
            <w:r>
              <w:rPr>
                <w:sz w:val="20"/>
              </w:rPr>
              <w:t>2020</w:t>
            </w:r>
          </w:p>
          <w:p>
            <w:pPr>
              <w:pStyle w:val="TableParagraph"/>
              <w:spacing w:before="93"/>
              <w:ind w:left="24"/>
              <w:jc w:val="center"/>
              <w:rPr>
                <w:sz w:val="18"/>
              </w:rPr>
            </w:pPr>
            <w:r>
              <w:rPr>
                <w:w w:val="100"/>
                <w:sz w:val="18"/>
              </w:rPr>
              <w:t>3</w:t>
            </w:r>
          </w:p>
        </w:tc>
        <w:tc>
          <w:tcPr>
            <w:tcW w:w="1809" w:type="dxa"/>
            <w:tcBorders>
              <w:top w:val="single" w:sz="12" w:space="0" w:color="000000"/>
              <w:left w:val="single" w:sz="2" w:space="0" w:color="000000"/>
              <w:bottom w:val="single" w:sz="12" w:space="0" w:color="000000"/>
              <w:right w:val="single" w:sz="2" w:space="0" w:color="000000"/>
            </w:tcBorders>
            <w:shd w:val="clear" w:color="auto" w:fill="C0C0C0"/>
          </w:tcPr>
          <w:p>
            <w:pPr>
              <w:pStyle w:val="TableParagraph"/>
              <w:spacing w:line="241" w:lineRule="exact"/>
              <w:ind w:left="396" w:right="397"/>
              <w:jc w:val="center"/>
              <w:rPr>
                <w:sz w:val="20"/>
              </w:rPr>
            </w:pPr>
            <w:r>
              <w:rPr>
                <w:sz w:val="20"/>
              </w:rPr>
              <w:t>Povećanje/</w:t>
            </w:r>
          </w:p>
          <w:p>
            <w:pPr>
              <w:pStyle w:val="TableParagraph"/>
              <w:spacing w:line="241" w:lineRule="exact" w:before="0"/>
              <w:ind w:left="395" w:right="397"/>
              <w:jc w:val="center"/>
              <w:rPr>
                <w:sz w:val="20"/>
              </w:rPr>
            </w:pPr>
            <w:r>
              <w:rPr>
                <w:sz w:val="20"/>
              </w:rPr>
              <w:t>smanjenje</w:t>
            </w:r>
          </w:p>
          <w:p>
            <w:pPr>
              <w:pStyle w:val="TableParagraph"/>
              <w:spacing w:before="88"/>
              <w:jc w:val="center"/>
              <w:rPr>
                <w:sz w:val="18"/>
              </w:rPr>
            </w:pPr>
            <w:r>
              <w:rPr>
                <w:w w:val="100"/>
                <w:sz w:val="18"/>
              </w:rPr>
              <w:t>4</w:t>
            </w:r>
          </w:p>
        </w:tc>
        <w:tc>
          <w:tcPr>
            <w:tcW w:w="1842" w:type="dxa"/>
            <w:tcBorders>
              <w:top w:val="single" w:sz="12" w:space="0" w:color="000000"/>
              <w:left w:val="single" w:sz="2" w:space="0" w:color="000000"/>
              <w:bottom w:val="single" w:sz="12" w:space="0" w:color="000000"/>
              <w:right w:val="nil"/>
            </w:tcBorders>
            <w:shd w:val="clear" w:color="auto" w:fill="C0C0C0"/>
          </w:tcPr>
          <w:p>
            <w:pPr>
              <w:pStyle w:val="TableParagraph"/>
              <w:spacing w:line="241" w:lineRule="exact"/>
              <w:ind w:left="16" w:right="60"/>
              <w:jc w:val="center"/>
              <w:rPr>
                <w:sz w:val="20"/>
              </w:rPr>
            </w:pPr>
            <w:r>
              <w:rPr>
                <w:sz w:val="20"/>
              </w:rPr>
              <w:t>Plan proračuna</w:t>
            </w:r>
          </w:p>
          <w:p>
            <w:pPr>
              <w:pStyle w:val="TableParagraph"/>
              <w:spacing w:line="241" w:lineRule="exact" w:before="0"/>
              <w:ind w:left="75" w:right="60"/>
              <w:jc w:val="center"/>
              <w:rPr>
                <w:sz w:val="20"/>
              </w:rPr>
            </w:pPr>
            <w:r>
              <w:rPr>
                <w:sz w:val="20"/>
              </w:rPr>
              <w:t>2020 - 1. Rebalans</w:t>
            </w:r>
          </w:p>
          <w:p>
            <w:pPr>
              <w:pStyle w:val="TableParagraph"/>
              <w:spacing w:before="88"/>
              <w:ind w:left="24"/>
              <w:jc w:val="center"/>
              <w:rPr>
                <w:sz w:val="18"/>
              </w:rPr>
            </w:pPr>
            <w:r>
              <w:rPr>
                <w:w w:val="100"/>
                <w:sz w:val="18"/>
              </w:rPr>
              <w:t>5</w:t>
            </w:r>
          </w:p>
        </w:tc>
      </w:tr>
      <w:tr>
        <w:trPr>
          <w:trHeight w:val="179" w:hRule="atLeast"/>
        </w:trPr>
        <w:tc>
          <w:tcPr>
            <w:tcW w:w="1140" w:type="dxa"/>
            <w:gridSpan w:val="2"/>
            <w:tcBorders>
              <w:top w:val="single" w:sz="12" w:space="0" w:color="000000"/>
              <w:left w:val="nil"/>
              <w:bottom w:val="single" w:sz="12" w:space="0" w:color="000000"/>
              <w:right w:val="single" w:sz="2" w:space="0" w:color="000000"/>
            </w:tcBorders>
            <w:shd w:val="clear" w:color="auto" w:fill="CCFFCC"/>
          </w:tcPr>
          <w:p>
            <w:pPr>
              <w:pStyle w:val="TableParagraph"/>
              <w:spacing w:line="155" w:lineRule="exact" w:before="4"/>
              <w:ind w:left="365"/>
              <w:jc w:val="left"/>
              <w:rPr>
                <w:b/>
                <w:sz w:val="14"/>
              </w:rPr>
            </w:pPr>
            <w:r>
              <w:rPr>
                <w:b/>
                <w:sz w:val="14"/>
              </w:rPr>
              <w:t>Izvor: 110</w:t>
            </w:r>
          </w:p>
        </w:tc>
        <w:tc>
          <w:tcPr>
            <w:tcW w:w="4051" w:type="dxa"/>
            <w:tcBorders>
              <w:top w:val="single" w:sz="12" w:space="0" w:color="000000"/>
              <w:left w:val="single" w:sz="2" w:space="0" w:color="000000"/>
              <w:bottom w:val="single" w:sz="12" w:space="0" w:color="000000"/>
              <w:right w:val="single" w:sz="2" w:space="0" w:color="000000"/>
            </w:tcBorders>
            <w:shd w:val="clear" w:color="auto" w:fill="CCFFCC"/>
          </w:tcPr>
          <w:p>
            <w:pPr>
              <w:pStyle w:val="TableParagraph"/>
              <w:spacing w:line="155" w:lineRule="exact" w:before="4"/>
              <w:ind w:left="89"/>
              <w:jc w:val="left"/>
              <w:rPr>
                <w:b/>
                <w:sz w:val="14"/>
              </w:rPr>
            </w:pPr>
            <w:r>
              <w:rPr>
                <w:b/>
                <w:sz w:val="14"/>
              </w:rPr>
              <w:t>Opći prihodi i primici</w:t>
            </w:r>
          </w:p>
        </w:tc>
        <w:tc>
          <w:tcPr>
            <w:tcW w:w="1811" w:type="dxa"/>
            <w:tcBorders>
              <w:top w:val="single" w:sz="12" w:space="0" w:color="000000"/>
              <w:left w:val="single" w:sz="2" w:space="0" w:color="000000"/>
              <w:bottom w:val="single" w:sz="12" w:space="0" w:color="000000"/>
              <w:right w:val="single" w:sz="2" w:space="0" w:color="000000"/>
            </w:tcBorders>
            <w:shd w:val="clear" w:color="auto" w:fill="CCFFCC"/>
          </w:tcPr>
          <w:p>
            <w:pPr>
              <w:pStyle w:val="TableParagraph"/>
              <w:spacing w:line="155" w:lineRule="exact" w:before="4"/>
              <w:ind w:right="73"/>
              <w:rPr>
                <w:b/>
                <w:sz w:val="14"/>
              </w:rPr>
            </w:pPr>
            <w:r>
              <w:rPr>
                <w:b/>
                <w:sz w:val="14"/>
              </w:rPr>
              <w:t>298.000,00</w:t>
            </w:r>
          </w:p>
        </w:tc>
        <w:tc>
          <w:tcPr>
            <w:tcW w:w="1809" w:type="dxa"/>
            <w:tcBorders>
              <w:top w:val="single" w:sz="12" w:space="0" w:color="000000"/>
              <w:left w:val="single" w:sz="2" w:space="0" w:color="000000"/>
              <w:bottom w:val="single" w:sz="12" w:space="0" w:color="000000"/>
              <w:right w:val="single" w:sz="2" w:space="0" w:color="000000"/>
            </w:tcBorders>
            <w:shd w:val="clear" w:color="auto" w:fill="CCFFCC"/>
          </w:tcPr>
          <w:p>
            <w:pPr>
              <w:pStyle w:val="TableParagraph"/>
              <w:spacing w:line="155" w:lineRule="exact" w:before="4"/>
              <w:ind w:right="60"/>
              <w:rPr>
                <w:b/>
                <w:sz w:val="14"/>
              </w:rPr>
            </w:pPr>
            <w:r>
              <w:rPr>
                <w:b/>
                <w:sz w:val="14"/>
              </w:rPr>
              <w:t>30.293,69</w:t>
            </w:r>
          </w:p>
        </w:tc>
        <w:tc>
          <w:tcPr>
            <w:tcW w:w="1842" w:type="dxa"/>
            <w:tcBorders>
              <w:top w:val="single" w:sz="12" w:space="0" w:color="000000"/>
              <w:left w:val="single" w:sz="2" w:space="0" w:color="000000"/>
              <w:bottom w:val="single" w:sz="12" w:space="0" w:color="000000"/>
              <w:right w:val="nil"/>
            </w:tcBorders>
            <w:shd w:val="clear" w:color="auto" w:fill="CCFFCC"/>
          </w:tcPr>
          <w:p>
            <w:pPr>
              <w:pStyle w:val="TableParagraph"/>
              <w:spacing w:line="155" w:lineRule="exact" w:before="4"/>
              <w:ind w:right="66"/>
              <w:rPr>
                <w:b/>
                <w:sz w:val="14"/>
              </w:rPr>
            </w:pPr>
            <w:r>
              <w:rPr>
                <w:b/>
                <w:sz w:val="14"/>
              </w:rPr>
              <w:t>328.293,69</w:t>
            </w:r>
          </w:p>
        </w:tc>
      </w:tr>
      <w:tr>
        <w:trPr>
          <w:trHeight w:val="315" w:hRule="atLeast"/>
        </w:trPr>
        <w:tc>
          <w:tcPr>
            <w:tcW w:w="738" w:type="dxa"/>
            <w:tcBorders>
              <w:top w:val="single" w:sz="12" w:space="0" w:color="000000"/>
              <w:left w:val="nil"/>
              <w:bottom w:val="single" w:sz="12" w:space="0" w:color="000000"/>
              <w:right w:val="single" w:sz="2" w:space="0" w:color="000000"/>
            </w:tcBorders>
          </w:tcPr>
          <w:p>
            <w:pPr>
              <w:pStyle w:val="TableParagraph"/>
              <w:spacing w:before="4"/>
              <w:ind w:right="5"/>
              <w:rPr>
                <w:sz w:val="16"/>
              </w:rPr>
            </w:pPr>
            <w:r>
              <w:rPr>
                <w:sz w:val="16"/>
              </w:rPr>
              <w:t>37217</w:t>
            </w:r>
          </w:p>
        </w:tc>
        <w:tc>
          <w:tcPr>
            <w:tcW w:w="402" w:type="dxa"/>
            <w:tcBorders>
              <w:top w:val="single" w:sz="12" w:space="0" w:color="000000"/>
              <w:left w:val="single" w:sz="2" w:space="0" w:color="000000"/>
              <w:bottom w:val="single" w:sz="12" w:space="0" w:color="000000"/>
              <w:right w:val="single" w:sz="2" w:space="0" w:color="000000"/>
            </w:tcBorders>
          </w:tcPr>
          <w:p>
            <w:pPr>
              <w:pStyle w:val="TableParagraph"/>
              <w:spacing w:before="4"/>
              <w:ind w:left="84" w:right="43"/>
              <w:jc w:val="center"/>
              <w:rPr>
                <w:sz w:val="14"/>
              </w:rPr>
            </w:pPr>
            <w:r>
              <w:rPr>
                <w:sz w:val="14"/>
              </w:rPr>
              <w:t>102</w:t>
            </w:r>
          </w:p>
        </w:tc>
        <w:tc>
          <w:tcPr>
            <w:tcW w:w="4051" w:type="dxa"/>
            <w:tcBorders>
              <w:top w:val="single" w:sz="12" w:space="0" w:color="000000"/>
              <w:left w:val="single" w:sz="2" w:space="0" w:color="000000"/>
              <w:bottom w:val="single" w:sz="12" w:space="0" w:color="000000"/>
              <w:right w:val="single" w:sz="2" w:space="0" w:color="000000"/>
            </w:tcBorders>
          </w:tcPr>
          <w:p>
            <w:pPr>
              <w:pStyle w:val="TableParagraph"/>
              <w:spacing w:before="4"/>
              <w:ind w:left="151"/>
              <w:jc w:val="left"/>
              <w:rPr>
                <w:sz w:val="16"/>
              </w:rPr>
            </w:pPr>
            <w:r>
              <w:rPr>
                <w:sz w:val="16"/>
              </w:rPr>
              <w:t>Porodiljne naknade i oprema za novorođenčad</w:t>
            </w:r>
          </w:p>
        </w:tc>
        <w:tc>
          <w:tcPr>
            <w:tcW w:w="1811" w:type="dxa"/>
            <w:tcBorders>
              <w:top w:val="single" w:sz="12" w:space="0" w:color="000000"/>
              <w:left w:val="single" w:sz="2" w:space="0" w:color="000000"/>
              <w:bottom w:val="single" w:sz="12" w:space="0" w:color="000000"/>
              <w:right w:val="single" w:sz="2" w:space="0" w:color="000000"/>
            </w:tcBorders>
          </w:tcPr>
          <w:p>
            <w:pPr>
              <w:pStyle w:val="TableParagraph"/>
              <w:spacing w:before="4"/>
              <w:ind w:right="75"/>
              <w:rPr>
                <w:sz w:val="16"/>
              </w:rPr>
            </w:pPr>
            <w:r>
              <w:rPr>
                <w:sz w:val="16"/>
              </w:rPr>
              <w:t>30.000,00</w:t>
            </w:r>
          </w:p>
        </w:tc>
        <w:tc>
          <w:tcPr>
            <w:tcW w:w="1809" w:type="dxa"/>
            <w:tcBorders>
              <w:top w:val="single" w:sz="12" w:space="0" w:color="000000"/>
              <w:left w:val="single" w:sz="2" w:space="0" w:color="000000"/>
              <w:bottom w:val="single" w:sz="12" w:space="0" w:color="000000"/>
              <w:right w:val="single" w:sz="2" w:space="0" w:color="000000"/>
            </w:tcBorders>
          </w:tcPr>
          <w:p>
            <w:pPr>
              <w:pStyle w:val="TableParagraph"/>
              <w:spacing w:before="4"/>
              <w:ind w:right="63"/>
              <w:rPr>
                <w:sz w:val="16"/>
              </w:rPr>
            </w:pPr>
            <w:r>
              <w:rPr>
                <w:sz w:val="16"/>
              </w:rPr>
              <w:t>30.000,00</w:t>
            </w:r>
          </w:p>
        </w:tc>
        <w:tc>
          <w:tcPr>
            <w:tcW w:w="1842" w:type="dxa"/>
            <w:tcBorders>
              <w:top w:val="single" w:sz="12" w:space="0" w:color="000000"/>
              <w:left w:val="single" w:sz="2" w:space="0" w:color="000000"/>
              <w:bottom w:val="single" w:sz="12" w:space="0" w:color="000000"/>
              <w:right w:val="nil"/>
            </w:tcBorders>
          </w:tcPr>
          <w:p>
            <w:pPr>
              <w:pStyle w:val="TableParagraph"/>
              <w:spacing w:before="4"/>
              <w:ind w:right="68"/>
              <w:rPr>
                <w:sz w:val="16"/>
              </w:rPr>
            </w:pPr>
            <w:r>
              <w:rPr>
                <w:sz w:val="16"/>
              </w:rPr>
              <w:t>60.000,00</w:t>
            </w:r>
          </w:p>
        </w:tc>
      </w:tr>
      <w:tr>
        <w:trPr>
          <w:trHeight w:val="316" w:hRule="atLeast"/>
        </w:trPr>
        <w:tc>
          <w:tcPr>
            <w:tcW w:w="738" w:type="dxa"/>
            <w:tcBorders>
              <w:top w:val="single" w:sz="12" w:space="0" w:color="000000"/>
              <w:left w:val="nil"/>
              <w:bottom w:val="single" w:sz="12" w:space="0" w:color="000000"/>
              <w:right w:val="single" w:sz="2" w:space="0" w:color="000000"/>
            </w:tcBorders>
          </w:tcPr>
          <w:p>
            <w:pPr>
              <w:pStyle w:val="TableParagraph"/>
              <w:spacing w:before="5"/>
              <w:ind w:right="5"/>
              <w:rPr>
                <w:sz w:val="16"/>
              </w:rPr>
            </w:pPr>
            <w:r>
              <w:rPr>
                <w:sz w:val="16"/>
              </w:rPr>
              <w:t>37212</w:t>
            </w:r>
          </w:p>
        </w:tc>
        <w:tc>
          <w:tcPr>
            <w:tcW w:w="402" w:type="dxa"/>
            <w:tcBorders>
              <w:top w:val="single" w:sz="12" w:space="0" w:color="000000"/>
              <w:left w:val="single" w:sz="2" w:space="0" w:color="000000"/>
              <w:bottom w:val="single" w:sz="12" w:space="0" w:color="000000"/>
              <w:right w:val="single" w:sz="2" w:space="0" w:color="000000"/>
            </w:tcBorders>
          </w:tcPr>
          <w:p>
            <w:pPr>
              <w:pStyle w:val="TableParagraph"/>
              <w:spacing w:before="5"/>
              <w:ind w:left="84" w:right="43"/>
              <w:jc w:val="center"/>
              <w:rPr>
                <w:sz w:val="14"/>
              </w:rPr>
            </w:pPr>
            <w:r>
              <w:rPr>
                <w:sz w:val="14"/>
              </w:rPr>
              <w:t>167</w:t>
            </w:r>
          </w:p>
        </w:tc>
        <w:tc>
          <w:tcPr>
            <w:tcW w:w="4051" w:type="dxa"/>
            <w:tcBorders>
              <w:top w:val="single" w:sz="12" w:space="0" w:color="000000"/>
              <w:left w:val="single" w:sz="2" w:space="0" w:color="000000"/>
              <w:bottom w:val="single" w:sz="12" w:space="0" w:color="000000"/>
              <w:right w:val="single" w:sz="2" w:space="0" w:color="000000"/>
            </w:tcBorders>
          </w:tcPr>
          <w:p>
            <w:pPr>
              <w:pStyle w:val="TableParagraph"/>
              <w:spacing w:before="5"/>
              <w:ind w:left="151"/>
              <w:jc w:val="left"/>
              <w:rPr>
                <w:sz w:val="16"/>
              </w:rPr>
            </w:pPr>
            <w:r>
              <w:rPr>
                <w:sz w:val="16"/>
              </w:rPr>
              <w:t>Pomoć obiteljima i kućanstvima</w:t>
            </w:r>
          </w:p>
        </w:tc>
        <w:tc>
          <w:tcPr>
            <w:tcW w:w="1811" w:type="dxa"/>
            <w:tcBorders>
              <w:top w:val="single" w:sz="12" w:space="0" w:color="000000"/>
              <w:left w:val="single" w:sz="2" w:space="0" w:color="000000"/>
              <w:bottom w:val="single" w:sz="12" w:space="0" w:color="000000"/>
              <w:right w:val="single" w:sz="2" w:space="0" w:color="000000"/>
            </w:tcBorders>
          </w:tcPr>
          <w:p>
            <w:pPr>
              <w:pStyle w:val="TableParagraph"/>
              <w:spacing w:before="5"/>
              <w:ind w:right="75"/>
              <w:rPr>
                <w:sz w:val="16"/>
              </w:rPr>
            </w:pPr>
            <w:r>
              <w:rPr>
                <w:sz w:val="16"/>
              </w:rPr>
              <w:t>40.000,00</w:t>
            </w:r>
          </w:p>
        </w:tc>
        <w:tc>
          <w:tcPr>
            <w:tcW w:w="1809" w:type="dxa"/>
            <w:tcBorders>
              <w:top w:val="single" w:sz="12" w:space="0" w:color="000000"/>
              <w:left w:val="single" w:sz="2" w:space="0" w:color="000000"/>
              <w:bottom w:val="single" w:sz="12" w:space="0" w:color="000000"/>
              <w:right w:val="single" w:sz="2" w:space="0" w:color="000000"/>
            </w:tcBorders>
          </w:tcPr>
          <w:p>
            <w:pPr>
              <w:pStyle w:val="TableParagraph"/>
              <w:spacing w:before="5"/>
              <w:ind w:right="59"/>
              <w:rPr>
                <w:sz w:val="16"/>
              </w:rPr>
            </w:pPr>
            <w:r>
              <w:rPr>
                <w:sz w:val="16"/>
              </w:rPr>
              <w:t>0,00</w:t>
            </w:r>
          </w:p>
        </w:tc>
        <w:tc>
          <w:tcPr>
            <w:tcW w:w="1842" w:type="dxa"/>
            <w:tcBorders>
              <w:top w:val="single" w:sz="12" w:space="0" w:color="000000"/>
              <w:left w:val="single" w:sz="2" w:space="0" w:color="000000"/>
              <w:bottom w:val="single" w:sz="12" w:space="0" w:color="000000"/>
              <w:right w:val="nil"/>
            </w:tcBorders>
          </w:tcPr>
          <w:p>
            <w:pPr>
              <w:pStyle w:val="TableParagraph"/>
              <w:spacing w:before="5"/>
              <w:ind w:right="68"/>
              <w:rPr>
                <w:sz w:val="16"/>
              </w:rPr>
            </w:pPr>
            <w:r>
              <w:rPr>
                <w:sz w:val="16"/>
              </w:rPr>
              <w:t>40.000,00</w:t>
            </w:r>
          </w:p>
        </w:tc>
      </w:tr>
      <w:tr>
        <w:trPr>
          <w:trHeight w:val="315" w:hRule="atLeast"/>
        </w:trPr>
        <w:tc>
          <w:tcPr>
            <w:tcW w:w="738" w:type="dxa"/>
            <w:tcBorders>
              <w:top w:val="single" w:sz="12" w:space="0" w:color="000000"/>
              <w:left w:val="nil"/>
              <w:bottom w:val="single" w:sz="12" w:space="0" w:color="000000"/>
              <w:right w:val="single" w:sz="2" w:space="0" w:color="000000"/>
            </w:tcBorders>
          </w:tcPr>
          <w:p>
            <w:pPr>
              <w:pStyle w:val="TableParagraph"/>
              <w:spacing w:before="5"/>
              <w:ind w:right="5"/>
              <w:rPr>
                <w:sz w:val="16"/>
              </w:rPr>
            </w:pPr>
            <w:r>
              <w:rPr>
                <w:sz w:val="16"/>
              </w:rPr>
              <w:t>37212</w:t>
            </w:r>
          </w:p>
        </w:tc>
        <w:tc>
          <w:tcPr>
            <w:tcW w:w="402" w:type="dxa"/>
            <w:tcBorders>
              <w:top w:val="single" w:sz="12" w:space="0" w:color="000000"/>
              <w:left w:val="single" w:sz="2" w:space="0" w:color="000000"/>
              <w:bottom w:val="single" w:sz="12" w:space="0" w:color="000000"/>
              <w:right w:val="single" w:sz="2" w:space="0" w:color="000000"/>
            </w:tcBorders>
          </w:tcPr>
          <w:p>
            <w:pPr>
              <w:pStyle w:val="TableParagraph"/>
              <w:spacing w:before="5"/>
              <w:ind w:left="84" w:right="43"/>
              <w:jc w:val="center"/>
              <w:rPr>
                <w:sz w:val="14"/>
              </w:rPr>
            </w:pPr>
            <w:r>
              <w:rPr>
                <w:sz w:val="14"/>
              </w:rPr>
              <w:t>354</w:t>
            </w:r>
          </w:p>
        </w:tc>
        <w:tc>
          <w:tcPr>
            <w:tcW w:w="4051" w:type="dxa"/>
            <w:tcBorders>
              <w:top w:val="single" w:sz="12" w:space="0" w:color="000000"/>
              <w:left w:val="single" w:sz="2" w:space="0" w:color="000000"/>
              <w:bottom w:val="single" w:sz="12" w:space="0" w:color="000000"/>
              <w:right w:val="single" w:sz="2" w:space="0" w:color="000000"/>
            </w:tcBorders>
          </w:tcPr>
          <w:p>
            <w:pPr>
              <w:pStyle w:val="TableParagraph"/>
              <w:spacing w:before="5"/>
              <w:ind w:left="151"/>
              <w:jc w:val="left"/>
              <w:rPr>
                <w:sz w:val="16"/>
              </w:rPr>
            </w:pPr>
            <w:r>
              <w:rPr>
                <w:sz w:val="16"/>
              </w:rPr>
              <w:t>Pomoć obiteljima i kućanstvima</w:t>
            </w:r>
          </w:p>
        </w:tc>
        <w:tc>
          <w:tcPr>
            <w:tcW w:w="1811" w:type="dxa"/>
            <w:tcBorders>
              <w:top w:val="single" w:sz="12" w:space="0" w:color="000000"/>
              <w:left w:val="single" w:sz="2" w:space="0" w:color="000000"/>
              <w:bottom w:val="single" w:sz="12" w:space="0" w:color="000000"/>
              <w:right w:val="single" w:sz="2" w:space="0" w:color="000000"/>
            </w:tcBorders>
          </w:tcPr>
          <w:p>
            <w:pPr>
              <w:pStyle w:val="TableParagraph"/>
              <w:spacing w:before="5"/>
              <w:ind w:right="75"/>
              <w:rPr>
                <w:sz w:val="16"/>
              </w:rPr>
            </w:pPr>
            <w:r>
              <w:rPr>
                <w:sz w:val="16"/>
              </w:rPr>
              <w:t>10.000,00</w:t>
            </w:r>
          </w:p>
        </w:tc>
        <w:tc>
          <w:tcPr>
            <w:tcW w:w="1809" w:type="dxa"/>
            <w:tcBorders>
              <w:top w:val="single" w:sz="12" w:space="0" w:color="000000"/>
              <w:left w:val="single" w:sz="2" w:space="0" w:color="000000"/>
              <w:bottom w:val="single" w:sz="12" w:space="0" w:color="000000"/>
              <w:right w:val="single" w:sz="2" w:space="0" w:color="000000"/>
            </w:tcBorders>
          </w:tcPr>
          <w:p>
            <w:pPr>
              <w:pStyle w:val="TableParagraph"/>
              <w:spacing w:before="5"/>
              <w:ind w:right="62"/>
              <w:rPr>
                <w:sz w:val="16"/>
              </w:rPr>
            </w:pPr>
            <w:r>
              <w:rPr>
                <w:sz w:val="16"/>
              </w:rPr>
              <w:t>-5.000,00</w:t>
            </w:r>
          </w:p>
        </w:tc>
        <w:tc>
          <w:tcPr>
            <w:tcW w:w="1842" w:type="dxa"/>
            <w:tcBorders>
              <w:top w:val="single" w:sz="12" w:space="0" w:color="000000"/>
              <w:left w:val="single" w:sz="2" w:space="0" w:color="000000"/>
              <w:bottom w:val="single" w:sz="12" w:space="0" w:color="000000"/>
              <w:right w:val="nil"/>
            </w:tcBorders>
          </w:tcPr>
          <w:p>
            <w:pPr>
              <w:pStyle w:val="TableParagraph"/>
              <w:spacing w:before="5"/>
              <w:ind w:right="68"/>
              <w:rPr>
                <w:sz w:val="16"/>
              </w:rPr>
            </w:pPr>
            <w:r>
              <w:rPr>
                <w:sz w:val="16"/>
              </w:rPr>
              <w:t>5.000,00</w:t>
            </w:r>
          </w:p>
        </w:tc>
      </w:tr>
      <w:tr>
        <w:trPr>
          <w:trHeight w:val="492" w:hRule="atLeast"/>
        </w:trPr>
        <w:tc>
          <w:tcPr>
            <w:tcW w:w="738" w:type="dxa"/>
            <w:tcBorders>
              <w:top w:val="single" w:sz="12" w:space="0" w:color="000000"/>
              <w:left w:val="nil"/>
              <w:bottom w:val="single" w:sz="12" w:space="0" w:color="000000"/>
              <w:right w:val="single" w:sz="2" w:space="0" w:color="000000"/>
            </w:tcBorders>
          </w:tcPr>
          <w:p>
            <w:pPr>
              <w:pStyle w:val="TableParagraph"/>
              <w:ind w:right="5"/>
              <w:rPr>
                <w:sz w:val="16"/>
              </w:rPr>
            </w:pPr>
            <w:r>
              <w:rPr>
                <w:sz w:val="16"/>
              </w:rPr>
              <w:t>37223</w:t>
            </w:r>
          </w:p>
        </w:tc>
        <w:tc>
          <w:tcPr>
            <w:tcW w:w="402" w:type="dxa"/>
            <w:tcBorders>
              <w:top w:val="single" w:sz="12" w:space="0" w:color="000000"/>
              <w:left w:val="single" w:sz="2" w:space="0" w:color="000000"/>
              <w:bottom w:val="single" w:sz="12" w:space="0" w:color="000000"/>
              <w:right w:val="single" w:sz="2" w:space="0" w:color="000000"/>
            </w:tcBorders>
          </w:tcPr>
          <w:p>
            <w:pPr>
              <w:pStyle w:val="TableParagraph"/>
              <w:ind w:left="84" w:right="43"/>
              <w:jc w:val="center"/>
              <w:rPr>
                <w:sz w:val="14"/>
              </w:rPr>
            </w:pPr>
            <w:r>
              <w:rPr>
                <w:sz w:val="14"/>
              </w:rPr>
              <w:t>300</w:t>
            </w:r>
          </w:p>
        </w:tc>
        <w:tc>
          <w:tcPr>
            <w:tcW w:w="4051" w:type="dxa"/>
            <w:tcBorders>
              <w:top w:val="single" w:sz="12" w:space="0" w:color="000000"/>
              <w:left w:val="single" w:sz="2" w:space="0" w:color="000000"/>
              <w:bottom w:val="single" w:sz="12" w:space="0" w:color="000000"/>
              <w:right w:val="single" w:sz="2" w:space="0" w:color="000000"/>
            </w:tcBorders>
          </w:tcPr>
          <w:p>
            <w:pPr>
              <w:pStyle w:val="TableParagraph"/>
              <w:ind w:left="151"/>
              <w:jc w:val="left"/>
              <w:rPr>
                <w:sz w:val="16"/>
              </w:rPr>
            </w:pPr>
            <w:r>
              <w:rPr>
                <w:sz w:val="16"/>
              </w:rPr>
              <w:t>Stanovanje</w:t>
            </w:r>
          </w:p>
          <w:p>
            <w:pPr>
              <w:pStyle w:val="TableParagraph"/>
              <w:spacing w:line="182" w:lineRule="exact" w:before="91"/>
              <w:ind w:left="98"/>
              <w:jc w:val="left"/>
              <w:rPr>
                <w:sz w:val="16"/>
              </w:rPr>
            </w:pPr>
            <w:r>
              <w:rPr>
                <w:sz w:val="16"/>
              </w:rPr>
              <w:t>TROŠKOVI STANOVANJA</w:t>
            </w:r>
          </w:p>
        </w:tc>
        <w:tc>
          <w:tcPr>
            <w:tcW w:w="1811" w:type="dxa"/>
            <w:tcBorders>
              <w:top w:val="single" w:sz="12" w:space="0" w:color="000000"/>
              <w:left w:val="single" w:sz="2" w:space="0" w:color="000000"/>
              <w:bottom w:val="single" w:sz="12" w:space="0" w:color="000000"/>
              <w:right w:val="single" w:sz="2" w:space="0" w:color="000000"/>
            </w:tcBorders>
          </w:tcPr>
          <w:p>
            <w:pPr>
              <w:pStyle w:val="TableParagraph"/>
              <w:ind w:right="75"/>
              <w:rPr>
                <w:sz w:val="16"/>
              </w:rPr>
            </w:pPr>
            <w:r>
              <w:rPr>
                <w:sz w:val="16"/>
              </w:rPr>
              <w:t>20.000,00</w:t>
            </w:r>
          </w:p>
        </w:tc>
        <w:tc>
          <w:tcPr>
            <w:tcW w:w="1809" w:type="dxa"/>
            <w:tcBorders>
              <w:top w:val="single" w:sz="12" w:space="0" w:color="000000"/>
              <w:left w:val="single" w:sz="2" w:space="0" w:color="000000"/>
              <w:bottom w:val="single" w:sz="12" w:space="0" w:color="000000"/>
              <w:right w:val="single" w:sz="2" w:space="0" w:color="000000"/>
            </w:tcBorders>
          </w:tcPr>
          <w:p>
            <w:pPr>
              <w:pStyle w:val="TableParagraph"/>
              <w:ind w:right="59"/>
              <w:rPr>
                <w:sz w:val="16"/>
              </w:rPr>
            </w:pPr>
            <w:r>
              <w:rPr>
                <w:sz w:val="16"/>
              </w:rPr>
              <w:t>0,00</w:t>
            </w:r>
          </w:p>
        </w:tc>
        <w:tc>
          <w:tcPr>
            <w:tcW w:w="1842" w:type="dxa"/>
            <w:tcBorders>
              <w:top w:val="single" w:sz="12" w:space="0" w:color="000000"/>
              <w:left w:val="single" w:sz="2" w:space="0" w:color="000000"/>
              <w:bottom w:val="single" w:sz="12" w:space="0" w:color="000000"/>
              <w:right w:val="nil"/>
            </w:tcBorders>
          </w:tcPr>
          <w:p>
            <w:pPr>
              <w:pStyle w:val="TableParagraph"/>
              <w:ind w:right="68"/>
              <w:rPr>
                <w:sz w:val="16"/>
              </w:rPr>
            </w:pPr>
            <w:r>
              <w:rPr>
                <w:sz w:val="16"/>
              </w:rPr>
              <w:t>20.000,00</w:t>
            </w:r>
          </w:p>
        </w:tc>
      </w:tr>
      <w:tr>
        <w:trPr>
          <w:trHeight w:val="491" w:hRule="atLeast"/>
        </w:trPr>
        <w:tc>
          <w:tcPr>
            <w:tcW w:w="738" w:type="dxa"/>
            <w:tcBorders>
              <w:top w:val="single" w:sz="12" w:space="0" w:color="000000"/>
              <w:left w:val="nil"/>
              <w:bottom w:val="single" w:sz="12" w:space="0" w:color="000000"/>
              <w:right w:val="single" w:sz="2" w:space="0" w:color="000000"/>
            </w:tcBorders>
          </w:tcPr>
          <w:p>
            <w:pPr>
              <w:pStyle w:val="TableParagraph"/>
              <w:spacing w:before="4"/>
              <w:ind w:right="5"/>
              <w:rPr>
                <w:sz w:val="16"/>
              </w:rPr>
            </w:pPr>
            <w:r>
              <w:rPr>
                <w:sz w:val="16"/>
              </w:rPr>
              <w:t>37223</w:t>
            </w:r>
          </w:p>
        </w:tc>
        <w:tc>
          <w:tcPr>
            <w:tcW w:w="402" w:type="dxa"/>
            <w:tcBorders>
              <w:top w:val="single" w:sz="12" w:space="0" w:color="000000"/>
              <w:left w:val="single" w:sz="2" w:space="0" w:color="000000"/>
              <w:bottom w:val="single" w:sz="12" w:space="0" w:color="000000"/>
              <w:right w:val="single" w:sz="2" w:space="0" w:color="000000"/>
            </w:tcBorders>
          </w:tcPr>
          <w:p>
            <w:pPr>
              <w:pStyle w:val="TableParagraph"/>
              <w:spacing w:before="4"/>
              <w:ind w:left="84" w:right="43"/>
              <w:jc w:val="center"/>
              <w:rPr>
                <w:sz w:val="14"/>
              </w:rPr>
            </w:pPr>
            <w:r>
              <w:rPr>
                <w:sz w:val="14"/>
              </w:rPr>
              <w:t>329</w:t>
            </w:r>
          </w:p>
        </w:tc>
        <w:tc>
          <w:tcPr>
            <w:tcW w:w="4051" w:type="dxa"/>
            <w:tcBorders>
              <w:top w:val="single" w:sz="12" w:space="0" w:color="000000"/>
              <w:left w:val="single" w:sz="2" w:space="0" w:color="000000"/>
              <w:bottom w:val="single" w:sz="12" w:space="0" w:color="000000"/>
              <w:right w:val="single" w:sz="2" w:space="0" w:color="000000"/>
            </w:tcBorders>
          </w:tcPr>
          <w:p>
            <w:pPr>
              <w:pStyle w:val="TableParagraph"/>
              <w:spacing w:before="4"/>
              <w:ind w:left="151"/>
              <w:jc w:val="left"/>
              <w:rPr>
                <w:sz w:val="16"/>
              </w:rPr>
            </w:pPr>
            <w:r>
              <w:rPr>
                <w:sz w:val="16"/>
              </w:rPr>
              <w:t>Stanovanje</w:t>
            </w:r>
          </w:p>
          <w:p>
            <w:pPr>
              <w:pStyle w:val="TableParagraph"/>
              <w:spacing w:line="183" w:lineRule="exact" w:before="91"/>
              <w:ind w:left="98"/>
              <w:jc w:val="left"/>
              <w:rPr>
                <w:sz w:val="16"/>
              </w:rPr>
            </w:pPr>
            <w:r>
              <w:rPr>
                <w:sz w:val="16"/>
              </w:rPr>
              <w:t>KOMUNALNA NAKNADA</w:t>
            </w:r>
          </w:p>
        </w:tc>
        <w:tc>
          <w:tcPr>
            <w:tcW w:w="1811" w:type="dxa"/>
            <w:tcBorders>
              <w:top w:val="single" w:sz="12" w:space="0" w:color="000000"/>
              <w:left w:val="single" w:sz="2" w:space="0" w:color="000000"/>
              <w:bottom w:val="single" w:sz="12" w:space="0" w:color="000000"/>
              <w:right w:val="single" w:sz="2" w:space="0" w:color="000000"/>
            </w:tcBorders>
          </w:tcPr>
          <w:p>
            <w:pPr>
              <w:pStyle w:val="TableParagraph"/>
              <w:spacing w:before="4"/>
              <w:ind w:right="74"/>
              <w:rPr>
                <w:sz w:val="16"/>
              </w:rPr>
            </w:pPr>
            <w:r>
              <w:rPr>
                <w:sz w:val="16"/>
              </w:rPr>
              <w:t>3.000,00</w:t>
            </w:r>
          </w:p>
        </w:tc>
        <w:tc>
          <w:tcPr>
            <w:tcW w:w="1809" w:type="dxa"/>
            <w:tcBorders>
              <w:top w:val="single" w:sz="12" w:space="0" w:color="000000"/>
              <w:left w:val="single" w:sz="2" w:space="0" w:color="000000"/>
              <w:bottom w:val="single" w:sz="12" w:space="0" w:color="000000"/>
              <w:right w:val="single" w:sz="2" w:space="0" w:color="000000"/>
            </w:tcBorders>
          </w:tcPr>
          <w:p>
            <w:pPr>
              <w:pStyle w:val="TableParagraph"/>
              <w:spacing w:before="4"/>
              <w:ind w:right="59"/>
              <w:rPr>
                <w:sz w:val="16"/>
              </w:rPr>
            </w:pPr>
            <w:r>
              <w:rPr>
                <w:sz w:val="16"/>
              </w:rPr>
              <w:t>0,00</w:t>
            </w:r>
          </w:p>
        </w:tc>
        <w:tc>
          <w:tcPr>
            <w:tcW w:w="1842" w:type="dxa"/>
            <w:tcBorders>
              <w:top w:val="single" w:sz="12" w:space="0" w:color="000000"/>
              <w:left w:val="single" w:sz="2" w:space="0" w:color="000000"/>
              <w:bottom w:val="single" w:sz="12" w:space="0" w:color="000000"/>
              <w:right w:val="nil"/>
            </w:tcBorders>
          </w:tcPr>
          <w:p>
            <w:pPr>
              <w:pStyle w:val="TableParagraph"/>
              <w:spacing w:before="4"/>
              <w:ind w:right="68"/>
              <w:rPr>
                <w:sz w:val="16"/>
              </w:rPr>
            </w:pPr>
            <w:r>
              <w:rPr>
                <w:sz w:val="16"/>
              </w:rPr>
              <w:t>3.000,00</w:t>
            </w:r>
          </w:p>
        </w:tc>
      </w:tr>
      <w:tr>
        <w:trPr>
          <w:trHeight w:val="315" w:hRule="atLeast"/>
        </w:trPr>
        <w:tc>
          <w:tcPr>
            <w:tcW w:w="738" w:type="dxa"/>
            <w:tcBorders>
              <w:top w:val="single" w:sz="12" w:space="0" w:color="000000"/>
              <w:left w:val="nil"/>
              <w:bottom w:val="single" w:sz="12" w:space="0" w:color="000000"/>
              <w:right w:val="single" w:sz="2" w:space="0" w:color="000000"/>
            </w:tcBorders>
          </w:tcPr>
          <w:p>
            <w:pPr>
              <w:pStyle w:val="TableParagraph"/>
              <w:spacing w:before="5"/>
              <w:ind w:right="5"/>
              <w:rPr>
                <w:sz w:val="16"/>
              </w:rPr>
            </w:pPr>
            <w:r>
              <w:rPr>
                <w:sz w:val="16"/>
              </w:rPr>
              <w:t>37229</w:t>
            </w:r>
          </w:p>
        </w:tc>
        <w:tc>
          <w:tcPr>
            <w:tcW w:w="402" w:type="dxa"/>
            <w:tcBorders>
              <w:top w:val="single" w:sz="12" w:space="0" w:color="000000"/>
              <w:left w:val="single" w:sz="2" w:space="0" w:color="000000"/>
              <w:bottom w:val="single" w:sz="12" w:space="0" w:color="000000"/>
              <w:right w:val="single" w:sz="2" w:space="0" w:color="000000"/>
            </w:tcBorders>
          </w:tcPr>
          <w:p>
            <w:pPr>
              <w:pStyle w:val="TableParagraph"/>
              <w:spacing w:before="5"/>
              <w:ind w:left="84" w:right="43"/>
              <w:jc w:val="center"/>
              <w:rPr>
                <w:sz w:val="14"/>
              </w:rPr>
            </w:pPr>
            <w:r>
              <w:rPr>
                <w:sz w:val="14"/>
              </w:rPr>
              <w:t>406</w:t>
            </w:r>
          </w:p>
        </w:tc>
        <w:tc>
          <w:tcPr>
            <w:tcW w:w="4051" w:type="dxa"/>
            <w:tcBorders>
              <w:top w:val="single" w:sz="12" w:space="0" w:color="000000"/>
              <w:left w:val="single" w:sz="2" w:space="0" w:color="000000"/>
              <w:bottom w:val="single" w:sz="12" w:space="0" w:color="000000"/>
              <w:right w:val="single" w:sz="2" w:space="0" w:color="000000"/>
            </w:tcBorders>
          </w:tcPr>
          <w:p>
            <w:pPr>
              <w:pStyle w:val="TableParagraph"/>
              <w:spacing w:before="5"/>
              <w:ind w:left="151"/>
              <w:jc w:val="left"/>
              <w:rPr>
                <w:sz w:val="16"/>
              </w:rPr>
            </w:pPr>
            <w:r>
              <w:rPr>
                <w:sz w:val="16"/>
              </w:rPr>
              <w:t>Ostale naknade iz proračuna u naravi</w:t>
            </w:r>
          </w:p>
        </w:tc>
        <w:tc>
          <w:tcPr>
            <w:tcW w:w="1811" w:type="dxa"/>
            <w:tcBorders>
              <w:top w:val="single" w:sz="12" w:space="0" w:color="000000"/>
              <w:left w:val="single" w:sz="2" w:space="0" w:color="000000"/>
              <w:bottom w:val="single" w:sz="12" w:space="0" w:color="000000"/>
              <w:right w:val="single" w:sz="2" w:space="0" w:color="000000"/>
            </w:tcBorders>
          </w:tcPr>
          <w:p>
            <w:pPr>
              <w:pStyle w:val="TableParagraph"/>
              <w:spacing w:before="5"/>
              <w:ind w:right="75"/>
              <w:rPr>
                <w:sz w:val="16"/>
              </w:rPr>
            </w:pPr>
            <w:r>
              <w:rPr>
                <w:sz w:val="16"/>
              </w:rPr>
              <w:t>50.000,00</w:t>
            </w:r>
          </w:p>
        </w:tc>
        <w:tc>
          <w:tcPr>
            <w:tcW w:w="1809" w:type="dxa"/>
            <w:tcBorders>
              <w:top w:val="single" w:sz="12" w:space="0" w:color="000000"/>
              <w:left w:val="single" w:sz="2" w:space="0" w:color="000000"/>
              <w:bottom w:val="single" w:sz="12" w:space="0" w:color="000000"/>
              <w:right w:val="single" w:sz="2" w:space="0" w:color="000000"/>
            </w:tcBorders>
          </w:tcPr>
          <w:p>
            <w:pPr>
              <w:pStyle w:val="TableParagraph"/>
              <w:spacing w:before="5"/>
              <w:ind w:right="59"/>
              <w:rPr>
                <w:sz w:val="16"/>
              </w:rPr>
            </w:pPr>
            <w:r>
              <w:rPr>
                <w:sz w:val="16"/>
              </w:rPr>
              <w:t>0,00</w:t>
            </w:r>
          </w:p>
        </w:tc>
        <w:tc>
          <w:tcPr>
            <w:tcW w:w="1842" w:type="dxa"/>
            <w:tcBorders>
              <w:top w:val="single" w:sz="12" w:space="0" w:color="000000"/>
              <w:left w:val="single" w:sz="2" w:space="0" w:color="000000"/>
              <w:bottom w:val="single" w:sz="12" w:space="0" w:color="000000"/>
              <w:right w:val="nil"/>
            </w:tcBorders>
          </w:tcPr>
          <w:p>
            <w:pPr>
              <w:pStyle w:val="TableParagraph"/>
              <w:spacing w:before="5"/>
              <w:ind w:right="68"/>
              <w:rPr>
                <w:sz w:val="16"/>
              </w:rPr>
            </w:pPr>
            <w:r>
              <w:rPr>
                <w:sz w:val="16"/>
              </w:rPr>
              <w:t>50.000,00</w:t>
            </w:r>
          </w:p>
        </w:tc>
      </w:tr>
      <w:tr>
        <w:trPr>
          <w:trHeight w:val="316" w:hRule="atLeast"/>
        </w:trPr>
        <w:tc>
          <w:tcPr>
            <w:tcW w:w="738" w:type="dxa"/>
            <w:tcBorders>
              <w:top w:val="single" w:sz="12" w:space="0" w:color="000000"/>
              <w:left w:val="nil"/>
              <w:bottom w:val="single" w:sz="12" w:space="0" w:color="000000"/>
              <w:right w:val="single" w:sz="2" w:space="0" w:color="000000"/>
            </w:tcBorders>
          </w:tcPr>
          <w:p>
            <w:pPr>
              <w:pStyle w:val="TableParagraph"/>
              <w:ind w:right="5"/>
              <w:rPr>
                <w:sz w:val="16"/>
              </w:rPr>
            </w:pPr>
            <w:r>
              <w:rPr>
                <w:sz w:val="16"/>
              </w:rPr>
              <w:t>37229</w:t>
            </w:r>
          </w:p>
        </w:tc>
        <w:tc>
          <w:tcPr>
            <w:tcW w:w="402" w:type="dxa"/>
            <w:tcBorders>
              <w:top w:val="single" w:sz="12" w:space="0" w:color="000000"/>
              <w:left w:val="single" w:sz="2" w:space="0" w:color="000000"/>
              <w:bottom w:val="single" w:sz="12" w:space="0" w:color="000000"/>
              <w:right w:val="single" w:sz="2" w:space="0" w:color="000000"/>
            </w:tcBorders>
          </w:tcPr>
          <w:p>
            <w:pPr>
              <w:pStyle w:val="TableParagraph"/>
              <w:ind w:left="84" w:right="43"/>
              <w:jc w:val="center"/>
              <w:rPr>
                <w:sz w:val="14"/>
              </w:rPr>
            </w:pPr>
            <w:r>
              <w:rPr>
                <w:sz w:val="14"/>
              </w:rPr>
              <w:t>490</w:t>
            </w:r>
          </w:p>
        </w:tc>
        <w:tc>
          <w:tcPr>
            <w:tcW w:w="4051" w:type="dxa"/>
            <w:tcBorders>
              <w:top w:val="single" w:sz="12" w:space="0" w:color="000000"/>
              <w:left w:val="single" w:sz="2" w:space="0" w:color="000000"/>
              <w:bottom w:val="single" w:sz="12" w:space="0" w:color="000000"/>
              <w:right w:val="single" w:sz="2" w:space="0" w:color="000000"/>
            </w:tcBorders>
          </w:tcPr>
          <w:p>
            <w:pPr>
              <w:pStyle w:val="TableParagraph"/>
              <w:ind w:left="151"/>
              <w:jc w:val="left"/>
              <w:rPr>
                <w:sz w:val="16"/>
              </w:rPr>
            </w:pPr>
            <w:r>
              <w:rPr>
                <w:sz w:val="16"/>
              </w:rPr>
              <w:t>Ostale naknade iz proračuna u naravi</w:t>
            </w:r>
          </w:p>
        </w:tc>
        <w:tc>
          <w:tcPr>
            <w:tcW w:w="1811" w:type="dxa"/>
            <w:tcBorders>
              <w:top w:val="single" w:sz="12" w:space="0" w:color="000000"/>
              <w:left w:val="single" w:sz="2" w:space="0" w:color="000000"/>
              <w:bottom w:val="single" w:sz="12" w:space="0" w:color="000000"/>
              <w:right w:val="single" w:sz="2" w:space="0" w:color="000000"/>
            </w:tcBorders>
          </w:tcPr>
          <w:p>
            <w:pPr>
              <w:pStyle w:val="TableParagraph"/>
              <w:ind w:right="75"/>
              <w:rPr>
                <w:sz w:val="16"/>
              </w:rPr>
            </w:pPr>
            <w:r>
              <w:rPr>
                <w:sz w:val="16"/>
              </w:rPr>
              <w:t>50.000,00</w:t>
            </w:r>
          </w:p>
        </w:tc>
        <w:tc>
          <w:tcPr>
            <w:tcW w:w="1809" w:type="dxa"/>
            <w:tcBorders>
              <w:top w:val="single" w:sz="12" w:space="0" w:color="000000"/>
              <w:left w:val="single" w:sz="2" w:space="0" w:color="000000"/>
              <w:bottom w:val="single" w:sz="12" w:space="0" w:color="000000"/>
              <w:right w:val="single" w:sz="2" w:space="0" w:color="000000"/>
            </w:tcBorders>
          </w:tcPr>
          <w:p>
            <w:pPr>
              <w:pStyle w:val="TableParagraph"/>
              <w:ind w:right="59"/>
              <w:rPr>
                <w:sz w:val="16"/>
              </w:rPr>
            </w:pPr>
            <w:r>
              <w:rPr>
                <w:sz w:val="16"/>
              </w:rPr>
              <w:t>0,00</w:t>
            </w:r>
          </w:p>
        </w:tc>
        <w:tc>
          <w:tcPr>
            <w:tcW w:w="1842" w:type="dxa"/>
            <w:tcBorders>
              <w:top w:val="single" w:sz="12" w:space="0" w:color="000000"/>
              <w:left w:val="single" w:sz="2" w:space="0" w:color="000000"/>
              <w:bottom w:val="single" w:sz="12" w:space="0" w:color="000000"/>
              <w:right w:val="nil"/>
            </w:tcBorders>
          </w:tcPr>
          <w:p>
            <w:pPr>
              <w:pStyle w:val="TableParagraph"/>
              <w:ind w:right="68"/>
              <w:rPr>
                <w:sz w:val="16"/>
              </w:rPr>
            </w:pPr>
            <w:r>
              <w:rPr>
                <w:sz w:val="16"/>
              </w:rPr>
              <w:t>50.000,00</w:t>
            </w:r>
          </w:p>
        </w:tc>
      </w:tr>
      <w:tr>
        <w:trPr>
          <w:trHeight w:val="491" w:hRule="atLeast"/>
        </w:trPr>
        <w:tc>
          <w:tcPr>
            <w:tcW w:w="738" w:type="dxa"/>
            <w:tcBorders>
              <w:top w:val="single" w:sz="12" w:space="0" w:color="000000"/>
              <w:left w:val="nil"/>
              <w:bottom w:val="single" w:sz="12" w:space="0" w:color="000000"/>
              <w:right w:val="single" w:sz="2" w:space="0" w:color="000000"/>
            </w:tcBorders>
          </w:tcPr>
          <w:p>
            <w:pPr>
              <w:pStyle w:val="TableParagraph"/>
              <w:ind w:right="5"/>
              <w:rPr>
                <w:sz w:val="16"/>
              </w:rPr>
            </w:pPr>
            <w:r>
              <w:rPr>
                <w:sz w:val="16"/>
              </w:rPr>
              <w:t>37229</w:t>
            </w:r>
          </w:p>
        </w:tc>
        <w:tc>
          <w:tcPr>
            <w:tcW w:w="402" w:type="dxa"/>
            <w:tcBorders>
              <w:top w:val="single" w:sz="12" w:space="0" w:color="000000"/>
              <w:left w:val="single" w:sz="2" w:space="0" w:color="000000"/>
              <w:bottom w:val="single" w:sz="12" w:space="0" w:color="000000"/>
              <w:right w:val="single" w:sz="2" w:space="0" w:color="000000"/>
            </w:tcBorders>
          </w:tcPr>
          <w:p>
            <w:pPr>
              <w:pStyle w:val="TableParagraph"/>
              <w:ind w:left="84" w:right="43"/>
              <w:jc w:val="center"/>
              <w:rPr>
                <w:sz w:val="14"/>
              </w:rPr>
            </w:pPr>
            <w:r>
              <w:rPr>
                <w:sz w:val="14"/>
              </w:rPr>
              <w:t>491</w:t>
            </w:r>
          </w:p>
        </w:tc>
        <w:tc>
          <w:tcPr>
            <w:tcW w:w="4051" w:type="dxa"/>
            <w:tcBorders>
              <w:top w:val="single" w:sz="12" w:space="0" w:color="000000"/>
              <w:left w:val="single" w:sz="2" w:space="0" w:color="000000"/>
              <w:bottom w:val="single" w:sz="12" w:space="0" w:color="000000"/>
              <w:right w:val="single" w:sz="2" w:space="0" w:color="000000"/>
            </w:tcBorders>
          </w:tcPr>
          <w:p>
            <w:pPr>
              <w:pStyle w:val="TableParagraph"/>
              <w:ind w:left="151"/>
              <w:jc w:val="left"/>
              <w:rPr>
                <w:sz w:val="16"/>
              </w:rPr>
            </w:pPr>
            <w:r>
              <w:rPr>
                <w:sz w:val="16"/>
              </w:rPr>
              <w:t>Ostale naknade iz proračuna u naravi</w:t>
            </w:r>
          </w:p>
          <w:p>
            <w:pPr>
              <w:pStyle w:val="TableParagraph"/>
              <w:spacing w:line="181" w:lineRule="exact" w:before="91"/>
              <w:ind w:left="98"/>
              <w:jc w:val="left"/>
              <w:rPr>
                <w:sz w:val="16"/>
              </w:rPr>
            </w:pPr>
            <w:r>
              <w:rPr>
                <w:sz w:val="16"/>
              </w:rPr>
              <w:t>PRIGODNI POKLONI ZA DJECU</w:t>
            </w:r>
          </w:p>
        </w:tc>
        <w:tc>
          <w:tcPr>
            <w:tcW w:w="1811" w:type="dxa"/>
            <w:tcBorders>
              <w:top w:val="single" w:sz="12" w:space="0" w:color="000000"/>
              <w:left w:val="single" w:sz="2" w:space="0" w:color="000000"/>
              <w:bottom w:val="single" w:sz="12" w:space="0" w:color="000000"/>
              <w:right w:val="single" w:sz="2" w:space="0" w:color="000000"/>
            </w:tcBorders>
          </w:tcPr>
          <w:p>
            <w:pPr>
              <w:pStyle w:val="TableParagraph"/>
              <w:ind w:right="75"/>
              <w:rPr>
                <w:sz w:val="16"/>
              </w:rPr>
            </w:pPr>
            <w:r>
              <w:rPr>
                <w:sz w:val="16"/>
              </w:rPr>
              <w:t>15.000,00</w:t>
            </w:r>
          </w:p>
        </w:tc>
        <w:tc>
          <w:tcPr>
            <w:tcW w:w="1809" w:type="dxa"/>
            <w:tcBorders>
              <w:top w:val="single" w:sz="12" w:space="0" w:color="000000"/>
              <w:left w:val="single" w:sz="2" w:space="0" w:color="000000"/>
              <w:bottom w:val="single" w:sz="12" w:space="0" w:color="000000"/>
              <w:right w:val="single" w:sz="2" w:space="0" w:color="000000"/>
            </w:tcBorders>
          </w:tcPr>
          <w:p>
            <w:pPr>
              <w:pStyle w:val="TableParagraph"/>
              <w:ind w:right="59"/>
              <w:rPr>
                <w:sz w:val="16"/>
              </w:rPr>
            </w:pPr>
            <w:r>
              <w:rPr>
                <w:sz w:val="16"/>
              </w:rPr>
              <w:t>0,00</w:t>
            </w:r>
          </w:p>
        </w:tc>
        <w:tc>
          <w:tcPr>
            <w:tcW w:w="1842" w:type="dxa"/>
            <w:tcBorders>
              <w:top w:val="single" w:sz="12" w:space="0" w:color="000000"/>
              <w:left w:val="single" w:sz="2" w:space="0" w:color="000000"/>
              <w:bottom w:val="single" w:sz="12" w:space="0" w:color="000000"/>
              <w:right w:val="nil"/>
            </w:tcBorders>
          </w:tcPr>
          <w:p>
            <w:pPr>
              <w:pStyle w:val="TableParagraph"/>
              <w:ind w:right="68"/>
              <w:rPr>
                <w:sz w:val="16"/>
              </w:rPr>
            </w:pPr>
            <w:r>
              <w:rPr>
                <w:sz w:val="16"/>
              </w:rPr>
              <w:t>15.000,00</w:t>
            </w:r>
          </w:p>
        </w:tc>
      </w:tr>
      <w:tr>
        <w:trPr>
          <w:trHeight w:val="316" w:hRule="atLeast"/>
        </w:trPr>
        <w:tc>
          <w:tcPr>
            <w:tcW w:w="738" w:type="dxa"/>
            <w:tcBorders>
              <w:top w:val="single" w:sz="12" w:space="0" w:color="000000"/>
              <w:left w:val="nil"/>
              <w:bottom w:val="single" w:sz="12" w:space="0" w:color="000000"/>
              <w:right w:val="single" w:sz="2" w:space="0" w:color="000000"/>
            </w:tcBorders>
          </w:tcPr>
          <w:p>
            <w:pPr>
              <w:pStyle w:val="TableParagraph"/>
              <w:spacing w:before="5"/>
              <w:ind w:right="5"/>
              <w:rPr>
                <w:sz w:val="16"/>
              </w:rPr>
            </w:pPr>
            <w:r>
              <w:rPr>
                <w:sz w:val="16"/>
              </w:rPr>
              <w:t>37224</w:t>
            </w:r>
          </w:p>
        </w:tc>
        <w:tc>
          <w:tcPr>
            <w:tcW w:w="402" w:type="dxa"/>
            <w:tcBorders>
              <w:top w:val="single" w:sz="12" w:space="0" w:color="000000"/>
              <w:left w:val="single" w:sz="2" w:space="0" w:color="000000"/>
              <w:bottom w:val="single" w:sz="12" w:space="0" w:color="000000"/>
              <w:right w:val="single" w:sz="2" w:space="0" w:color="000000"/>
            </w:tcBorders>
          </w:tcPr>
          <w:p>
            <w:pPr>
              <w:pStyle w:val="TableParagraph"/>
              <w:spacing w:before="5"/>
              <w:ind w:left="84" w:right="43"/>
              <w:jc w:val="center"/>
              <w:rPr>
                <w:sz w:val="14"/>
              </w:rPr>
            </w:pPr>
            <w:r>
              <w:rPr>
                <w:sz w:val="14"/>
              </w:rPr>
              <w:t>492</w:t>
            </w:r>
          </w:p>
        </w:tc>
        <w:tc>
          <w:tcPr>
            <w:tcW w:w="4051" w:type="dxa"/>
            <w:tcBorders>
              <w:top w:val="single" w:sz="12" w:space="0" w:color="000000"/>
              <w:left w:val="single" w:sz="2" w:space="0" w:color="000000"/>
              <w:bottom w:val="single" w:sz="12" w:space="0" w:color="000000"/>
              <w:right w:val="single" w:sz="2" w:space="0" w:color="000000"/>
            </w:tcBorders>
          </w:tcPr>
          <w:p>
            <w:pPr>
              <w:pStyle w:val="TableParagraph"/>
              <w:spacing w:before="5"/>
              <w:ind w:left="151"/>
              <w:jc w:val="left"/>
              <w:rPr>
                <w:sz w:val="16"/>
              </w:rPr>
            </w:pPr>
            <w:r>
              <w:rPr>
                <w:sz w:val="16"/>
              </w:rPr>
              <w:t>Prehrana</w:t>
            </w:r>
          </w:p>
        </w:tc>
        <w:tc>
          <w:tcPr>
            <w:tcW w:w="1811" w:type="dxa"/>
            <w:tcBorders>
              <w:top w:val="single" w:sz="12" w:space="0" w:color="000000"/>
              <w:left w:val="single" w:sz="2" w:space="0" w:color="000000"/>
              <w:bottom w:val="single" w:sz="12" w:space="0" w:color="000000"/>
              <w:right w:val="single" w:sz="2" w:space="0" w:color="000000"/>
            </w:tcBorders>
          </w:tcPr>
          <w:p>
            <w:pPr>
              <w:pStyle w:val="TableParagraph"/>
              <w:spacing w:before="5"/>
              <w:ind w:right="75"/>
              <w:rPr>
                <w:sz w:val="16"/>
              </w:rPr>
            </w:pPr>
            <w:r>
              <w:rPr>
                <w:sz w:val="16"/>
              </w:rPr>
              <w:t>30.000,00</w:t>
            </w:r>
          </w:p>
        </w:tc>
        <w:tc>
          <w:tcPr>
            <w:tcW w:w="1809" w:type="dxa"/>
            <w:tcBorders>
              <w:top w:val="single" w:sz="12" w:space="0" w:color="000000"/>
              <w:left w:val="single" w:sz="2" w:space="0" w:color="000000"/>
              <w:bottom w:val="single" w:sz="12" w:space="0" w:color="000000"/>
              <w:right w:val="single" w:sz="2" w:space="0" w:color="000000"/>
            </w:tcBorders>
          </w:tcPr>
          <w:p>
            <w:pPr>
              <w:pStyle w:val="TableParagraph"/>
              <w:spacing w:before="5"/>
              <w:ind w:right="59"/>
              <w:rPr>
                <w:sz w:val="16"/>
              </w:rPr>
            </w:pPr>
            <w:r>
              <w:rPr>
                <w:sz w:val="16"/>
              </w:rPr>
              <w:t>0,00</w:t>
            </w:r>
          </w:p>
        </w:tc>
        <w:tc>
          <w:tcPr>
            <w:tcW w:w="1842" w:type="dxa"/>
            <w:tcBorders>
              <w:top w:val="single" w:sz="12" w:space="0" w:color="000000"/>
              <w:left w:val="single" w:sz="2" w:space="0" w:color="000000"/>
              <w:bottom w:val="single" w:sz="12" w:space="0" w:color="000000"/>
              <w:right w:val="nil"/>
            </w:tcBorders>
          </w:tcPr>
          <w:p>
            <w:pPr>
              <w:pStyle w:val="TableParagraph"/>
              <w:spacing w:before="5"/>
              <w:ind w:right="68"/>
              <w:rPr>
                <w:sz w:val="16"/>
              </w:rPr>
            </w:pPr>
            <w:r>
              <w:rPr>
                <w:sz w:val="16"/>
              </w:rPr>
              <w:t>30.000,00</w:t>
            </w:r>
          </w:p>
        </w:tc>
      </w:tr>
      <w:tr>
        <w:trPr>
          <w:trHeight w:val="491" w:hRule="atLeast"/>
        </w:trPr>
        <w:tc>
          <w:tcPr>
            <w:tcW w:w="738" w:type="dxa"/>
            <w:tcBorders>
              <w:top w:val="single" w:sz="12" w:space="0" w:color="000000"/>
              <w:left w:val="nil"/>
              <w:bottom w:val="single" w:sz="12" w:space="0" w:color="000000"/>
              <w:right w:val="single" w:sz="2" w:space="0" w:color="000000"/>
            </w:tcBorders>
          </w:tcPr>
          <w:p>
            <w:pPr>
              <w:pStyle w:val="TableParagraph"/>
              <w:ind w:right="5"/>
              <w:rPr>
                <w:sz w:val="16"/>
              </w:rPr>
            </w:pPr>
            <w:r>
              <w:rPr>
                <w:sz w:val="16"/>
              </w:rPr>
              <w:t>38114</w:t>
            </w:r>
          </w:p>
        </w:tc>
        <w:tc>
          <w:tcPr>
            <w:tcW w:w="402" w:type="dxa"/>
            <w:tcBorders>
              <w:top w:val="single" w:sz="12" w:space="0" w:color="000000"/>
              <w:left w:val="single" w:sz="2" w:space="0" w:color="000000"/>
              <w:bottom w:val="single" w:sz="12" w:space="0" w:color="000000"/>
              <w:right w:val="single" w:sz="2" w:space="0" w:color="000000"/>
            </w:tcBorders>
          </w:tcPr>
          <w:p>
            <w:pPr>
              <w:pStyle w:val="TableParagraph"/>
              <w:spacing w:before="5"/>
              <w:ind w:left="84" w:right="43"/>
              <w:jc w:val="center"/>
              <w:rPr>
                <w:sz w:val="14"/>
              </w:rPr>
            </w:pPr>
            <w:r>
              <w:rPr>
                <w:sz w:val="14"/>
              </w:rPr>
              <w:t>169</w:t>
            </w:r>
          </w:p>
        </w:tc>
        <w:tc>
          <w:tcPr>
            <w:tcW w:w="4051" w:type="dxa"/>
            <w:tcBorders>
              <w:top w:val="single" w:sz="12" w:space="0" w:color="000000"/>
              <w:left w:val="single" w:sz="2" w:space="0" w:color="000000"/>
              <w:bottom w:val="single" w:sz="12" w:space="0" w:color="000000"/>
              <w:right w:val="single" w:sz="2" w:space="0" w:color="000000"/>
            </w:tcBorders>
          </w:tcPr>
          <w:p>
            <w:pPr>
              <w:pStyle w:val="TableParagraph"/>
              <w:ind w:left="151"/>
              <w:jc w:val="left"/>
              <w:rPr>
                <w:sz w:val="16"/>
              </w:rPr>
            </w:pPr>
            <w:r>
              <w:rPr>
                <w:sz w:val="16"/>
              </w:rPr>
              <w:t>Tekuće donacije udrugama i političkim strankama</w:t>
            </w:r>
          </w:p>
          <w:p>
            <w:pPr>
              <w:pStyle w:val="TableParagraph"/>
              <w:spacing w:line="182" w:lineRule="exact" w:before="90"/>
              <w:ind w:left="98"/>
              <w:jc w:val="left"/>
              <w:rPr>
                <w:sz w:val="16"/>
              </w:rPr>
            </w:pPr>
            <w:r>
              <w:rPr>
                <w:sz w:val="16"/>
              </w:rPr>
              <w:t>TEKUĆA DONACIJA CRVENI KRIŽ</w:t>
            </w:r>
          </w:p>
        </w:tc>
        <w:tc>
          <w:tcPr>
            <w:tcW w:w="1811" w:type="dxa"/>
            <w:tcBorders>
              <w:top w:val="single" w:sz="12" w:space="0" w:color="000000"/>
              <w:left w:val="single" w:sz="2" w:space="0" w:color="000000"/>
              <w:bottom w:val="single" w:sz="12" w:space="0" w:color="000000"/>
              <w:right w:val="single" w:sz="2" w:space="0" w:color="000000"/>
            </w:tcBorders>
          </w:tcPr>
          <w:p>
            <w:pPr>
              <w:pStyle w:val="TableParagraph"/>
              <w:ind w:right="75"/>
              <w:rPr>
                <w:sz w:val="16"/>
              </w:rPr>
            </w:pPr>
            <w:r>
              <w:rPr>
                <w:sz w:val="16"/>
              </w:rPr>
              <w:t>10.000,00</w:t>
            </w:r>
          </w:p>
        </w:tc>
        <w:tc>
          <w:tcPr>
            <w:tcW w:w="1809" w:type="dxa"/>
            <w:tcBorders>
              <w:top w:val="single" w:sz="12" w:space="0" w:color="000000"/>
              <w:left w:val="single" w:sz="2" w:space="0" w:color="000000"/>
              <w:bottom w:val="single" w:sz="12" w:space="0" w:color="000000"/>
              <w:right w:val="single" w:sz="2" w:space="0" w:color="000000"/>
            </w:tcBorders>
          </w:tcPr>
          <w:p>
            <w:pPr>
              <w:pStyle w:val="TableParagraph"/>
              <w:ind w:right="62"/>
              <w:rPr>
                <w:sz w:val="16"/>
              </w:rPr>
            </w:pPr>
            <w:r>
              <w:rPr>
                <w:sz w:val="16"/>
              </w:rPr>
              <w:t>5.293,69</w:t>
            </w:r>
          </w:p>
        </w:tc>
        <w:tc>
          <w:tcPr>
            <w:tcW w:w="1842" w:type="dxa"/>
            <w:tcBorders>
              <w:top w:val="single" w:sz="12" w:space="0" w:color="000000"/>
              <w:left w:val="single" w:sz="2" w:space="0" w:color="000000"/>
              <w:bottom w:val="single" w:sz="12" w:space="0" w:color="000000"/>
              <w:right w:val="nil"/>
            </w:tcBorders>
          </w:tcPr>
          <w:p>
            <w:pPr>
              <w:pStyle w:val="TableParagraph"/>
              <w:ind w:right="68"/>
              <w:rPr>
                <w:sz w:val="16"/>
              </w:rPr>
            </w:pPr>
            <w:r>
              <w:rPr>
                <w:sz w:val="16"/>
              </w:rPr>
              <w:t>15.293,69</w:t>
            </w:r>
          </w:p>
        </w:tc>
      </w:tr>
      <w:tr>
        <w:trPr>
          <w:trHeight w:val="316" w:hRule="atLeast"/>
        </w:trPr>
        <w:tc>
          <w:tcPr>
            <w:tcW w:w="738" w:type="dxa"/>
            <w:tcBorders>
              <w:top w:val="single" w:sz="12" w:space="0" w:color="000000"/>
              <w:left w:val="nil"/>
              <w:bottom w:val="single" w:sz="12" w:space="0" w:color="000000"/>
              <w:right w:val="single" w:sz="2" w:space="0" w:color="000000"/>
            </w:tcBorders>
          </w:tcPr>
          <w:p>
            <w:pPr>
              <w:pStyle w:val="TableParagraph"/>
              <w:ind w:right="5"/>
              <w:rPr>
                <w:sz w:val="16"/>
              </w:rPr>
            </w:pPr>
            <w:r>
              <w:rPr>
                <w:sz w:val="16"/>
              </w:rPr>
              <w:t>38114</w:t>
            </w:r>
          </w:p>
        </w:tc>
        <w:tc>
          <w:tcPr>
            <w:tcW w:w="402" w:type="dxa"/>
            <w:tcBorders>
              <w:top w:val="single" w:sz="12" w:space="0" w:color="000000"/>
              <w:left w:val="single" w:sz="2" w:space="0" w:color="000000"/>
              <w:bottom w:val="single" w:sz="12" w:space="0" w:color="000000"/>
              <w:right w:val="single" w:sz="2" w:space="0" w:color="000000"/>
            </w:tcBorders>
          </w:tcPr>
          <w:p>
            <w:pPr>
              <w:pStyle w:val="TableParagraph"/>
              <w:ind w:left="84" w:right="43"/>
              <w:jc w:val="center"/>
              <w:rPr>
                <w:sz w:val="14"/>
              </w:rPr>
            </w:pPr>
            <w:r>
              <w:rPr>
                <w:sz w:val="14"/>
              </w:rPr>
              <w:t>170</w:t>
            </w:r>
          </w:p>
        </w:tc>
        <w:tc>
          <w:tcPr>
            <w:tcW w:w="4051" w:type="dxa"/>
            <w:tcBorders>
              <w:top w:val="single" w:sz="12" w:space="0" w:color="000000"/>
              <w:left w:val="single" w:sz="2" w:space="0" w:color="000000"/>
              <w:bottom w:val="single" w:sz="12" w:space="0" w:color="000000"/>
              <w:right w:val="single" w:sz="2" w:space="0" w:color="000000"/>
            </w:tcBorders>
          </w:tcPr>
          <w:p>
            <w:pPr>
              <w:pStyle w:val="TableParagraph"/>
              <w:ind w:left="151"/>
              <w:jc w:val="left"/>
              <w:rPr>
                <w:sz w:val="16"/>
              </w:rPr>
            </w:pPr>
            <w:r>
              <w:rPr>
                <w:sz w:val="16"/>
              </w:rPr>
              <w:t>Tekuće donacije udrugama i političkim strankama</w:t>
            </w:r>
          </w:p>
        </w:tc>
        <w:tc>
          <w:tcPr>
            <w:tcW w:w="1811" w:type="dxa"/>
            <w:tcBorders>
              <w:top w:val="single" w:sz="12" w:space="0" w:color="000000"/>
              <w:left w:val="single" w:sz="2" w:space="0" w:color="000000"/>
              <w:bottom w:val="single" w:sz="12" w:space="0" w:color="000000"/>
              <w:right w:val="single" w:sz="2" w:space="0" w:color="000000"/>
            </w:tcBorders>
          </w:tcPr>
          <w:p>
            <w:pPr>
              <w:pStyle w:val="TableParagraph"/>
              <w:ind w:right="75"/>
              <w:rPr>
                <w:sz w:val="16"/>
              </w:rPr>
            </w:pPr>
            <w:r>
              <w:rPr>
                <w:sz w:val="16"/>
              </w:rPr>
              <w:t>40.000,00</w:t>
            </w:r>
          </w:p>
        </w:tc>
        <w:tc>
          <w:tcPr>
            <w:tcW w:w="1809" w:type="dxa"/>
            <w:tcBorders>
              <w:top w:val="single" w:sz="12" w:space="0" w:color="000000"/>
              <w:left w:val="single" w:sz="2" w:space="0" w:color="000000"/>
              <w:bottom w:val="single" w:sz="12" w:space="0" w:color="000000"/>
              <w:right w:val="single" w:sz="2" w:space="0" w:color="000000"/>
            </w:tcBorders>
          </w:tcPr>
          <w:p>
            <w:pPr>
              <w:pStyle w:val="TableParagraph"/>
              <w:ind w:right="59"/>
              <w:rPr>
                <w:sz w:val="16"/>
              </w:rPr>
            </w:pPr>
            <w:r>
              <w:rPr>
                <w:sz w:val="16"/>
              </w:rPr>
              <w:t>0,00</w:t>
            </w:r>
          </w:p>
        </w:tc>
        <w:tc>
          <w:tcPr>
            <w:tcW w:w="1842" w:type="dxa"/>
            <w:tcBorders>
              <w:top w:val="single" w:sz="12" w:space="0" w:color="000000"/>
              <w:left w:val="single" w:sz="2" w:space="0" w:color="000000"/>
              <w:bottom w:val="single" w:sz="12" w:space="0" w:color="000000"/>
              <w:right w:val="nil"/>
            </w:tcBorders>
          </w:tcPr>
          <w:p>
            <w:pPr>
              <w:pStyle w:val="TableParagraph"/>
              <w:ind w:right="68"/>
              <w:rPr>
                <w:sz w:val="16"/>
              </w:rPr>
            </w:pPr>
            <w:r>
              <w:rPr>
                <w:sz w:val="16"/>
              </w:rPr>
              <w:t>40.000,00</w:t>
            </w:r>
          </w:p>
        </w:tc>
      </w:tr>
      <w:tr>
        <w:trPr>
          <w:trHeight w:val="181" w:hRule="atLeast"/>
        </w:trPr>
        <w:tc>
          <w:tcPr>
            <w:tcW w:w="1140" w:type="dxa"/>
            <w:gridSpan w:val="2"/>
            <w:tcBorders>
              <w:top w:val="single" w:sz="12" w:space="0" w:color="000000"/>
              <w:left w:val="nil"/>
              <w:bottom w:val="single" w:sz="12" w:space="0" w:color="000000"/>
              <w:right w:val="single" w:sz="2" w:space="0" w:color="000000"/>
            </w:tcBorders>
            <w:shd w:val="clear" w:color="auto" w:fill="CCFFCC"/>
          </w:tcPr>
          <w:p>
            <w:pPr>
              <w:pStyle w:val="TableParagraph"/>
              <w:spacing w:line="157" w:lineRule="exact" w:before="4"/>
              <w:ind w:left="365"/>
              <w:jc w:val="left"/>
              <w:rPr>
                <w:b/>
                <w:sz w:val="14"/>
              </w:rPr>
            </w:pPr>
            <w:r>
              <w:rPr>
                <w:b/>
                <w:sz w:val="14"/>
              </w:rPr>
              <w:t>Izvor: 520</w:t>
            </w:r>
          </w:p>
        </w:tc>
        <w:tc>
          <w:tcPr>
            <w:tcW w:w="4051" w:type="dxa"/>
            <w:tcBorders>
              <w:top w:val="single" w:sz="12" w:space="0" w:color="000000"/>
              <w:left w:val="single" w:sz="2" w:space="0" w:color="000000"/>
              <w:bottom w:val="single" w:sz="12" w:space="0" w:color="000000"/>
              <w:right w:val="single" w:sz="2" w:space="0" w:color="000000"/>
            </w:tcBorders>
            <w:shd w:val="clear" w:color="auto" w:fill="CCFFCC"/>
          </w:tcPr>
          <w:p>
            <w:pPr>
              <w:pStyle w:val="TableParagraph"/>
              <w:spacing w:line="157" w:lineRule="exact" w:before="4"/>
              <w:ind w:left="89"/>
              <w:jc w:val="left"/>
              <w:rPr>
                <w:b/>
                <w:sz w:val="14"/>
              </w:rPr>
            </w:pPr>
            <w:r>
              <w:rPr>
                <w:b/>
                <w:sz w:val="14"/>
              </w:rPr>
              <w:t>Ostale pomoći</w:t>
            </w:r>
          </w:p>
        </w:tc>
        <w:tc>
          <w:tcPr>
            <w:tcW w:w="1811" w:type="dxa"/>
            <w:tcBorders>
              <w:top w:val="single" w:sz="12" w:space="0" w:color="000000"/>
              <w:left w:val="single" w:sz="2" w:space="0" w:color="000000"/>
              <w:bottom w:val="single" w:sz="12" w:space="0" w:color="000000"/>
              <w:right w:val="single" w:sz="2" w:space="0" w:color="000000"/>
            </w:tcBorders>
            <w:shd w:val="clear" w:color="auto" w:fill="CCFFCC"/>
          </w:tcPr>
          <w:p>
            <w:pPr>
              <w:pStyle w:val="TableParagraph"/>
              <w:spacing w:line="157" w:lineRule="exact" w:before="4"/>
              <w:ind w:right="73"/>
              <w:rPr>
                <w:b/>
                <w:sz w:val="14"/>
              </w:rPr>
            </w:pPr>
            <w:r>
              <w:rPr>
                <w:b/>
                <w:sz w:val="14"/>
              </w:rPr>
              <w:t>1.252.000,00</w:t>
            </w:r>
          </w:p>
        </w:tc>
        <w:tc>
          <w:tcPr>
            <w:tcW w:w="1809" w:type="dxa"/>
            <w:tcBorders>
              <w:top w:val="single" w:sz="12" w:space="0" w:color="000000"/>
              <w:left w:val="single" w:sz="2" w:space="0" w:color="000000"/>
              <w:bottom w:val="single" w:sz="12" w:space="0" w:color="000000"/>
              <w:right w:val="single" w:sz="2" w:space="0" w:color="000000"/>
            </w:tcBorders>
            <w:shd w:val="clear" w:color="auto" w:fill="CCFFCC"/>
          </w:tcPr>
          <w:p>
            <w:pPr>
              <w:pStyle w:val="TableParagraph"/>
              <w:spacing w:line="157" w:lineRule="exact" w:before="4"/>
              <w:ind w:right="58"/>
              <w:rPr>
                <w:b/>
                <w:sz w:val="14"/>
              </w:rPr>
            </w:pPr>
            <w:r>
              <w:rPr>
                <w:b/>
                <w:sz w:val="14"/>
              </w:rPr>
              <w:t>0,00</w:t>
            </w:r>
          </w:p>
        </w:tc>
        <w:tc>
          <w:tcPr>
            <w:tcW w:w="1842" w:type="dxa"/>
            <w:tcBorders>
              <w:top w:val="single" w:sz="12" w:space="0" w:color="000000"/>
              <w:left w:val="single" w:sz="2" w:space="0" w:color="000000"/>
              <w:bottom w:val="single" w:sz="12" w:space="0" w:color="000000"/>
              <w:right w:val="nil"/>
            </w:tcBorders>
            <w:shd w:val="clear" w:color="auto" w:fill="CCFFCC"/>
          </w:tcPr>
          <w:p>
            <w:pPr>
              <w:pStyle w:val="TableParagraph"/>
              <w:spacing w:line="157" w:lineRule="exact" w:before="4"/>
              <w:ind w:right="67"/>
              <w:rPr>
                <w:b/>
                <w:sz w:val="14"/>
              </w:rPr>
            </w:pPr>
            <w:r>
              <w:rPr>
                <w:b/>
                <w:sz w:val="14"/>
              </w:rPr>
              <w:t>1.252.000,00</w:t>
            </w:r>
          </w:p>
        </w:tc>
      </w:tr>
      <w:tr>
        <w:trPr>
          <w:trHeight w:val="315" w:hRule="atLeast"/>
        </w:trPr>
        <w:tc>
          <w:tcPr>
            <w:tcW w:w="738" w:type="dxa"/>
            <w:tcBorders>
              <w:top w:val="single" w:sz="12" w:space="0" w:color="000000"/>
              <w:left w:val="nil"/>
              <w:bottom w:val="single" w:sz="12" w:space="0" w:color="000000"/>
              <w:right w:val="single" w:sz="2" w:space="0" w:color="000000"/>
            </w:tcBorders>
          </w:tcPr>
          <w:p>
            <w:pPr>
              <w:pStyle w:val="TableParagraph"/>
              <w:spacing w:before="4"/>
              <w:ind w:right="5"/>
              <w:rPr>
                <w:sz w:val="16"/>
              </w:rPr>
            </w:pPr>
            <w:r>
              <w:rPr>
                <w:sz w:val="16"/>
              </w:rPr>
              <w:t>31111</w:t>
            </w:r>
          </w:p>
        </w:tc>
        <w:tc>
          <w:tcPr>
            <w:tcW w:w="402" w:type="dxa"/>
            <w:tcBorders>
              <w:top w:val="single" w:sz="12" w:space="0" w:color="000000"/>
              <w:left w:val="single" w:sz="2" w:space="0" w:color="000000"/>
              <w:bottom w:val="single" w:sz="12" w:space="0" w:color="000000"/>
              <w:right w:val="single" w:sz="2" w:space="0" w:color="000000"/>
            </w:tcBorders>
          </w:tcPr>
          <w:p>
            <w:pPr>
              <w:pStyle w:val="TableParagraph"/>
              <w:spacing w:before="4"/>
              <w:ind w:left="84" w:right="43"/>
              <w:jc w:val="center"/>
              <w:rPr>
                <w:sz w:val="14"/>
              </w:rPr>
            </w:pPr>
            <w:r>
              <w:rPr>
                <w:sz w:val="14"/>
              </w:rPr>
              <w:t>435</w:t>
            </w:r>
          </w:p>
        </w:tc>
        <w:tc>
          <w:tcPr>
            <w:tcW w:w="4051" w:type="dxa"/>
            <w:tcBorders>
              <w:top w:val="single" w:sz="12" w:space="0" w:color="000000"/>
              <w:left w:val="single" w:sz="2" w:space="0" w:color="000000"/>
              <w:bottom w:val="single" w:sz="12" w:space="0" w:color="000000"/>
              <w:right w:val="single" w:sz="2" w:space="0" w:color="000000"/>
            </w:tcBorders>
          </w:tcPr>
          <w:p>
            <w:pPr>
              <w:pStyle w:val="TableParagraph"/>
              <w:spacing w:before="4"/>
              <w:ind w:left="151"/>
              <w:jc w:val="left"/>
              <w:rPr>
                <w:sz w:val="16"/>
              </w:rPr>
            </w:pPr>
            <w:r>
              <w:rPr>
                <w:sz w:val="16"/>
              </w:rPr>
              <w:t>Plaće za zaposlene</w:t>
            </w:r>
          </w:p>
        </w:tc>
        <w:tc>
          <w:tcPr>
            <w:tcW w:w="1811" w:type="dxa"/>
            <w:tcBorders>
              <w:top w:val="single" w:sz="12" w:space="0" w:color="000000"/>
              <w:left w:val="single" w:sz="2" w:space="0" w:color="000000"/>
              <w:bottom w:val="single" w:sz="12" w:space="0" w:color="000000"/>
              <w:right w:val="single" w:sz="2" w:space="0" w:color="000000"/>
            </w:tcBorders>
          </w:tcPr>
          <w:p>
            <w:pPr>
              <w:pStyle w:val="TableParagraph"/>
              <w:spacing w:before="4"/>
              <w:ind w:right="76"/>
              <w:rPr>
                <w:sz w:val="16"/>
              </w:rPr>
            </w:pPr>
            <w:r>
              <w:rPr>
                <w:sz w:val="16"/>
              </w:rPr>
              <w:t>311.000,00</w:t>
            </w:r>
          </w:p>
        </w:tc>
        <w:tc>
          <w:tcPr>
            <w:tcW w:w="1809" w:type="dxa"/>
            <w:tcBorders>
              <w:top w:val="single" w:sz="12" w:space="0" w:color="000000"/>
              <w:left w:val="single" w:sz="2" w:space="0" w:color="000000"/>
              <w:bottom w:val="single" w:sz="12" w:space="0" w:color="000000"/>
              <w:right w:val="single" w:sz="2" w:space="0" w:color="000000"/>
            </w:tcBorders>
          </w:tcPr>
          <w:p>
            <w:pPr>
              <w:pStyle w:val="TableParagraph"/>
              <w:spacing w:before="4"/>
              <w:ind w:right="59"/>
              <w:rPr>
                <w:sz w:val="16"/>
              </w:rPr>
            </w:pPr>
            <w:r>
              <w:rPr>
                <w:sz w:val="16"/>
              </w:rPr>
              <w:t>0,00</w:t>
            </w:r>
          </w:p>
        </w:tc>
        <w:tc>
          <w:tcPr>
            <w:tcW w:w="1842" w:type="dxa"/>
            <w:tcBorders>
              <w:top w:val="single" w:sz="12" w:space="0" w:color="000000"/>
              <w:left w:val="single" w:sz="2" w:space="0" w:color="000000"/>
              <w:bottom w:val="single" w:sz="12" w:space="0" w:color="000000"/>
              <w:right w:val="nil"/>
            </w:tcBorders>
          </w:tcPr>
          <w:p>
            <w:pPr>
              <w:pStyle w:val="TableParagraph"/>
              <w:spacing w:before="4"/>
              <w:ind w:right="69"/>
              <w:rPr>
                <w:sz w:val="16"/>
              </w:rPr>
            </w:pPr>
            <w:r>
              <w:rPr>
                <w:sz w:val="16"/>
              </w:rPr>
              <w:t>311.000,00</w:t>
            </w:r>
          </w:p>
        </w:tc>
      </w:tr>
      <w:tr>
        <w:trPr>
          <w:trHeight w:val="314" w:hRule="atLeast"/>
        </w:trPr>
        <w:tc>
          <w:tcPr>
            <w:tcW w:w="738" w:type="dxa"/>
            <w:tcBorders>
              <w:top w:val="single" w:sz="12" w:space="0" w:color="000000"/>
              <w:left w:val="nil"/>
              <w:bottom w:val="single" w:sz="12" w:space="0" w:color="000000"/>
              <w:right w:val="single" w:sz="2" w:space="0" w:color="000000"/>
            </w:tcBorders>
          </w:tcPr>
          <w:p>
            <w:pPr>
              <w:pStyle w:val="TableParagraph"/>
              <w:ind w:right="5"/>
              <w:rPr>
                <w:sz w:val="16"/>
              </w:rPr>
            </w:pPr>
            <w:r>
              <w:rPr>
                <w:sz w:val="16"/>
              </w:rPr>
              <w:t>31321</w:t>
            </w:r>
          </w:p>
        </w:tc>
        <w:tc>
          <w:tcPr>
            <w:tcW w:w="402" w:type="dxa"/>
            <w:tcBorders>
              <w:top w:val="single" w:sz="12" w:space="0" w:color="000000"/>
              <w:left w:val="single" w:sz="2" w:space="0" w:color="000000"/>
              <w:bottom w:val="single" w:sz="12" w:space="0" w:color="000000"/>
              <w:right w:val="single" w:sz="2" w:space="0" w:color="000000"/>
            </w:tcBorders>
          </w:tcPr>
          <w:p>
            <w:pPr>
              <w:pStyle w:val="TableParagraph"/>
              <w:spacing w:before="5"/>
              <w:ind w:left="84" w:right="43"/>
              <w:jc w:val="center"/>
              <w:rPr>
                <w:sz w:val="14"/>
              </w:rPr>
            </w:pPr>
            <w:r>
              <w:rPr>
                <w:sz w:val="14"/>
              </w:rPr>
              <w:t>436</w:t>
            </w:r>
          </w:p>
        </w:tc>
        <w:tc>
          <w:tcPr>
            <w:tcW w:w="4051" w:type="dxa"/>
            <w:tcBorders>
              <w:top w:val="single" w:sz="12" w:space="0" w:color="000000"/>
              <w:left w:val="single" w:sz="2" w:space="0" w:color="000000"/>
              <w:bottom w:val="single" w:sz="12" w:space="0" w:color="000000"/>
              <w:right w:val="single" w:sz="2" w:space="0" w:color="000000"/>
            </w:tcBorders>
          </w:tcPr>
          <w:p>
            <w:pPr>
              <w:pStyle w:val="TableParagraph"/>
              <w:ind w:left="151"/>
              <w:jc w:val="left"/>
              <w:rPr>
                <w:sz w:val="16"/>
              </w:rPr>
            </w:pPr>
            <w:r>
              <w:rPr>
                <w:sz w:val="16"/>
              </w:rPr>
              <w:t>Doprinosi za obvezno zdravstveno osiguranje</w:t>
            </w:r>
          </w:p>
        </w:tc>
        <w:tc>
          <w:tcPr>
            <w:tcW w:w="1811" w:type="dxa"/>
            <w:tcBorders>
              <w:top w:val="single" w:sz="12" w:space="0" w:color="000000"/>
              <w:left w:val="single" w:sz="2" w:space="0" w:color="000000"/>
              <w:bottom w:val="single" w:sz="12" w:space="0" w:color="000000"/>
              <w:right w:val="single" w:sz="2" w:space="0" w:color="000000"/>
            </w:tcBorders>
          </w:tcPr>
          <w:p>
            <w:pPr>
              <w:pStyle w:val="TableParagraph"/>
              <w:ind w:right="75"/>
              <w:rPr>
                <w:sz w:val="16"/>
              </w:rPr>
            </w:pPr>
            <w:r>
              <w:rPr>
                <w:sz w:val="16"/>
              </w:rPr>
              <w:t>50.000,00</w:t>
            </w:r>
          </w:p>
        </w:tc>
        <w:tc>
          <w:tcPr>
            <w:tcW w:w="1809" w:type="dxa"/>
            <w:tcBorders>
              <w:top w:val="single" w:sz="12" w:space="0" w:color="000000"/>
              <w:left w:val="single" w:sz="2" w:space="0" w:color="000000"/>
              <w:bottom w:val="single" w:sz="12" w:space="0" w:color="000000"/>
              <w:right w:val="single" w:sz="2" w:space="0" w:color="000000"/>
            </w:tcBorders>
          </w:tcPr>
          <w:p>
            <w:pPr>
              <w:pStyle w:val="TableParagraph"/>
              <w:ind w:right="59"/>
              <w:rPr>
                <w:sz w:val="16"/>
              </w:rPr>
            </w:pPr>
            <w:r>
              <w:rPr>
                <w:sz w:val="16"/>
              </w:rPr>
              <w:t>0,00</w:t>
            </w:r>
          </w:p>
        </w:tc>
        <w:tc>
          <w:tcPr>
            <w:tcW w:w="1842" w:type="dxa"/>
            <w:tcBorders>
              <w:top w:val="single" w:sz="12" w:space="0" w:color="000000"/>
              <w:left w:val="single" w:sz="2" w:space="0" w:color="000000"/>
              <w:bottom w:val="single" w:sz="12" w:space="0" w:color="000000"/>
              <w:right w:val="nil"/>
            </w:tcBorders>
          </w:tcPr>
          <w:p>
            <w:pPr>
              <w:pStyle w:val="TableParagraph"/>
              <w:ind w:right="68"/>
              <w:rPr>
                <w:sz w:val="16"/>
              </w:rPr>
            </w:pPr>
            <w:r>
              <w:rPr>
                <w:sz w:val="16"/>
              </w:rPr>
              <w:t>50.000,00</w:t>
            </w:r>
          </w:p>
        </w:tc>
      </w:tr>
      <w:tr>
        <w:trPr>
          <w:trHeight w:val="320" w:hRule="atLeast"/>
        </w:trPr>
        <w:tc>
          <w:tcPr>
            <w:tcW w:w="738" w:type="dxa"/>
            <w:tcBorders>
              <w:top w:val="single" w:sz="12" w:space="0" w:color="000000"/>
              <w:left w:val="nil"/>
              <w:right w:val="single" w:sz="2" w:space="0" w:color="000000"/>
            </w:tcBorders>
          </w:tcPr>
          <w:p>
            <w:pPr>
              <w:pStyle w:val="TableParagraph"/>
              <w:spacing w:before="5"/>
              <w:ind w:right="5"/>
              <w:rPr>
                <w:sz w:val="16"/>
              </w:rPr>
            </w:pPr>
            <w:r>
              <w:rPr>
                <w:sz w:val="16"/>
              </w:rPr>
              <w:t>32339</w:t>
            </w:r>
          </w:p>
        </w:tc>
        <w:tc>
          <w:tcPr>
            <w:tcW w:w="402" w:type="dxa"/>
            <w:tcBorders>
              <w:top w:val="single" w:sz="12" w:space="0" w:color="000000"/>
              <w:left w:val="single" w:sz="2" w:space="0" w:color="000000"/>
              <w:right w:val="single" w:sz="2" w:space="0" w:color="000000"/>
            </w:tcBorders>
          </w:tcPr>
          <w:p>
            <w:pPr>
              <w:pStyle w:val="TableParagraph"/>
              <w:spacing w:before="5"/>
              <w:ind w:left="84" w:right="43"/>
              <w:jc w:val="center"/>
              <w:rPr>
                <w:sz w:val="14"/>
              </w:rPr>
            </w:pPr>
            <w:r>
              <w:rPr>
                <w:sz w:val="14"/>
              </w:rPr>
              <w:t>439</w:t>
            </w:r>
          </w:p>
        </w:tc>
        <w:tc>
          <w:tcPr>
            <w:tcW w:w="4051" w:type="dxa"/>
            <w:tcBorders>
              <w:top w:val="single" w:sz="12" w:space="0" w:color="000000"/>
              <w:left w:val="single" w:sz="2" w:space="0" w:color="000000"/>
              <w:right w:val="single" w:sz="2" w:space="0" w:color="000000"/>
            </w:tcBorders>
          </w:tcPr>
          <w:p>
            <w:pPr>
              <w:pStyle w:val="TableParagraph"/>
              <w:spacing w:before="5"/>
              <w:ind w:left="151"/>
              <w:jc w:val="left"/>
              <w:rPr>
                <w:sz w:val="16"/>
              </w:rPr>
            </w:pPr>
            <w:r>
              <w:rPr>
                <w:sz w:val="16"/>
              </w:rPr>
              <w:t>Ostale usluge promidžbe i informiranja</w:t>
            </w:r>
          </w:p>
        </w:tc>
        <w:tc>
          <w:tcPr>
            <w:tcW w:w="1811" w:type="dxa"/>
            <w:tcBorders>
              <w:top w:val="single" w:sz="12" w:space="0" w:color="000000"/>
              <w:left w:val="single" w:sz="2" w:space="0" w:color="000000"/>
              <w:right w:val="single" w:sz="2" w:space="0" w:color="000000"/>
            </w:tcBorders>
          </w:tcPr>
          <w:p>
            <w:pPr>
              <w:pStyle w:val="TableParagraph"/>
              <w:spacing w:before="5"/>
              <w:ind w:right="75"/>
              <w:rPr>
                <w:sz w:val="16"/>
              </w:rPr>
            </w:pPr>
            <w:r>
              <w:rPr>
                <w:sz w:val="16"/>
              </w:rPr>
              <w:t>80.000,00</w:t>
            </w:r>
          </w:p>
        </w:tc>
        <w:tc>
          <w:tcPr>
            <w:tcW w:w="1809" w:type="dxa"/>
            <w:tcBorders>
              <w:top w:val="single" w:sz="12" w:space="0" w:color="000000"/>
              <w:left w:val="single" w:sz="2" w:space="0" w:color="000000"/>
              <w:right w:val="single" w:sz="2" w:space="0" w:color="000000"/>
            </w:tcBorders>
          </w:tcPr>
          <w:p>
            <w:pPr>
              <w:pStyle w:val="TableParagraph"/>
              <w:spacing w:before="5"/>
              <w:ind w:right="59"/>
              <w:rPr>
                <w:sz w:val="16"/>
              </w:rPr>
            </w:pPr>
            <w:r>
              <w:rPr>
                <w:sz w:val="16"/>
              </w:rPr>
              <w:t>0,00</w:t>
            </w:r>
          </w:p>
        </w:tc>
        <w:tc>
          <w:tcPr>
            <w:tcW w:w="1842" w:type="dxa"/>
            <w:tcBorders>
              <w:top w:val="single" w:sz="12" w:space="0" w:color="000000"/>
              <w:left w:val="single" w:sz="2" w:space="0" w:color="000000"/>
              <w:right w:val="nil"/>
            </w:tcBorders>
          </w:tcPr>
          <w:p>
            <w:pPr>
              <w:pStyle w:val="TableParagraph"/>
              <w:spacing w:before="5"/>
              <w:ind w:right="68"/>
              <w:rPr>
                <w:sz w:val="16"/>
              </w:rPr>
            </w:pPr>
            <w:r>
              <w:rPr>
                <w:sz w:val="16"/>
              </w:rPr>
              <w:t>80.000,00</w:t>
            </w:r>
          </w:p>
        </w:tc>
      </w:tr>
      <w:tr>
        <w:trPr>
          <w:trHeight w:val="324" w:hRule="atLeast"/>
        </w:trPr>
        <w:tc>
          <w:tcPr>
            <w:tcW w:w="738" w:type="dxa"/>
            <w:tcBorders>
              <w:left w:val="nil"/>
              <w:bottom w:val="single" w:sz="12" w:space="0" w:color="000000"/>
              <w:right w:val="single" w:sz="2" w:space="0" w:color="000000"/>
            </w:tcBorders>
          </w:tcPr>
          <w:p>
            <w:pPr>
              <w:pStyle w:val="TableParagraph"/>
              <w:spacing w:before="11"/>
              <w:ind w:right="5"/>
              <w:rPr>
                <w:sz w:val="16"/>
              </w:rPr>
            </w:pPr>
            <w:r>
              <w:rPr>
                <w:sz w:val="16"/>
              </w:rPr>
              <w:t>32339</w:t>
            </w:r>
          </w:p>
        </w:tc>
        <w:tc>
          <w:tcPr>
            <w:tcW w:w="402" w:type="dxa"/>
            <w:tcBorders>
              <w:left w:val="single" w:sz="2" w:space="0" w:color="000000"/>
              <w:bottom w:val="single" w:sz="12" w:space="0" w:color="000000"/>
              <w:right w:val="single" w:sz="2" w:space="0" w:color="000000"/>
            </w:tcBorders>
          </w:tcPr>
          <w:p>
            <w:pPr>
              <w:pStyle w:val="TableParagraph"/>
              <w:spacing w:before="11"/>
              <w:ind w:left="84" w:right="43"/>
              <w:jc w:val="center"/>
              <w:rPr>
                <w:sz w:val="14"/>
              </w:rPr>
            </w:pPr>
            <w:r>
              <w:rPr>
                <w:sz w:val="14"/>
              </w:rPr>
              <w:t>454</w:t>
            </w:r>
          </w:p>
        </w:tc>
        <w:tc>
          <w:tcPr>
            <w:tcW w:w="4051" w:type="dxa"/>
            <w:tcBorders>
              <w:left w:val="single" w:sz="2" w:space="0" w:color="000000"/>
              <w:bottom w:val="single" w:sz="12" w:space="0" w:color="000000"/>
              <w:right w:val="single" w:sz="2" w:space="0" w:color="000000"/>
            </w:tcBorders>
          </w:tcPr>
          <w:p>
            <w:pPr>
              <w:pStyle w:val="TableParagraph"/>
              <w:spacing w:before="11"/>
              <w:ind w:left="151"/>
              <w:jc w:val="left"/>
              <w:rPr>
                <w:sz w:val="16"/>
              </w:rPr>
            </w:pPr>
            <w:r>
              <w:rPr>
                <w:sz w:val="16"/>
              </w:rPr>
              <w:t>Ostale usluge promidžbe i informiranja</w:t>
            </w:r>
          </w:p>
        </w:tc>
        <w:tc>
          <w:tcPr>
            <w:tcW w:w="1811" w:type="dxa"/>
            <w:tcBorders>
              <w:left w:val="single" w:sz="2" w:space="0" w:color="000000"/>
              <w:bottom w:val="single" w:sz="12" w:space="0" w:color="000000"/>
              <w:right w:val="single" w:sz="2" w:space="0" w:color="000000"/>
            </w:tcBorders>
          </w:tcPr>
          <w:p>
            <w:pPr>
              <w:pStyle w:val="TableParagraph"/>
              <w:spacing w:before="11"/>
              <w:ind w:right="76"/>
              <w:rPr>
                <w:sz w:val="16"/>
              </w:rPr>
            </w:pPr>
            <w:r>
              <w:rPr>
                <w:sz w:val="16"/>
              </w:rPr>
              <w:t>218.000,00</w:t>
            </w:r>
          </w:p>
        </w:tc>
        <w:tc>
          <w:tcPr>
            <w:tcW w:w="1809" w:type="dxa"/>
            <w:tcBorders>
              <w:left w:val="single" w:sz="2" w:space="0" w:color="000000"/>
              <w:bottom w:val="single" w:sz="12" w:space="0" w:color="000000"/>
              <w:right w:val="single" w:sz="2" w:space="0" w:color="000000"/>
            </w:tcBorders>
          </w:tcPr>
          <w:p>
            <w:pPr>
              <w:pStyle w:val="TableParagraph"/>
              <w:spacing w:before="11"/>
              <w:ind w:right="59"/>
              <w:rPr>
                <w:sz w:val="16"/>
              </w:rPr>
            </w:pPr>
            <w:r>
              <w:rPr>
                <w:sz w:val="16"/>
              </w:rPr>
              <w:t>0,00</w:t>
            </w:r>
          </w:p>
        </w:tc>
        <w:tc>
          <w:tcPr>
            <w:tcW w:w="1842" w:type="dxa"/>
            <w:tcBorders>
              <w:left w:val="single" w:sz="2" w:space="0" w:color="000000"/>
              <w:bottom w:val="single" w:sz="12" w:space="0" w:color="000000"/>
              <w:right w:val="nil"/>
            </w:tcBorders>
          </w:tcPr>
          <w:p>
            <w:pPr>
              <w:pStyle w:val="TableParagraph"/>
              <w:spacing w:before="11"/>
              <w:ind w:right="69"/>
              <w:rPr>
                <w:sz w:val="16"/>
              </w:rPr>
            </w:pPr>
            <w:r>
              <w:rPr>
                <w:sz w:val="16"/>
              </w:rPr>
              <w:t>218.000,00</w:t>
            </w:r>
          </w:p>
        </w:tc>
      </w:tr>
      <w:tr>
        <w:trPr>
          <w:trHeight w:val="315" w:hRule="atLeast"/>
        </w:trPr>
        <w:tc>
          <w:tcPr>
            <w:tcW w:w="738" w:type="dxa"/>
            <w:tcBorders>
              <w:top w:val="single" w:sz="12" w:space="0" w:color="000000"/>
              <w:left w:val="nil"/>
              <w:bottom w:val="single" w:sz="12" w:space="0" w:color="000000"/>
              <w:right w:val="single" w:sz="2" w:space="0" w:color="000000"/>
            </w:tcBorders>
          </w:tcPr>
          <w:p>
            <w:pPr>
              <w:pStyle w:val="TableParagraph"/>
              <w:spacing w:before="3"/>
              <w:ind w:right="5"/>
              <w:rPr>
                <w:sz w:val="16"/>
              </w:rPr>
            </w:pPr>
            <w:r>
              <w:rPr>
                <w:sz w:val="16"/>
              </w:rPr>
              <w:t>32399</w:t>
            </w:r>
          </w:p>
        </w:tc>
        <w:tc>
          <w:tcPr>
            <w:tcW w:w="402" w:type="dxa"/>
            <w:tcBorders>
              <w:top w:val="single" w:sz="12" w:space="0" w:color="000000"/>
              <w:left w:val="single" w:sz="2" w:space="0" w:color="000000"/>
              <w:bottom w:val="single" w:sz="12" w:space="0" w:color="000000"/>
              <w:right w:val="single" w:sz="2" w:space="0" w:color="000000"/>
            </w:tcBorders>
          </w:tcPr>
          <w:p>
            <w:pPr>
              <w:pStyle w:val="TableParagraph"/>
              <w:spacing w:before="3"/>
              <w:ind w:left="84" w:right="43"/>
              <w:jc w:val="center"/>
              <w:rPr>
                <w:sz w:val="14"/>
              </w:rPr>
            </w:pPr>
            <w:r>
              <w:rPr>
                <w:sz w:val="14"/>
              </w:rPr>
              <w:t>440</w:t>
            </w:r>
          </w:p>
        </w:tc>
        <w:tc>
          <w:tcPr>
            <w:tcW w:w="4051" w:type="dxa"/>
            <w:tcBorders>
              <w:top w:val="single" w:sz="12" w:space="0" w:color="000000"/>
              <w:left w:val="single" w:sz="2" w:space="0" w:color="000000"/>
              <w:bottom w:val="single" w:sz="12" w:space="0" w:color="000000"/>
              <w:right w:val="single" w:sz="2" w:space="0" w:color="000000"/>
            </w:tcBorders>
          </w:tcPr>
          <w:p>
            <w:pPr>
              <w:pStyle w:val="TableParagraph"/>
              <w:spacing w:before="3"/>
              <w:ind w:left="151"/>
              <w:jc w:val="left"/>
              <w:rPr>
                <w:sz w:val="16"/>
              </w:rPr>
            </w:pPr>
            <w:r>
              <w:rPr>
                <w:sz w:val="16"/>
              </w:rPr>
              <w:t>Ostale nespomenute usluge</w:t>
            </w:r>
          </w:p>
        </w:tc>
        <w:tc>
          <w:tcPr>
            <w:tcW w:w="1811" w:type="dxa"/>
            <w:tcBorders>
              <w:top w:val="single" w:sz="12" w:space="0" w:color="000000"/>
              <w:left w:val="single" w:sz="2" w:space="0" w:color="000000"/>
              <w:bottom w:val="single" w:sz="12" w:space="0" w:color="000000"/>
              <w:right w:val="single" w:sz="2" w:space="0" w:color="000000"/>
            </w:tcBorders>
          </w:tcPr>
          <w:p>
            <w:pPr>
              <w:pStyle w:val="TableParagraph"/>
              <w:spacing w:before="3"/>
              <w:ind w:right="75"/>
              <w:rPr>
                <w:sz w:val="16"/>
              </w:rPr>
            </w:pPr>
            <w:r>
              <w:rPr>
                <w:sz w:val="16"/>
              </w:rPr>
              <w:t>75.000,00</w:t>
            </w:r>
          </w:p>
        </w:tc>
        <w:tc>
          <w:tcPr>
            <w:tcW w:w="1809" w:type="dxa"/>
            <w:tcBorders>
              <w:top w:val="single" w:sz="12" w:space="0" w:color="000000"/>
              <w:left w:val="single" w:sz="2" w:space="0" w:color="000000"/>
              <w:bottom w:val="single" w:sz="12" w:space="0" w:color="000000"/>
              <w:right w:val="single" w:sz="2" w:space="0" w:color="000000"/>
            </w:tcBorders>
          </w:tcPr>
          <w:p>
            <w:pPr>
              <w:pStyle w:val="TableParagraph"/>
              <w:spacing w:before="3"/>
              <w:ind w:right="59"/>
              <w:rPr>
                <w:sz w:val="16"/>
              </w:rPr>
            </w:pPr>
            <w:r>
              <w:rPr>
                <w:sz w:val="16"/>
              </w:rPr>
              <w:t>0,00</w:t>
            </w:r>
          </w:p>
        </w:tc>
        <w:tc>
          <w:tcPr>
            <w:tcW w:w="1842" w:type="dxa"/>
            <w:tcBorders>
              <w:top w:val="single" w:sz="12" w:space="0" w:color="000000"/>
              <w:left w:val="single" w:sz="2" w:space="0" w:color="000000"/>
              <w:bottom w:val="single" w:sz="12" w:space="0" w:color="000000"/>
              <w:right w:val="nil"/>
            </w:tcBorders>
          </w:tcPr>
          <w:p>
            <w:pPr>
              <w:pStyle w:val="TableParagraph"/>
              <w:spacing w:before="3"/>
              <w:ind w:right="68"/>
              <w:rPr>
                <w:sz w:val="16"/>
              </w:rPr>
            </w:pPr>
            <w:r>
              <w:rPr>
                <w:sz w:val="16"/>
              </w:rPr>
              <w:t>75.000,00</w:t>
            </w:r>
          </w:p>
        </w:tc>
      </w:tr>
      <w:tr>
        <w:trPr>
          <w:trHeight w:val="313" w:hRule="atLeast"/>
        </w:trPr>
        <w:tc>
          <w:tcPr>
            <w:tcW w:w="738" w:type="dxa"/>
            <w:tcBorders>
              <w:top w:val="single" w:sz="12" w:space="0" w:color="000000"/>
              <w:left w:val="nil"/>
              <w:bottom w:val="single" w:sz="12" w:space="0" w:color="000000"/>
              <w:right w:val="single" w:sz="2" w:space="0" w:color="000000"/>
            </w:tcBorders>
          </w:tcPr>
          <w:p>
            <w:pPr>
              <w:pStyle w:val="TableParagraph"/>
              <w:spacing w:before="4"/>
              <w:ind w:right="5"/>
              <w:rPr>
                <w:sz w:val="16"/>
              </w:rPr>
            </w:pPr>
            <w:r>
              <w:rPr>
                <w:sz w:val="16"/>
              </w:rPr>
              <w:t>32394</w:t>
            </w:r>
          </w:p>
        </w:tc>
        <w:tc>
          <w:tcPr>
            <w:tcW w:w="402" w:type="dxa"/>
            <w:tcBorders>
              <w:top w:val="single" w:sz="12" w:space="0" w:color="000000"/>
              <w:left w:val="single" w:sz="2" w:space="0" w:color="000000"/>
              <w:bottom w:val="single" w:sz="12" w:space="0" w:color="000000"/>
              <w:right w:val="single" w:sz="2" w:space="0" w:color="000000"/>
            </w:tcBorders>
          </w:tcPr>
          <w:p>
            <w:pPr>
              <w:pStyle w:val="TableParagraph"/>
              <w:spacing w:before="4"/>
              <w:ind w:left="84" w:right="43"/>
              <w:jc w:val="center"/>
              <w:rPr>
                <w:sz w:val="14"/>
              </w:rPr>
            </w:pPr>
            <w:r>
              <w:rPr>
                <w:sz w:val="14"/>
              </w:rPr>
              <w:t>441</w:t>
            </w:r>
          </w:p>
        </w:tc>
        <w:tc>
          <w:tcPr>
            <w:tcW w:w="4051" w:type="dxa"/>
            <w:tcBorders>
              <w:top w:val="single" w:sz="12" w:space="0" w:color="000000"/>
              <w:left w:val="single" w:sz="2" w:space="0" w:color="000000"/>
              <w:bottom w:val="single" w:sz="12" w:space="0" w:color="000000"/>
              <w:right w:val="single" w:sz="2" w:space="0" w:color="000000"/>
            </w:tcBorders>
          </w:tcPr>
          <w:p>
            <w:pPr>
              <w:pStyle w:val="TableParagraph"/>
              <w:spacing w:before="4"/>
              <w:ind w:left="151"/>
              <w:jc w:val="left"/>
              <w:rPr>
                <w:sz w:val="16"/>
              </w:rPr>
            </w:pPr>
            <w:r>
              <w:rPr>
                <w:sz w:val="16"/>
              </w:rPr>
              <w:t>Usluge pri registraciji prijevoznih sredstava</w:t>
            </w:r>
          </w:p>
        </w:tc>
        <w:tc>
          <w:tcPr>
            <w:tcW w:w="1811" w:type="dxa"/>
            <w:tcBorders>
              <w:top w:val="single" w:sz="12" w:space="0" w:color="000000"/>
              <w:left w:val="single" w:sz="2" w:space="0" w:color="000000"/>
              <w:bottom w:val="single" w:sz="12" w:space="0" w:color="000000"/>
              <w:right w:val="single" w:sz="2" w:space="0" w:color="000000"/>
            </w:tcBorders>
          </w:tcPr>
          <w:p>
            <w:pPr>
              <w:pStyle w:val="TableParagraph"/>
              <w:spacing w:before="4"/>
              <w:ind w:right="74"/>
              <w:rPr>
                <w:sz w:val="16"/>
              </w:rPr>
            </w:pPr>
            <w:r>
              <w:rPr>
                <w:sz w:val="16"/>
              </w:rPr>
              <w:t>5.000,00</w:t>
            </w:r>
          </w:p>
        </w:tc>
        <w:tc>
          <w:tcPr>
            <w:tcW w:w="1809" w:type="dxa"/>
            <w:tcBorders>
              <w:top w:val="single" w:sz="12" w:space="0" w:color="000000"/>
              <w:left w:val="single" w:sz="2" w:space="0" w:color="000000"/>
              <w:bottom w:val="single" w:sz="12" w:space="0" w:color="000000"/>
              <w:right w:val="single" w:sz="2" w:space="0" w:color="000000"/>
            </w:tcBorders>
          </w:tcPr>
          <w:p>
            <w:pPr>
              <w:pStyle w:val="TableParagraph"/>
              <w:spacing w:before="4"/>
              <w:ind w:right="59"/>
              <w:rPr>
                <w:sz w:val="16"/>
              </w:rPr>
            </w:pPr>
            <w:r>
              <w:rPr>
                <w:sz w:val="16"/>
              </w:rPr>
              <w:t>0,00</w:t>
            </w:r>
          </w:p>
        </w:tc>
        <w:tc>
          <w:tcPr>
            <w:tcW w:w="1842" w:type="dxa"/>
            <w:tcBorders>
              <w:top w:val="single" w:sz="12" w:space="0" w:color="000000"/>
              <w:left w:val="single" w:sz="2" w:space="0" w:color="000000"/>
              <w:bottom w:val="single" w:sz="12" w:space="0" w:color="000000"/>
              <w:right w:val="nil"/>
            </w:tcBorders>
          </w:tcPr>
          <w:p>
            <w:pPr>
              <w:pStyle w:val="TableParagraph"/>
              <w:spacing w:before="4"/>
              <w:ind w:right="68"/>
              <w:rPr>
                <w:sz w:val="16"/>
              </w:rPr>
            </w:pPr>
            <w:r>
              <w:rPr>
                <w:sz w:val="16"/>
              </w:rPr>
              <w:t>5.000,00</w:t>
            </w:r>
          </w:p>
        </w:tc>
      </w:tr>
      <w:tr>
        <w:trPr>
          <w:trHeight w:val="315" w:hRule="atLeast"/>
        </w:trPr>
        <w:tc>
          <w:tcPr>
            <w:tcW w:w="738" w:type="dxa"/>
            <w:tcBorders>
              <w:top w:val="single" w:sz="12" w:space="0" w:color="000000"/>
              <w:left w:val="nil"/>
              <w:bottom w:val="single" w:sz="12" w:space="0" w:color="000000"/>
              <w:right w:val="single" w:sz="2" w:space="0" w:color="000000"/>
            </w:tcBorders>
          </w:tcPr>
          <w:p>
            <w:pPr>
              <w:pStyle w:val="TableParagraph"/>
              <w:ind w:right="5"/>
              <w:rPr>
                <w:sz w:val="16"/>
              </w:rPr>
            </w:pPr>
            <w:r>
              <w:rPr>
                <w:sz w:val="16"/>
              </w:rPr>
              <w:t>32921</w:t>
            </w:r>
          </w:p>
        </w:tc>
        <w:tc>
          <w:tcPr>
            <w:tcW w:w="402" w:type="dxa"/>
            <w:tcBorders>
              <w:top w:val="single" w:sz="12" w:space="0" w:color="000000"/>
              <w:left w:val="single" w:sz="2" w:space="0" w:color="000000"/>
              <w:bottom w:val="single" w:sz="12" w:space="0" w:color="000000"/>
              <w:right w:val="single" w:sz="2" w:space="0" w:color="000000"/>
            </w:tcBorders>
          </w:tcPr>
          <w:p>
            <w:pPr>
              <w:pStyle w:val="TableParagraph"/>
              <w:spacing w:before="5"/>
              <w:ind w:left="84" w:right="43"/>
              <w:jc w:val="center"/>
              <w:rPr>
                <w:sz w:val="14"/>
              </w:rPr>
            </w:pPr>
            <w:r>
              <w:rPr>
                <w:sz w:val="14"/>
              </w:rPr>
              <w:t>443</w:t>
            </w:r>
          </w:p>
        </w:tc>
        <w:tc>
          <w:tcPr>
            <w:tcW w:w="4051" w:type="dxa"/>
            <w:tcBorders>
              <w:top w:val="single" w:sz="12" w:space="0" w:color="000000"/>
              <w:left w:val="single" w:sz="2" w:space="0" w:color="000000"/>
              <w:bottom w:val="single" w:sz="12" w:space="0" w:color="000000"/>
              <w:right w:val="single" w:sz="2" w:space="0" w:color="000000"/>
            </w:tcBorders>
          </w:tcPr>
          <w:p>
            <w:pPr>
              <w:pStyle w:val="TableParagraph"/>
              <w:ind w:left="151"/>
              <w:jc w:val="left"/>
              <w:rPr>
                <w:sz w:val="16"/>
              </w:rPr>
            </w:pPr>
            <w:r>
              <w:rPr>
                <w:sz w:val="16"/>
              </w:rPr>
              <w:t>Premije osiguranja prijevoznih sredstava</w:t>
            </w:r>
          </w:p>
        </w:tc>
        <w:tc>
          <w:tcPr>
            <w:tcW w:w="1811" w:type="dxa"/>
            <w:tcBorders>
              <w:top w:val="single" w:sz="12" w:space="0" w:color="000000"/>
              <w:left w:val="single" w:sz="2" w:space="0" w:color="000000"/>
              <w:bottom w:val="single" w:sz="12" w:space="0" w:color="000000"/>
              <w:right w:val="single" w:sz="2" w:space="0" w:color="000000"/>
            </w:tcBorders>
          </w:tcPr>
          <w:p>
            <w:pPr>
              <w:pStyle w:val="TableParagraph"/>
              <w:ind w:right="74"/>
              <w:rPr>
                <w:sz w:val="16"/>
              </w:rPr>
            </w:pPr>
            <w:r>
              <w:rPr>
                <w:sz w:val="16"/>
              </w:rPr>
              <w:t>2.000,00</w:t>
            </w:r>
          </w:p>
        </w:tc>
        <w:tc>
          <w:tcPr>
            <w:tcW w:w="1809" w:type="dxa"/>
            <w:tcBorders>
              <w:top w:val="single" w:sz="12" w:space="0" w:color="000000"/>
              <w:left w:val="single" w:sz="2" w:space="0" w:color="000000"/>
              <w:bottom w:val="single" w:sz="12" w:space="0" w:color="000000"/>
              <w:right w:val="single" w:sz="2" w:space="0" w:color="000000"/>
            </w:tcBorders>
          </w:tcPr>
          <w:p>
            <w:pPr>
              <w:pStyle w:val="TableParagraph"/>
              <w:ind w:right="59"/>
              <w:rPr>
                <w:sz w:val="16"/>
              </w:rPr>
            </w:pPr>
            <w:r>
              <w:rPr>
                <w:sz w:val="16"/>
              </w:rPr>
              <w:t>0,00</w:t>
            </w:r>
          </w:p>
        </w:tc>
        <w:tc>
          <w:tcPr>
            <w:tcW w:w="1842" w:type="dxa"/>
            <w:tcBorders>
              <w:top w:val="single" w:sz="12" w:space="0" w:color="000000"/>
              <w:left w:val="single" w:sz="2" w:space="0" w:color="000000"/>
              <w:bottom w:val="single" w:sz="12" w:space="0" w:color="000000"/>
              <w:right w:val="nil"/>
            </w:tcBorders>
          </w:tcPr>
          <w:p>
            <w:pPr>
              <w:pStyle w:val="TableParagraph"/>
              <w:ind w:right="68"/>
              <w:rPr>
                <w:sz w:val="16"/>
              </w:rPr>
            </w:pPr>
            <w:r>
              <w:rPr>
                <w:sz w:val="16"/>
              </w:rPr>
              <w:t>2.000,00</w:t>
            </w:r>
          </w:p>
        </w:tc>
      </w:tr>
      <w:tr>
        <w:trPr>
          <w:trHeight w:val="322" w:hRule="atLeast"/>
        </w:trPr>
        <w:tc>
          <w:tcPr>
            <w:tcW w:w="738" w:type="dxa"/>
            <w:tcBorders>
              <w:top w:val="single" w:sz="12" w:space="0" w:color="000000"/>
              <w:left w:val="nil"/>
              <w:right w:val="single" w:sz="2" w:space="0" w:color="000000"/>
            </w:tcBorders>
          </w:tcPr>
          <w:p>
            <w:pPr>
              <w:pStyle w:val="TableParagraph"/>
              <w:ind w:right="5"/>
              <w:rPr>
                <w:sz w:val="16"/>
              </w:rPr>
            </w:pPr>
            <w:r>
              <w:rPr>
                <w:sz w:val="16"/>
              </w:rPr>
              <w:t>32951</w:t>
            </w:r>
          </w:p>
        </w:tc>
        <w:tc>
          <w:tcPr>
            <w:tcW w:w="402" w:type="dxa"/>
            <w:tcBorders>
              <w:top w:val="single" w:sz="12" w:space="0" w:color="000000"/>
              <w:left w:val="single" w:sz="2" w:space="0" w:color="000000"/>
              <w:right w:val="single" w:sz="2" w:space="0" w:color="000000"/>
            </w:tcBorders>
          </w:tcPr>
          <w:p>
            <w:pPr>
              <w:pStyle w:val="TableParagraph"/>
              <w:ind w:left="84" w:right="43"/>
              <w:jc w:val="center"/>
              <w:rPr>
                <w:sz w:val="14"/>
              </w:rPr>
            </w:pPr>
            <w:r>
              <w:rPr>
                <w:sz w:val="14"/>
              </w:rPr>
              <w:t>442</w:t>
            </w:r>
          </w:p>
        </w:tc>
        <w:tc>
          <w:tcPr>
            <w:tcW w:w="4051" w:type="dxa"/>
            <w:tcBorders>
              <w:top w:val="single" w:sz="12" w:space="0" w:color="000000"/>
              <w:left w:val="single" w:sz="2" w:space="0" w:color="000000"/>
              <w:right w:val="single" w:sz="2" w:space="0" w:color="000000"/>
            </w:tcBorders>
          </w:tcPr>
          <w:p>
            <w:pPr>
              <w:pStyle w:val="TableParagraph"/>
              <w:ind w:left="151"/>
              <w:jc w:val="left"/>
              <w:rPr>
                <w:sz w:val="16"/>
              </w:rPr>
            </w:pPr>
            <w:r>
              <w:rPr>
                <w:sz w:val="16"/>
              </w:rPr>
              <w:t>Upravne i administrativne pristojbe</w:t>
            </w:r>
          </w:p>
        </w:tc>
        <w:tc>
          <w:tcPr>
            <w:tcW w:w="1811" w:type="dxa"/>
            <w:tcBorders>
              <w:top w:val="single" w:sz="12" w:space="0" w:color="000000"/>
              <w:left w:val="single" w:sz="2" w:space="0" w:color="000000"/>
              <w:right w:val="single" w:sz="2" w:space="0" w:color="000000"/>
            </w:tcBorders>
          </w:tcPr>
          <w:p>
            <w:pPr>
              <w:pStyle w:val="TableParagraph"/>
              <w:ind w:right="74"/>
              <w:rPr>
                <w:sz w:val="16"/>
              </w:rPr>
            </w:pPr>
            <w:r>
              <w:rPr>
                <w:sz w:val="16"/>
              </w:rPr>
              <w:t>1.000,00</w:t>
            </w:r>
          </w:p>
        </w:tc>
        <w:tc>
          <w:tcPr>
            <w:tcW w:w="1809" w:type="dxa"/>
            <w:tcBorders>
              <w:top w:val="single" w:sz="12" w:space="0" w:color="000000"/>
              <w:left w:val="single" w:sz="2" w:space="0" w:color="000000"/>
              <w:right w:val="single" w:sz="2" w:space="0" w:color="000000"/>
            </w:tcBorders>
          </w:tcPr>
          <w:p>
            <w:pPr>
              <w:pStyle w:val="TableParagraph"/>
              <w:ind w:right="59"/>
              <w:rPr>
                <w:sz w:val="16"/>
              </w:rPr>
            </w:pPr>
            <w:r>
              <w:rPr>
                <w:sz w:val="16"/>
              </w:rPr>
              <w:t>0,00</w:t>
            </w:r>
          </w:p>
        </w:tc>
        <w:tc>
          <w:tcPr>
            <w:tcW w:w="1842" w:type="dxa"/>
            <w:tcBorders>
              <w:top w:val="single" w:sz="12" w:space="0" w:color="000000"/>
              <w:left w:val="single" w:sz="2" w:space="0" w:color="000000"/>
              <w:right w:val="nil"/>
            </w:tcBorders>
          </w:tcPr>
          <w:p>
            <w:pPr>
              <w:pStyle w:val="TableParagraph"/>
              <w:ind w:right="68"/>
              <w:rPr>
                <w:sz w:val="16"/>
              </w:rPr>
            </w:pPr>
            <w:r>
              <w:rPr>
                <w:sz w:val="16"/>
              </w:rPr>
              <w:t>1.000,00</w:t>
            </w:r>
          </w:p>
        </w:tc>
      </w:tr>
      <w:tr>
        <w:trPr>
          <w:trHeight w:val="503" w:hRule="atLeast"/>
        </w:trPr>
        <w:tc>
          <w:tcPr>
            <w:tcW w:w="738" w:type="dxa"/>
            <w:tcBorders>
              <w:left w:val="nil"/>
              <w:right w:val="single" w:sz="2" w:space="0" w:color="000000"/>
            </w:tcBorders>
          </w:tcPr>
          <w:p>
            <w:pPr>
              <w:pStyle w:val="TableParagraph"/>
              <w:spacing w:before="10"/>
              <w:ind w:right="5"/>
              <w:rPr>
                <w:sz w:val="16"/>
              </w:rPr>
            </w:pPr>
            <w:r>
              <w:rPr>
                <w:sz w:val="16"/>
              </w:rPr>
              <w:t>32999</w:t>
            </w:r>
          </w:p>
        </w:tc>
        <w:tc>
          <w:tcPr>
            <w:tcW w:w="402" w:type="dxa"/>
            <w:tcBorders>
              <w:left w:val="single" w:sz="2" w:space="0" w:color="000000"/>
              <w:right w:val="single" w:sz="2" w:space="0" w:color="000000"/>
            </w:tcBorders>
          </w:tcPr>
          <w:p>
            <w:pPr>
              <w:pStyle w:val="TableParagraph"/>
              <w:spacing w:before="10"/>
              <w:ind w:left="84" w:right="43"/>
              <w:jc w:val="center"/>
              <w:rPr>
                <w:sz w:val="14"/>
              </w:rPr>
            </w:pPr>
            <w:r>
              <w:rPr>
                <w:sz w:val="14"/>
              </w:rPr>
              <w:t>456</w:t>
            </w:r>
          </w:p>
        </w:tc>
        <w:tc>
          <w:tcPr>
            <w:tcW w:w="4051" w:type="dxa"/>
            <w:tcBorders>
              <w:left w:val="single" w:sz="2" w:space="0" w:color="000000"/>
              <w:right w:val="single" w:sz="2" w:space="0" w:color="000000"/>
            </w:tcBorders>
          </w:tcPr>
          <w:p>
            <w:pPr>
              <w:pStyle w:val="TableParagraph"/>
              <w:spacing w:before="10"/>
              <w:ind w:left="151"/>
              <w:jc w:val="left"/>
              <w:rPr>
                <w:sz w:val="16"/>
              </w:rPr>
            </w:pPr>
            <w:r>
              <w:rPr>
                <w:sz w:val="16"/>
              </w:rPr>
              <w:t>Ostali nespomenuti rashodi poslovanja</w:t>
            </w:r>
          </w:p>
          <w:p>
            <w:pPr>
              <w:pStyle w:val="TableParagraph"/>
              <w:spacing w:line="189" w:lineRule="exact" w:before="91"/>
              <w:ind w:left="98"/>
              <w:jc w:val="left"/>
              <w:rPr>
                <w:sz w:val="16"/>
              </w:rPr>
            </w:pPr>
            <w:r>
              <w:rPr>
                <w:sz w:val="16"/>
              </w:rPr>
              <w:t>NEIZRAVNI TROŠKOVI</w:t>
            </w:r>
          </w:p>
        </w:tc>
        <w:tc>
          <w:tcPr>
            <w:tcW w:w="1811" w:type="dxa"/>
            <w:tcBorders>
              <w:left w:val="single" w:sz="2" w:space="0" w:color="000000"/>
              <w:right w:val="single" w:sz="2" w:space="0" w:color="000000"/>
            </w:tcBorders>
          </w:tcPr>
          <w:p>
            <w:pPr>
              <w:pStyle w:val="TableParagraph"/>
              <w:spacing w:before="10"/>
              <w:ind w:right="76"/>
              <w:rPr>
                <w:sz w:val="16"/>
              </w:rPr>
            </w:pPr>
            <w:r>
              <w:rPr>
                <w:sz w:val="16"/>
              </w:rPr>
              <w:t>170.000,00</w:t>
            </w:r>
          </w:p>
        </w:tc>
        <w:tc>
          <w:tcPr>
            <w:tcW w:w="1809" w:type="dxa"/>
            <w:tcBorders>
              <w:left w:val="single" w:sz="2" w:space="0" w:color="000000"/>
              <w:right w:val="single" w:sz="2" w:space="0" w:color="000000"/>
            </w:tcBorders>
          </w:tcPr>
          <w:p>
            <w:pPr>
              <w:pStyle w:val="TableParagraph"/>
              <w:spacing w:before="10"/>
              <w:ind w:right="59"/>
              <w:rPr>
                <w:sz w:val="16"/>
              </w:rPr>
            </w:pPr>
            <w:r>
              <w:rPr>
                <w:sz w:val="16"/>
              </w:rPr>
              <w:t>0,00</w:t>
            </w:r>
          </w:p>
        </w:tc>
        <w:tc>
          <w:tcPr>
            <w:tcW w:w="1842" w:type="dxa"/>
            <w:tcBorders>
              <w:left w:val="single" w:sz="2" w:space="0" w:color="000000"/>
              <w:right w:val="nil"/>
            </w:tcBorders>
          </w:tcPr>
          <w:p>
            <w:pPr>
              <w:pStyle w:val="TableParagraph"/>
              <w:spacing w:before="10"/>
              <w:ind w:right="69"/>
              <w:rPr>
                <w:sz w:val="16"/>
              </w:rPr>
            </w:pPr>
            <w:r>
              <w:rPr>
                <w:sz w:val="16"/>
              </w:rPr>
              <w:t>170.000,00</w:t>
            </w:r>
          </w:p>
        </w:tc>
      </w:tr>
      <w:tr>
        <w:trPr>
          <w:trHeight w:val="494" w:hRule="atLeast"/>
        </w:trPr>
        <w:tc>
          <w:tcPr>
            <w:tcW w:w="738" w:type="dxa"/>
            <w:tcBorders>
              <w:left w:val="nil"/>
              <w:bottom w:val="single" w:sz="12" w:space="0" w:color="000000"/>
              <w:right w:val="single" w:sz="2" w:space="0" w:color="000000"/>
            </w:tcBorders>
          </w:tcPr>
          <w:p>
            <w:pPr>
              <w:pStyle w:val="TableParagraph"/>
              <w:spacing w:before="9"/>
              <w:ind w:right="5"/>
              <w:rPr>
                <w:sz w:val="16"/>
              </w:rPr>
            </w:pPr>
            <w:r>
              <w:rPr>
                <w:sz w:val="16"/>
              </w:rPr>
              <w:t>37229</w:t>
            </w:r>
          </w:p>
        </w:tc>
        <w:tc>
          <w:tcPr>
            <w:tcW w:w="402" w:type="dxa"/>
            <w:tcBorders>
              <w:left w:val="single" w:sz="2" w:space="0" w:color="000000"/>
              <w:bottom w:val="single" w:sz="12" w:space="0" w:color="000000"/>
              <w:right w:val="single" w:sz="2" w:space="0" w:color="000000"/>
            </w:tcBorders>
          </w:tcPr>
          <w:p>
            <w:pPr>
              <w:pStyle w:val="TableParagraph"/>
              <w:spacing w:before="9"/>
              <w:ind w:left="84" w:right="43"/>
              <w:jc w:val="center"/>
              <w:rPr>
                <w:sz w:val="14"/>
              </w:rPr>
            </w:pPr>
            <w:r>
              <w:rPr>
                <w:sz w:val="14"/>
              </w:rPr>
              <w:t>287</w:t>
            </w:r>
          </w:p>
        </w:tc>
        <w:tc>
          <w:tcPr>
            <w:tcW w:w="4051" w:type="dxa"/>
            <w:tcBorders>
              <w:left w:val="single" w:sz="2" w:space="0" w:color="000000"/>
              <w:bottom w:val="single" w:sz="12" w:space="0" w:color="000000"/>
              <w:right w:val="single" w:sz="2" w:space="0" w:color="000000"/>
            </w:tcBorders>
          </w:tcPr>
          <w:p>
            <w:pPr>
              <w:pStyle w:val="TableParagraph"/>
              <w:spacing w:before="9"/>
              <w:ind w:left="151"/>
              <w:jc w:val="left"/>
              <w:rPr>
                <w:sz w:val="16"/>
              </w:rPr>
            </w:pPr>
            <w:r>
              <w:rPr>
                <w:sz w:val="16"/>
              </w:rPr>
              <w:t>Ostale naknade iz proračuna u naravi</w:t>
            </w:r>
          </w:p>
          <w:p>
            <w:pPr>
              <w:pStyle w:val="TableParagraph"/>
              <w:spacing w:line="181" w:lineRule="exact" w:before="91"/>
              <w:ind w:left="98"/>
              <w:jc w:val="left"/>
              <w:rPr>
                <w:sz w:val="16"/>
              </w:rPr>
            </w:pPr>
            <w:r>
              <w:rPr>
                <w:sz w:val="16"/>
              </w:rPr>
              <w:t>OGRIJEV</w:t>
            </w:r>
          </w:p>
        </w:tc>
        <w:tc>
          <w:tcPr>
            <w:tcW w:w="1811" w:type="dxa"/>
            <w:tcBorders>
              <w:left w:val="single" w:sz="2" w:space="0" w:color="000000"/>
              <w:bottom w:val="single" w:sz="12" w:space="0" w:color="000000"/>
              <w:right w:val="single" w:sz="2" w:space="0" w:color="000000"/>
            </w:tcBorders>
          </w:tcPr>
          <w:p>
            <w:pPr>
              <w:pStyle w:val="TableParagraph"/>
              <w:spacing w:before="9"/>
              <w:ind w:right="75"/>
              <w:rPr>
                <w:sz w:val="16"/>
              </w:rPr>
            </w:pPr>
            <w:r>
              <w:rPr>
                <w:sz w:val="16"/>
              </w:rPr>
              <w:t>10.000,00</w:t>
            </w:r>
          </w:p>
        </w:tc>
        <w:tc>
          <w:tcPr>
            <w:tcW w:w="1809" w:type="dxa"/>
            <w:tcBorders>
              <w:left w:val="single" w:sz="2" w:space="0" w:color="000000"/>
              <w:bottom w:val="single" w:sz="12" w:space="0" w:color="000000"/>
              <w:right w:val="single" w:sz="2" w:space="0" w:color="000000"/>
            </w:tcBorders>
          </w:tcPr>
          <w:p>
            <w:pPr>
              <w:pStyle w:val="TableParagraph"/>
              <w:spacing w:before="9"/>
              <w:ind w:right="59"/>
              <w:rPr>
                <w:sz w:val="16"/>
              </w:rPr>
            </w:pPr>
            <w:r>
              <w:rPr>
                <w:sz w:val="16"/>
              </w:rPr>
              <w:t>0,00</w:t>
            </w:r>
          </w:p>
        </w:tc>
        <w:tc>
          <w:tcPr>
            <w:tcW w:w="1842" w:type="dxa"/>
            <w:tcBorders>
              <w:left w:val="single" w:sz="2" w:space="0" w:color="000000"/>
              <w:bottom w:val="single" w:sz="12" w:space="0" w:color="000000"/>
              <w:right w:val="nil"/>
            </w:tcBorders>
          </w:tcPr>
          <w:p>
            <w:pPr>
              <w:pStyle w:val="TableParagraph"/>
              <w:spacing w:before="9"/>
              <w:ind w:right="68"/>
              <w:rPr>
                <w:sz w:val="16"/>
              </w:rPr>
            </w:pPr>
            <w:r>
              <w:rPr>
                <w:sz w:val="16"/>
              </w:rPr>
              <w:t>10.000,00</w:t>
            </w:r>
          </w:p>
        </w:tc>
      </w:tr>
      <w:tr>
        <w:trPr>
          <w:trHeight w:val="316" w:hRule="atLeast"/>
        </w:trPr>
        <w:tc>
          <w:tcPr>
            <w:tcW w:w="738" w:type="dxa"/>
            <w:tcBorders>
              <w:top w:val="single" w:sz="12" w:space="0" w:color="000000"/>
              <w:left w:val="nil"/>
              <w:bottom w:val="single" w:sz="12" w:space="0" w:color="000000"/>
              <w:right w:val="single" w:sz="2" w:space="0" w:color="000000"/>
            </w:tcBorders>
          </w:tcPr>
          <w:p>
            <w:pPr>
              <w:pStyle w:val="TableParagraph"/>
              <w:spacing w:before="5"/>
              <w:ind w:right="5"/>
              <w:rPr>
                <w:sz w:val="16"/>
              </w:rPr>
            </w:pPr>
            <w:r>
              <w:rPr>
                <w:sz w:val="16"/>
              </w:rPr>
              <w:t>42273</w:t>
            </w:r>
          </w:p>
        </w:tc>
        <w:tc>
          <w:tcPr>
            <w:tcW w:w="402" w:type="dxa"/>
            <w:tcBorders>
              <w:top w:val="single" w:sz="12" w:space="0" w:color="000000"/>
              <w:left w:val="single" w:sz="2" w:space="0" w:color="000000"/>
              <w:bottom w:val="single" w:sz="12" w:space="0" w:color="000000"/>
              <w:right w:val="single" w:sz="2" w:space="0" w:color="000000"/>
            </w:tcBorders>
          </w:tcPr>
          <w:p>
            <w:pPr>
              <w:pStyle w:val="TableParagraph"/>
              <w:spacing w:before="5"/>
              <w:ind w:left="84" w:right="43"/>
              <w:jc w:val="center"/>
              <w:rPr>
                <w:sz w:val="14"/>
              </w:rPr>
            </w:pPr>
            <w:r>
              <w:rPr>
                <w:sz w:val="14"/>
              </w:rPr>
              <w:t>455</w:t>
            </w:r>
          </w:p>
        </w:tc>
        <w:tc>
          <w:tcPr>
            <w:tcW w:w="4051" w:type="dxa"/>
            <w:tcBorders>
              <w:top w:val="single" w:sz="12" w:space="0" w:color="000000"/>
              <w:left w:val="single" w:sz="2" w:space="0" w:color="000000"/>
              <w:bottom w:val="single" w:sz="12" w:space="0" w:color="000000"/>
              <w:right w:val="single" w:sz="2" w:space="0" w:color="000000"/>
            </w:tcBorders>
          </w:tcPr>
          <w:p>
            <w:pPr>
              <w:pStyle w:val="TableParagraph"/>
              <w:spacing w:before="5"/>
              <w:ind w:left="151"/>
              <w:jc w:val="left"/>
              <w:rPr>
                <w:sz w:val="16"/>
              </w:rPr>
            </w:pPr>
            <w:r>
              <w:rPr>
                <w:sz w:val="16"/>
              </w:rPr>
              <w:t>Oprema</w:t>
            </w:r>
          </w:p>
        </w:tc>
        <w:tc>
          <w:tcPr>
            <w:tcW w:w="1811" w:type="dxa"/>
            <w:tcBorders>
              <w:top w:val="single" w:sz="12" w:space="0" w:color="000000"/>
              <w:left w:val="single" w:sz="2" w:space="0" w:color="000000"/>
              <w:bottom w:val="single" w:sz="12" w:space="0" w:color="000000"/>
              <w:right w:val="single" w:sz="2" w:space="0" w:color="000000"/>
            </w:tcBorders>
          </w:tcPr>
          <w:p>
            <w:pPr>
              <w:pStyle w:val="TableParagraph"/>
              <w:spacing w:before="5"/>
              <w:ind w:right="75"/>
              <w:rPr>
                <w:sz w:val="16"/>
              </w:rPr>
            </w:pPr>
            <w:r>
              <w:rPr>
                <w:sz w:val="16"/>
              </w:rPr>
              <w:t>30.000,00</w:t>
            </w:r>
          </w:p>
        </w:tc>
        <w:tc>
          <w:tcPr>
            <w:tcW w:w="1809" w:type="dxa"/>
            <w:tcBorders>
              <w:top w:val="single" w:sz="12" w:space="0" w:color="000000"/>
              <w:left w:val="single" w:sz="2" w:space="0" w:color="000000"/>
              <w:bottom w:val="single" w:sz="12" w:space="0" w:color="000000"/>
              <w:right w:val="single" w:sz="2" w:space="0" w:color="000000"/>
            </w:tcBorders>
          </w:tcPr>
          <w:p>
            <w:pPr>
              <w:pStyle w:val="TableParagraph"/>
              <w:spacing w:before="5"/>
              <w:ind w:right="59"/>
              <w:rPr>
                <w:sz w:val="16"/>
              </w:rPr>
            </w:pPr>
            <w:r>
              <w:rPr>
                <w:sz w:val="16"/>
              </w:rPr>
              <w:t>0,00</w:t>
            </w:r>
          </w:p>
        </w:tc>
        <w:tc>
          <w:tcPr>
            <w:tcW w:w="1842" w:type="dxa"/>
            <w:tcBorders>
              <w:top w:val="single" w:sz="12" w:space="0" w:color="000000"/>
              <w:left w:val="single" w:sz="2" w:space="0" w:color="000000"/>
              <w:bottom w:val="single" w:sz="12" w:space="0" w:color="000000"/>
              <w:right w:val="nil"/>
            </w:tcBorders>
          </w:tcPr>
          <w:p>
            <w:pPr>
              <w:pStyle w:val="TableParagraph"/>
              <w:spacing w:before="5"/>
              <w:ind w:right="68"/>
              <w:rPr>
                <w:sz w:val="16"/>
              </w:rPr>
            </w:pPr>
            <w:r>
              <w:rPr>
                <w:sz w:val="16"/>
              </w:rPr>
              <w:t>30.000,00</w:t>
            </w:r>
          </w:p>
        </w:tc>
      </w:tr>
      <w:tr>
        <w:trPr>
          <w:trHeight w:val="320" w:hRule="atLeast"/>
        </w:trPr>
        <w:tc>
          <w:tcPr>
            <w:tcW w:w="738" w:type="dxa"/>
            <w:tcBorders>
              <w:top w:val="single" w:sz="12" w:space="0" w:color="000000"/>
              <w:left w:val="nil"/>
              <w:right w:val="single" w:sz="2" w:space="0" w:color="000000"/>
            </w:tcBorders>
          </w:tcPr>
          <w:p>
            <w:pPr>
              <w:pStyle w:val="TableParagraph"/>
              <w:spacing w:before="5"/>
              <w:ind w:right="5"/>
              <w:rPr>
                <w:sz w:val="16"/>
              </w:rPr>
            </w:pPr>
            <w:r>
              <w:rPr>
                <w:sz w:val="16"/>
              </w:rPr>
              <w:t>42313</w:t>
            </w:r>
          </w:p>
        </w:tc>
        <w:tc>
          <w:tcPr>
            <w:tcW w:w="402" w:type="dxa"/>
            <w:tcBorders>
              <w:top w:val="single" w:sz="12" w:space="0" w:color="000000"/>
              <w:left w:val="single" w:sz="2" w:space="0" w:color="000000"/>
              <w:right w:val="single" w:sz="2" w:space="0" w:color="000000"/>
            </w:tcBorders>
          </w:tcPr>
          <w:p>
            <w:pPr>
              <w:pStyle w:val="TableParagraph"/>
              <w:spacing w:before="5"/>
              <w:ind w:left="84" w:right="43"/>
              <w:jc w:val="center"/>
              <w:rPr>
                <w:sz w:val="14"/>
              </w:rPr>
            </w:pPr>
            <w:r>
              <w:rPr>
                <w:sz w:val="14"/>
              </w:rPr>
              <w:t>434</w:t>
            </w:r>
          </w:p>
        </w:tc>
        <w:tc>
          <w:tcPr>
            <w:tcW w:w="4051" w:type="dxa"/>
            <w:tcBorders>
              <w:top w:val="single" w:sz="12" w:space="0" w:color="000000"/>
              <w:left w:val="single" w:sz="2" w:space="0" w:color="000000"/>
              <w:right w:val="single" w:sz="2" w:space="0" w:color="000000"/>
            </w:tcBorders>
          </w:tcPr>
          <w:p>
            <w:pPr>
              <w:pStyle w:val="TableParagraph"/>
              <w:spacing w:before="5"/>
              <w:ind w:left="151"/>
              <w:jc w:val="left"/>
              <w:rPr>
                <w:sz w:val="16"/>
              </w:rPr>
            </w:pPr>
            <w:r>
              <w:rPr>
                <w:sz w:val="16"/>
              </w:rPr>
              <w:t>Kombi vozila</w:t>
            </w:r>
          </w:p>
        </w:tc>
        <w:tc>
          <w:tcPr>
            <w:tcW w:w="1811" w:type="dxa"/>
            <w:tcBorders>
              <w:top w:val="single" w:sz="12" w:space="0" w:color="000000"/>
              <w:left w:val="single" w:sz="2" w:space="0" w:color="000000"/>
              <w:right w:val="single" w:sz="2" w:space="0" w:color="000000"/>
            </w:tcBorders>
          </w:tcPr>
          <w:p>
            <w:pPr>
              <w:pStyle w:val="TableParagraph"/>
              <w:spacing w:before="5"/>
              <w:ind w:right="76"/>
              <w:rPr>
                <w:sz w:val="16"/>
              </w:rPr>
            </w:pPr>
            <w:r>
              <w:rPr>
                <w:sz w:val="16"/>
              </w:rPr>
              <w:t>300.000,00</w:t>
            </w:r>
          </w:p>
        </w:tc>
        <w:tc>
          <w:tcPr>
            <w:tcW w:w="1809" w:type="dxa"/>
            <w:tcBorders>
              <w:top w:val="single" w:sz="12" w:space="0" w:color="000000"/>
              <w:left w:val="single" w:sz="2" w:space="0" w:color="000000"/>
              <w:right w:val="single" w:sz="2" w:space="0" w:color="000000"/>
            </w:tcBorders>
          </w:tcPr>
          <w:p>
            <w:pPr>
              <w:pStyle w:val="TableParagraph"/>
              <w:spacing w:before="5"/>
              <w:ind w:right="59"/>
              <w:rPr>
                <w:sz w:val="16"/>
              </w:rPr>
            </w:pPr>
            <w:r>
              <w:rPr>
                <w:sz w:val="16"/>
              </w:rPr>
              <w:t>0,00</w:t>
            </w:r>
          </w:p>
        </w:tc>
        <w:tc>
          <w:tcPr>
            <w:tcW w:w="1842" w:type="dxa"/>
            <w:tcBorders>
              <w:top w:val="single" w:sz="12" w:space="0" w:color="000000"/>
              <w:left w:val="single" w:sz="2" w:space="0" w:color="000000"/>
              <w:right w:val="nil"/>
            </w:tcBorders>
          </w:tcPr>
          <w:p>
            <w:pPr>
              <w:pStyle w:val="TableParagraph"/>
              <w:spacing w:before="5"/>
              <w:ind w:right="69"/>
              <w:rPr>
                <w:sz w:val="16"/>
              </w:rPr>
            </w:pPr>
            <w:r>
              <w:rPr>
                <w:sz w:val="16"/>
              </w:rPr>
              <w:t>300.000,00</w:t>
            </w:r>
          </w:p>
        </w:tc>
      </w:tr>
      <w:tr>
        <w:trPr>
          <w:trHeight w:val="429" w:hRule="atLeast"/>
        </w:trPr>
        <w:tc>
          <w:tcPr>
            <w:tcW w:w="5191" w:type="dxa"/>
            <w:gridSpan w:val="3"/>
            <w:tcBorders>
              <w:left w:val="nil"/>
              <w:bottom w:val="single" w:sz="12" w:space="0" w:color="000000"/>
              <w:right w:val="single" w:sz="2" w:space="0" w:color="000000"/>
            </w:tcBorders>
            <w:shd w:val="clear" w:color="auto" w:fill="C0C0C0"/>
          </w:tcPr>
          <w:p>
            <w:pPr>
              <w:pStyle w:val="TableParagraph"/>
              <w:spacing w:before="74"/>
              <w:ind w:left="1231"/>
              <w:jc w:val="left"/>
              <w:rPr>
                <w:rFonts w:ascii="Times New Roman"/>
                <w:b/>
                <w:sz w:val="24"/>
              </w:rPr>
            </w:pPr>
            <w:r>
              <w:rPr>
                <w:rFonts w:ascii="Times New Roman"/>
                <w:b/>
                <w:sz w:val="24"/>
              </w:rPr>
              <w:t>UKUPNO</w:t>
            </w:r>
          </w:p>
        </w:tc>
        <w:tc>
          <w:tcPr>
            <w:tcW w:w="1811" w:type="dxa"/>
            <w:tcBorders>
              <w:left w:val="single" w:sz="2" w:space="0" w:color="000000"/>
              <w:bottom w:val="single" w:sz="12" w:space="0" w:color="000000"/>
              <w:right w:val="single" w:sz="2" w:space="0" w:color="000000"/>
            </w:tcBorders>
            <w:shd w:val="clear" w:color="auto" w:fill="C0C0C0"/>
          </w:tcPr>
          <w:p>
            <w:pPr>
              <w:pStyle w:val="TableParagraph"/>
              <w:spacing w:before="76"/>
              <w:ind w:right="72"/>
              <w:rPr>
                <w:rFonts w:ascii="Times New Roman"/>
                <w:b/>
                <w:sz w:val="24"/>
              </w:rPr>
            </w:pPr>
            <w:r>
              <w:rPr>
                <w:rFonts w:ascii="Times New Roman"/>
                <w:b/>
                <w:sz w:val="24"/>
              </w:rPr>
              <w:t>1.550.000,00</w:t>
            </w:r>
          </w:p>
        </w:tc>
        <w:tc>
          <w:tcPr>
            <w:tcW w:w="1809" w:type="dxa"/>
            <w:tcBorders>
              <w:left w:val="single" w:sz="2" w:space="0" w:color="000000"/>
              <w:bottom w:val="single" w:sz="12" w:space="0" w:color="000000"/>
              <w:right w:val="single" w:sz="2" w:space="0" w:color="000000"/>
            </w:tcBorders>
            <w:shd w:val="clear" w:color="auto" w:fill="C0C0C0"/>
          </w:tcPr>
          <w:p>
            <w:pPr>
              <w:pStyle w:val="TableParagraph"/>
              <w:spacing w:before="76"/>
              <w:ind w:right="59"/>
              <w:rPr>
                <w:rFonts w:ascii="Times New Roman"/>
                <w:b/>
                <w:sz w:val="24"/>
              </w:rPr>
            </w:pPr>
            <w:r>
              <w:rPr>
                <w:rFonts w:ascii="Times New Roman"/>
                <w:b/>
                <w:sz w:val="24"/>
              </w:rPr>
              <w:t>30.293,69</w:t>
            </w:r>
          </w:p>
        </w:tc>
        <w:tc>
          <w:tcPr>
            <w:tcW w:w="1842" w:type="dxa"/>
            <w:tcBorders>
              <w:left w:val="single" w:sz="2" w:space="0" w:color="000000"/>
              <w:bottom w:val="single" w:sz="12" w:space="0" w:color="000000"/>
              <w:right w:val="nil"/>
            </w:tcBorders>
            <w:shd w:val="clear" w:color="auto" w:fill="C0C0C0"/>
          </w:tcPr>
          <w:p>
            <w:pPr>
              <w:pStyle w:val="TableParagraph"/>
              <w:spacing w:before="76"/>
              <w:ind w:right="60"/>
              <w:rPr>
                <w:rFonts w:ascii="Times New Roman"/>
                <w:b/>
                <w:sz w:val="24"/>
              </w:rPr>
            </w:pPr>
            <w:r>
              <w:rPr>
                <w:rFonts w:ascii="Times New Roman"/>
                <w:b/>
                <w:sz w:val="24"/>
              </w:rPr>
              <w:t>1.580.293,69</w:t>
            </w:r>
          </w:p>
        </w:tc>
      </w:tr>
    </w:tbl>
    <w:p>
      <w:pPr>
        <w:spacing w:after="0"/>
        <w:rPr>
          <w:rFonts w:ascii="Times New Roman"/>
          <w:sz w:val="24"/>
        </w:rPr>
        <w:sectPr>
          <w:pgSz w:w="11910" w:h="16850"/>
          <w:pgMar w:top="1080" w:bottom="280" w:left="120" w:right="280"/>
        </w:sectPr>
      </w:pPr>
    </w:p>
    <w:p>
      <w:pPr>
        <w:pStyle w:val="Heading1"/>
        <w:spacing w:before="76"/>
        <w:ind w:left="2694" w:right="2533"/>
      </w:pPr>
      <w:r>
        <w:rPr/>
        <w:t>Članak 5.</w:t>
      </w:r>
    </w:p>
    <w:p>
      <w:pPr>
        <w:pStyle w:val="BodyText"/>
        <w:spacing w:before="160"/>
        <w:ind w:left="1296" w:right="1134"/>
        <w:jc w:val="both"/>
      </w:pPr>
      <w:r>
        <w:rPr/>
        <w:t>Troškovi provođenja Socijalnog programa terete Proračun Općine Vuka. Načelnik je ovlašten dio neutrošenih sredstava predviđenih za pojedine oblike pomoći rasporediti na druge oblike pomoći za koje unaprijed nije bilo moguće predvidjeti iznos potrebnih sredstava. Sredstva za realizaciju prava iz ovog Programa osiguravaju se u Proračunu Općine Vuka, ovisno o pritjecanju sredstava u Proračun.</w:t>
      </w:r>
    </w:p>
    <w:p>
      <w:pPr>
        <w:pStyle w:val="BodyText"/>
        <w:spacing w:before="1"/>
      </w:pPr>
    </w:p>
    <w:p>
      <w:pPr>
        <w:pStyle w:val="Heading1"/>
        <w:ind w:left="2694" w:right="2533"/>
      </w:pPr>
      <w:r>
        <w:rPr/>
        <w:t>Članak 6.</w:t>
      </w:r>
    </w:p>
    <w:p>
      <w:pPr>
        <w:pStyle w:val="ListParagraph"/>
        <w:numPr>
          <w:ilvl w:val="2"/>
          <w:numId w:val="2"/>
        </w:numPr>
        <w:tabs>
          <w:tab w:pos="1517" w:val="left" w:leader="none"/>
        </w:tabs>
        <w:spacing w:line="230" w:lineRule="auto" w:before="161" w:after="0"/>
        <w:ind w:left="1232" w:right="1131" w:firstLine="0"/>
        <w:jc w:val="both"/>
        <w:rPr>
          <w:sz w:val="24"/>
        </w:rPr>
      </w:pPr>
      <w:r>
        <w:rPr>
          <w:sz w:val="24"/>
        </w:rPr>
        <w:t>Izmjene i dopune Programa javnih potreba u socijalnoj skrbi objavit </w:t>
      </w:r>
      <w:r>
        <w:rPr>
          <w:spacing w:val="6"/>
          <w:sz w:val="24"/>
        </w:rPr>
        <w:t>će </w:t>
      </w:r>
      <w:r>
        <w:rPr>
          <w:sz w:val="24"/>
        </w:rPr>
        <w:t>se u Službenom glasniku</w:t>
      </w:r>
      <w:r>
        <w:rPr>
          <w:spacing w:val="-8"/>
          <w:sz w:val="24"/>
        </w:rPr>
        <w:t> </w:t>
      </w:r>
      <w:r>
        <w:rPr>
          <w:sz w:val="24"/>
        </w:rPr>
        <w:t>Općine</w:t>
      </w:r>
      <w:r>
        <w:rPr>
          <w:spacing w:val="-5"/>
          <w:sz w:val="24"/>
        </w:rPr>
        <w:t> </w:t>
      </w:r>
      <w:r>
        <w:rPr>
          <w:sz w:val="24"/>
        </w:rPr>
        <w:t>Vuka</w:t>
      </w:r>
      <w:r>
        <w:rPr>
          <w:spacing w:val="-10"/>
          <w:sz w:val="24"/>
        </w:rPr>
        <w:t> </w:t>
      </w:r>
      <w:r>
        <w:rPr>
          <w:sz w:val="24"/>
        </w:rPr>
        <w:t>i</w:t>
      </w:r>
      <w:r>
        <w:rPr>
          <w:spacing w:val="-6"/>
          <w:sz w:val="24"/>
        </w:rPr>
        <w:t> </w:t>
      </w:r>
      <w:r>
        <w:rPr>
          <w:sz w:val="24"/>
        </w:rPr>
        <w:t>na</w:t>
      </w:r>
      <w:r>
        <w:rPr>
          <w:spacing w:val="-10"/>
          <w:sz w:val="24"/>
        </w:rPr>
        <w:t> </w:t>
      </w:r>
      <w:r>
        <w:rPr>
          <w:sz w:val="24"/>
        </w:rPr>
        <w:t>web</w:t>
      </w:r>
      <w:r>
        <w:rPr>
          <w:spacing w:val="-7"/>
          <w:sz w:val="24"/>
        </w:rPr>
        <w:t> </w:t>
      </w:r>
      <w:r>
        <w:rPr>
          <w:sz w:val="24"/>
        </w:rPr>
        <w:t>stranicama</w:t>
      </w:r>
      <w:r>
        <w:rPr>
          <w:spacing w:val="-9"/>
          <w:sz w:val="24"/>
        </w:rPr>
        <w:t> </w:t>
      </w:r>
      <w:r>
        <w:rPr>
          <w:sz w:val="24"/>
        </w:rPr>
        <w:t>Općine</w:t>
      </w:r>
      <w:r>
        <w:rPr>
          <w:spacing w:val="-6"/>
          <w:sz w:val="24"/>
        </w:rPr>
        <w:t> </w:t>
      </w:r>
      <w:r>
        <w:rPr>
          <w:sz w:val="24"/>
        </w:rPr>
        <w:t>Vuka</w:t>
      </w:r>
      <w:r>
        <w:rPr>
          <w:spacing w:val="-3"/>
          <w:sz w:val="24"/>
        </w:rPr>
        <w:t> </w:t>
      </w:r>
      <w:hyperlink r:id="rId7">
        <w:r>
          <w:rPr>
            <w:sz w:val="24"/>
          </w:rPr>
          <w:t>www.opcina-vuka.hr,</w:t>
        </w:r>
        <w:r>
          <w:rPr>
            <w:spacing w:val="-10"/>
            <w:sz w:val="24"/>
          </w:rPr>
          <w:t> </w:t>
        </w:r>
      </w:hyperlink>
      <w:r>
        <w:rPr>
          <w:sz w:val="24"/>
        </w:rPr>
        <w:t>a</w:t>
      </w:r>
      <w:r>
        <w:rPr>
          <w:spacing w:val="-6"/>
          <w:sz w:val="24"/>
        </w:rPr>
        <w:t> </w:t>
      </w:r>
      <w:r>
        <w:rPr>
          <w:sz w:val="24"/>
        </w:rPr>
        <w:t>primjenjuju</w:t>
      </w:r>
      <w:r>
        <w:rPr>
          <w:spacing w:val="-7"/>
          <w:sz w:val="24"/>
        </w:rPr>
        <w:t> </w:t>
      </w:r>
      <w:r>
        <w:rPr>
          <w:sz w:val="24"/>
        </w:rPr>
        <w:t>se od 1. siječnja 2020.</w:t>
      </w:r>
      <w:r>
        <w:rPr>
          <w:spacing w:val="1"/>
          <w:sz w:val="24"/>
        </w:rPr>
        <w:t> </w:t>
      </w:r>
      <w:r>
        <w:rPr>
          <w:sz w:val="24"/>
        </w:rPr>
        <w:t>godine.</w:t>
      </w:r>
    </w:p>
    <w:p>
      <w:pPr>
        <w:pStyle w:val="BodyText"/>
        <w:rPr>
          <w:sz w:val="26"/>
        </w:rPr>
      </w:pPr>
    </w:p>
    <w:p>
      <w:pPr>
        <w:pStyle w:val="BodyText"/>
        <w:spacing w:line="230" w:lineRule="auto" w:before="214"/>
        <w:ind w:left="1296" w:right="7407"/>
      </w:pPr>
      <w:r>
        <w:rPr/>
        <w:t>KLASA: 400-08/20-01/01 URBROJ: 2158/06-02-20-11</w:t>
      </w:r>
    </w:p>
    <w:p>
      <w:pPr>
        <w:pStyle w:val="BodyText"/>
        <w:spacing w:before="18"/>
        <w:ind w:left="1296"/>
      </w:pPr>
      <w:r>
        <w:rPr/>
        <w:t>U Vuki, 28. svibnja 2020. godine</w:t>
      </w:r>
    </w:p>
    <w:p>
      <w:pPr>
        <w:pStyle w:val="BodyText"/>
        <w:spacing w:before="11"/>
        <w:rPr>
          <w:sz w:val="22"/>
        </w:rPr>
      </w:pPr>
    </w:p>
    <w:p>
      <w:pPr>
        <w:pStyle w:val="BodyText"/>
        <w:ind w:left="7738" w:right="1703" w:hanging="757"/>
      </w:pPr>
      <w:r>
        <w:rPr/>
        <w:t>Predsjednik općinskog vijeća Stjepan Ribić</w:t>
      </w:r>
    </w:p>
    <w:sectPr>
      <w:pgSz w:w="11920" w:h="16840"/>
      <w:pgMar w:top="1320" w:bottom="280" w:left="120"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Roman"/>
      <w:lvlText w:val="%1"/>
      <w:lvlJc w:val="left"/>
      <w:pPr>
        <w:ind w:left="668" w:hanging="227"/>
        <w:jc w:val="left"/>
      </w:pPr>
      <w:rPr>
        <w:rFonts w:hint="default"/>
        <w:lang w:val="hr-HR" w:eastAsia="en-US" w:bidi="ar-SA"/>
      </w:rPr>
    </w:lvl>
    <w:lvl w:ilvl="1">
      <w:start w:val="1"/>
      <w:numFmt w:val="upperRoman"/>
      <w:lvlText w:val="%1.%2"/>
      <w:lvlJc w:val="left"/>
      <w:pPr>
        <w:ind w:left="668" w:hanging="227"/>
        <w:jc w:val="left"/>
      </w:pPr>
      <w:rPr>
        <w:rFonts w:hint="default" w:ascii="Times New Roman" w:hAnsi="Times New Roman" w:eastAsia="Times New Roman" w:cs="Times New Roman"/>
        <w:spacing w:val="-3"/>
        <w:w w:val="99"/>
        <w:sz w:val="24"/>
        <w:szCs w:val="24"/>
        <w:lang w:val="hr-HR" w:eastAsia="en-US" w:bidi="ar-SA"/>
      </w:rPr>
    </w:lvl>
    <w:lvl w:ilvl="2">
      <w:start w:val="1"/>
      <w:numFmt w:val="upperRoman"/>
      <w:lvlText w:val="%3."/>
      <w:lvlJc w:val="left"/>
      <w:pPr>
        <w:ind w:left="1232" w:hanging="284"/>
        <w:jc w:val="left"/>
      </w:pPr>
      <w:rPr>
        <w:rFonts w:hint="default" w:ascii="Times New Roman" w:hAnsi="Times New Roman" w:eastAsia="Times New Roman" w:cs="Times New Roman"/>
        <w:spacing w:val="-28"/>
        <w:w w:val="99"/>
        <w:sz w:val="24"/>
        <w:szCs w:val="24"/>
        <w:lang w:val="hr-HR" w:eastAsia="en-US" w:bidi="ar-SA"/>
      </w:rPr>
    </w:lvl>
    <w:lvl w:ilvl="3">
      <w:start w:val="0"/>
      <w:numFmt w:val="bullet"/>
      <w:lvlText w:val="•"/>
      <w:lvlJc w:val="left"/>
      <w:pPr>
        <w:ind w:left="3522" w:hanging="284"/>
      </w:pPr>
      <w:rPr>
        <w:rFonts w:hint="default"/>
        <w:lang w:val="hr-HR" w:eastAsia="en-US" w:bidi="ar-SA"/>
      </w:rPr>
    </w:lvl>
    <w:lvl w:ilvl="4">
      <w:start w:val="0"/>
      <w:numFmt w:val="bullet"/>
      <w:lvlText w:val="•"/>
      <w:lvlJc w:val="left"/>
      <w:pPr>
        <w:ind w:left="4663" w:hanging="284"/>
      </w:pPr>
      <w:rPr>
        <w:rFonts w:hint="default"/>
        <w:lang w:val="hr-HR" w:eastAsia="en-US" w:bidi="ar-SA"/>
      </w:rPr>
    </w:lvl>
    <w:lvl w:ilvl="5">
      <w:start w:val="0"/>
      <w:numFmt w:val="bullet"/>
      <w:lvlText w:val="•"/>
      <w:lvlJc w:val="left"/>
      <w:pPr>
        <w:ind w:left="5804" w:hanging="284"/>
      </w:pPr>
      <w:rPr>
        <w:rFonts w:hint="default"/>
        <w:lang w:val="hr-HR" w:eastAsia="en-US" w:bidi="ar-SA"/>
      </w:rPr>
    </w:lvl>
    <w:lvl w:ilvl="6">
      <w:start w:val="0"/>
      <w:numFmt w:val="bullet"/>
      <w:lvlText w:val="•"/>
      <w:lvlJc w:val="left"/>
      <w:pPr>
        <w:ind w:left="6945" w:hanging="284"/>
      </w:pPr>
      <w:rPr>
        <w:rFonts w:hint="default"/>
        <w:lang w:val="hr-HR" w:eastAsia="en-US" w:bidi="ar-SA"/>
      </w:rPr>
    </w:lvl>
    <w:lvl w:ilvl="7">
      <w:start w:val="0"/>
      <w:numFmt w:val="bullet"/>
      <w:lvlText w:val="•"/>
      <w:lvlJc w:val="left"/>
      <w:pPr>
        <w:ind w:left="8086" w:hanging="284"/>
      </w:pPr>
      <w:rPr>
        <w:rFonts w:hint="default"/>
        <w:lang w:val="hr-HR" w:eastAsia="en-US" w:bidi="ar-SA"/>
      </w:rPr>
    </w:lvl>
    <w:lvl w:ilvl="8">
      <w:start w:val="0"/>
      <w:numFmt w:val="bullet"/>
      <w:lvlText w:val="•"/>
      <w:lvlJc w:val="left"/>
      <w:pPr>
        <w:ind w:left="9227" w:hanging="284"/>
      </w:pPr>
      <w:rPr>
        <w:rFonts w:hint="default"/>
        <w:lang w:val="hr-HR" w:eastAsia="en-US" w:bidi="ar-SA"/>
      </w:rPr>
    </w:lvl>
  </w:abstractNum>
  <w:abstractNum w:abstractNumId="0">
    <w:multiLevelType w:val="hybridMultilevel"/>
    <w:lvl w:ilvl="0">
      <w:start w:val="0"/>
      <w:numFmt w:val="bullet"/>
      <w:lvlText w:val=""/>
      <w:lvlJc w:val="left"/>
      <w:pPr>
        <w:ind w:left="2028" w:hanging="361"/>
      </w:pPr>
      <w:rPr>
        <w:rFonts w:hint="default" w:ascii="Wingdings" w:hAnsi="Wingdings" w:eastAsia="Wingdings" w:cs="Wingdings"/>
        <w:w w:val="100"/>
        <w:sz w:val="24"/>
        <w:szCs w:val="24"/>
        <w:lang w:val="hr-HR" w:eastAsia="en-US" w:bidi="ar-SA"/>
      </w:rPr>
    </w:lvl>
    <w:lvl w:ilvl="1">
      <w:start w:val="0"/>
      <w:numFmt w:val="bullet"/>
      <w:lvlText w:val="•"/>
      <w:lvlJc w:val="left"/>
      <w:pPr>
        <w:ind w:left="2968" w:hanging="361"/>
      </w:pPr>
      <w:rPr>
        <w:rFonts w:hint="default"/>
        <w:lang w:val="hr-HR" w:eastAsia="en-US" w:bidi="ar-SA"/>
      </w:rPr>
    </w:lvl>
    <w:lvl w:ilvl="2">
      <w:start w:val="0"/>
      <w:numFmt w:val="bullet"/>
      <w:lvlText w:val="•"/>
      <w:lvlJc w:val="left"/>
      <w:pPr>
        <w:ind w:left="3917" w:hanging="361"/>
      </w:pPr>
      <w:rPr>
        <w:rFonts w:hint="default"/>
        <w:lang w:val="hr-HR" w:eastAsia="en-US" w:bidi="ar-SA"/>
      </w:rPr>
    </w:lvl>
    <w:lvl w:ilvl="3">
      <w:start w:val="0"/>
      <w:numFmt w:val="bullet"/>
      <w:lvlText w:val="•"/>
      <w:lvlJc w:val="left"/>
      <w:pPr>
        <w:ind w:left="4866" w:hanging="361"/>
      </w:pPr>
      <w:rPr>
        <w:rFonts w:hint="default"/>
        <w:lang w:val="hr-HR" w:eastAsia="en-US" w:bidi="ar-SA"/>
      </w:rPr>
    </w:lvl>
    <w:lvl w:ilvl="4">
      <w:start w:val="0"/>
      <w:numFmt w:val="bullet"/>
      <w:lvlText w:val="•"/>
      <w:lvlJc w:val="left"/>
      <w:pPr>
        <w:ind w:left="5815" w:hanging="361"/>
      </w:pPr>
      <w:rPr>
        <w:rFonts w:hint="default"/>
        <w:lang w:val="hr-HR" w:eastAsia="en-US" w:bidi="ar-SA"/>
      </w:rPr>
    </w:lvl>
    <w:lvl w:ilvl="5">
      <w:start w:val="0"/>
      <w:numFmt w:val="bullet"/>
      <w:lvlText w:val="•"/>
      <w:lvlJc w:val="left"/>
      <w:pPr>
        <w:ind w:left="6764" w:hanging="361"/>
      </w:pPr>
      <w:rPr>
        <w:rFonts w:hint="default"/>
        <w:lang w:val="hr-HR" w:eastAsia="en-US" w:bidi="ar-SA"/>
      </w:rPr>
    </w:lvl>
    <w:lvl w:ilvl="6">
      <w:start w:val="0"/>
      <w:numFmt w:val="bullet"/>
      <w:lvlText w:val="•"/>
      <w:lvlJc w:val="left"/>
      <w:pPr>
        <w:ind w:left="7713" w:hanging="361"/>
      </w:pPr>
      <w:rPr>
        <w:rFonts w:hint="default"/>
        <w:lang w:val="hr-HR" w:eastAsia="en-US" w:bidi="ar-SA"/>
      </w:rPr>
    </w:lvl>
    <w:lvl w:ilvl="7">
      <w:start w:val="0"/>
      <w:numFmt w:val="bullet"/>
      <w:lvlText w:val="•"/>
      <w:lvlJc w:val="left"/>
      <w:pPr>
        <w:ind w:left="8662" w:hanging="361"/>
      </w:pPr>
      <w:rPr>
        <w:rFonts w:hint="default"/>
        <w:lang w:val="hr-HR" w:eastAsia="en-US" w:bidi="ar-SA"/>
      </w:rPr>
    </w:lvl>
    <w:lvl w:ilvl="8">
      <w:start w:val="0"/>
      <w:numFmt w:val="bullet"/>
      <w:lvlText w:val="•"/>
      <w:lvlJc w:val="left"/>
      <w:pPr>
        <w:ind w:left="9611" w:hanging="361"/>
      </w:pPr>
      <w:rPr>
        <w:rFonts w:hint="default"/>
        <w:lang w:val="hr-H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hr-HR"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hr-HR" w:eastAsia="en-US" w:bidi="ar-SA"/>
    </w:rPr>
  </w:style>
  <w:style w:styleId="Heading1" w:type="paragraph">
    <w:name w:val="Heading 1"/>
    <w:basedOn w:val="Normal"/>
    <w:uiPriority w:val="1"/>
    <w:qFormat/>
    <w:pPr>
      <w:ind w:left="5341"/>
      <w:jc w:val="center"/>
      <w:outlineLvl w:val="1"/>
    </w:pPr>
    <w:rPr>
      <w:rFonts w:ascii="Times New Roman" w:hAnsi="Times New Roman" w:eastAsia="Times New Roman" w:cs="Times New Roman"/>
      <w:b/>
      <w:bCs/>
      <w:sz w:val="24"/>
      <w:szCs w:val="24"/>
      <w:lang w:val="hr-HR" w:eastAsia="en-US" w:bidi="ar-SA"/>
    </w:rPr>
  </w:style>
  <w:style w:styleId="ListParagraph" w:type="paragraph">
    <w:name w:val="List Paragraph"/>
    <w:basedOn w:val="Normal"/>
    <w:uiPriority w:val="1"/>
    <w:qFormat/>
    <w:pPr>
      <w:ind w:left="2028" w:hanging="361"/>
    </w:pPr>
    <w:rPr>
      <w:rFonts w:ascii="Times New Roman" w:hAnsi="Times New Roman" w:eastAsia="Times New Roman" w:cs="Times New Roman"/>
      <w:lang w:val="hr-HR" w:eastAsia="en-US" w:bidi="ar-SA"/>
    </w:rPr>
  </w:style>
  <w:style w:styleId="TableParagraph" w:type="paragraph">
    <w:name w:val="Table Paragraph"/>
    <w:basedOn w:val="Normal"/>
    <w:uiPriority w:val="1"/>
    <w:qFormat/>
    <w:pPr>
      <w:spacing w:before="6"/>
      <w:jc w:val="right"/>
    </w:pPr>
    <w:rPr>
      <w:rFonts w:ascii="Tahoma" w:hAnsi="Tahoma" w:eastAsia="Tahoma" w:cs="Tahoma"/>
      <w:lang w:val="hr-H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http://www.opcina-vuka.h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2020-06-01T08:01:49Z</dcterms:created>
  <dcterms:modified xsi:type="dcterms:W3CDTF">2020-06-01T08:01:49Z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2020-06-01T00:00:00Z</vt:filetime>
  </property>
</Properties>
</file>