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D23C" w14:textId="77777777" w:rsidR="00A65321" w:rsidRDefault="00214DDC">
      <w:pPr>
        <w:pStyle w:val="Naslov2"/>
        <w:spacing w:before="126" w:line="322" w:lineRule="exact"/>
        <w:ind w:left="2368" w:right="2385"/>
        <w:rPr>
          <w:rFonts w:ascii="Times New Roman" w:hAnsi="Times New Roman"/>
        </w:rPr>
      </w:pPr>
      <w:r>
        <w:rPr>
          <w:rFonts w:ascii="Times New Roman" w:hAnsi="Times New Roman"/>
        </w:rPr>
        <w:t>OPĆINA VUKA</w:t>
      </w:r>
    </w:p>
    <w:p w14:paraId="40991679" w14:textId="77777777" w:rsidR="00A65321" w:rsidRPr="0075791F" w:rsidRDefault="00214DDC">
      <w:pPr>
        <w:ind w:left="2369" w:right="2385"/>
        <w:jc w:val="center"/>
        <w:rPr>
          <w:b/>
          <w:sz w:val="28"/>
        </w:rPr>
      </w:pPr>
      <w:r w:rsidRPr="0075791F">
        <w:rPr>
          <w:b/>
          <w:sz w:val="28"/>
        </w:rPr>
        <w:t>OSJEČKO - BARANJSKA ŽUPANIJA OPĆINSKI NAČELNIK</w:t>
      </w:r>
    </w:p>
    <w:p w14:paraId="4BFFEF28" w14:textId="77777777" w:rsidR="00A65321" w:rsidRPr="0075791F" w:rsidRDefault="00A65321">
      <w:pPr>
        <w:pStyle w:val="Tijeloteksta"/>
        <w:rPr>
          <w:b/>
          <w:sz w:val="30"/>
        </w:rPr>
      </w:pPr>
    </w:p>
    <w:p w14:paraId="3486AB26" w14:textId="77777777" w:rsidR="00A65321" w:rsidRPr="0075791F" w:rsidRDefault="00A65321">
      <w:pPr>
        <w:pStyle w:val="Tijeloteksta"/>
        <w:rPr>
          <w:b/>
          <w:sz w:val="30"/>
        </w:rPr>
      </w:pPr>
    </w:p>
    <w:p w14:paraId="2D608D93" w14:textId="77777777" w:rsidR="00A65321" w:rsidRPr="0075791F" w:rsidRDefault="00A65321">
      <w:pPr>
        <w:pStyle w:val="Tijeloteksta"/>
        <w:rPr>
          <w:b/>
          <w:sz w:val="30"/>
        </w:rPr>
      </w:pPr>
    </w:p>
    <w:p w14:paraId="6C23FFCA" w14:textId="77777777" w:rsidR="00A65321" w:rsidRPr="0075791F" w:rsidRDefault="00A65321">
      <w:pPr>
        <w:pStyle w:val="Tijeloteksta"/>
        <w:rPr>
          <w:b/>
          <w:sz w:val="30"/>
        </w:rPr>
      </w:pPr>
    </w:p>
    <w:p w14:paraId="3C18DBD9" w14:textId="77777777" w:rsidR="00A65321" w:rsidRPr="0075791F" w:rsidRDefault="00A65321">
      <w:pPr>
        <w:pStyle w:val="Tijeloteksta"/>
        <w:rPr>
          <w:b/>
          <w:sz w:val="30"/>
        </w:rPr>
      </w:pPr>
    </w:p>
    <w:p w14:paraId="20B6EA3A" w14:textId="77777777" w:rsidR="00A65321" w:rsidRPr="0075791F" w:rsidRDefault="00A65321">
      <w:pPr>
        <w:pStyle w:val="Tijeloteksta"/>
        <w:rPr>
          <w:b/>
          <w:sz w:val="30"/>
        </w:rPr>
      </w:pPr>
    </w:p>
    <w:p w14:paraId="2444771B" w14:textId="77777777" w:rsidR="00A65321" w:rsidRPr="0075791F" w:rsidRDefault="00A65321">
      <w:pPr>
        <w:pStyle w:val="Tijeloteksta"/>
        <w:rPr>
          <w:b/>
          <w:sz w:val="30"/>
        </w:rPr>
      </w:pPr>
    </w:p>
    <w:p w14:paraId="719A1DF3" w14:textId="77777777" w:rsidR="00A65321" w:rsidRPr="0075791F" w:rsidRDefault="00A65321">
      <w:pPr>
        <w:pStyle w:val="Tijeloteksta"/>
        <w:rPr>
          <w:b/>
          <w:sz w:val="30"/>
        </w:rPr>
      </w:pPr>
    </w:p>
    <w:p w14:paraId="407BD6A2" w14:textId="77777777" w:rsidR="00A65321" w:rsidRPr="0075791F" w:rsidRDefault="00A65321">
      <w:pPr>
        <w:pStyle w:val="Tijeloteksta"/>
        <w:rPr>
          <w:b/>
          <w:sz w:val="30"/>
        </w:rPr>
      </w:pPr>
    </w:p>
    <w:p w14:paraId="69E5D94B" w14:textId="77777777" w:rsidR="00A65321" w:rsidRPr="0075791F" w:rsidRDefault="00A65321">
      <w:pPr>
        <w:pStyle w:val="Tijeloteksta"/>
        <w:rPr>
          <w:b/>
          <w:sz w:val="30"/>
        </w:rPr>
      </w:pPr>
    </w:p>
    <w:p w14:paraId="31CE0749" w14:textId="77777777" w:rsidR="00A65321" w:rsidRPr="0075791F" w:rsidRDefault="00A65321">
      <w:pPr>
        <w:pStyle w:val="Tijeloteksta"/>
        <w:spacing w:before="1"/>
        <w:rPr>
          <w:b/>
          <w:sz w:val="28"/>
        </w:rPr>
      </w:pPr>
    </w:p>
    <w:p w14:paraId="47FA4AB8" w14:textId="77777777" w:rsidR="00A65321" w:rsidRPr="0075791F" w:rsidRDefault="00214DDC">
      <w:pPr>
        <w:ind w:left="454" w:right="472" w:hanging="1"/>
        <w:jc w:val="center"/>
        <w:rPr>
          <w:b/>
          <w:i/>
          <w:sz w:val="40"/>
        </w:rPr>
      </w:pPr>
      <w:r w:rsidRPr="0075791F">
        <w:rPr>
          <w:b/>
          <w:i/>
          <w:sz w:val="48"/>
        </w:rPr>
        <w:t xml:space="preserve">OBRAZLOŽENJE GODIŠNJEG IZVJEŠTAJA O IZVRŠENJU </w:t>
      </w:r>
      <w:r w:rsidRPr="0075791F">
        <w:rPr>
          <w:b/>
          <w:i/>
          <w:sz w:val="40"/>
        </w:rPr>
        <w:t>PRORAČUNA OPĆINE VUKA</w:t>
      </w:r>
    </w:p>
    <w:p w14:paraId="68114E75" w14:textId="25275BBB" w:rsidR="00A65321" w:rsidRPr="0075791F" w:rsidRDefault="00214DDC">
      <w:pPr>
        <w:spacing w:line="459" w:lineRule="exact"/>
        <w:ind w:left="2369" w:right="2385"/>
        <w:jc w:val="center"/>
        <w:rPr>
          <w:b/>
          <w:i/>
          <w:sz w:val="40"/>
        </w:rPr>
      </w:pPr>
      <w:r w:rsidRPr="0075791F">
        <w:rPr>
          <w:b/>
          <w:i/>
          <w:sz w:val="40"/>
        </w:rPr>
        <w:t>ZA 20</w:t>
      </w:r>
      <w:r w:rsidR="00AA3F98" w:rsidRPr="0075791F">
        <w:rPr>
          <w:b/>
          <w:i/>
          <w:sz w:val="40"/>
        </w:rPr>
        <w:t>2</w:t>
      </w:r>
      <w:r w:rsidR="004E7DA7" w:rsidRPr="0075791F">
        <w:rPr>
          <w:b/>
          <w:i/>
          <w:sz w:val="40"/>
        </w:rPr>
        <w:t>2</w:t>
      </w:r>
      <w:r w:rsidRPr="0075791F">
        <w:rPr>
          <w:b/>
          <w:i/>
          <w:sz w:val="40"/>
        </w:rPr>
        <w:t>. GODINU</w:t>
      </w:r>
    </w:p>
    <w:p w14:paraId="7AFBC1A1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2740499B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68548C8F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0EA12E35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58765C14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4FB74747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45364ABB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4EDDBCE7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2BA4C302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6AD9FC70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47B6574A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393F7C70" w14:textId="77777777" w:rsidR="00A65321" w:rsidRPr="0075791F" w:rsidRDefault="00A65321">
      <w:pPr>
        <w:pStyle w:val="Tijeloteksta"/>
        <w:rPr>
          <w:b/>
          <w:i/>
          <w:sz w:val="44"/>
        </w:rPr>
      </w:pPr>
    </w:p>
    <w:p w14:paraId="5395A443" w14:textId="286C9C87" w:rsidR="00A65321" w:rsidRPr="0075791F" w:rsidRDefault="00275C79">
      <w:pPr>
        <w:pStyle w:val="Naslov2"/>
        <w:spacing w:before="369"/>
        <w:ind w:left="2369" w:right="2383"/>
        <w:rPr>
          <w:rFonts w:ascii="Times New Roman"/>
        </w:rPr>
      </w:pPr>
      <w:proofErr w:type="spellStart"/>
      <w:r w:rsidRPr="0075791F">
        <w:rPr>
          <w:rFonts w:ascii="Times New Roman"/>
        </w:rPr>
        <w:t>svibanj</w:t>
      </w:r>
      <w:proofErr w:type="spellEnd"/>
      <w:r w:rsidR="00214DDC" w:rsidRPr="0075791F">
        <w:rPr>
          <w:rFonts w:ascii="Times New Roman"/>
        </w:rPr>
        <w:t>, 20</w:t>
      </w:r>
      <w:r w:rsidR="00CA2B19" w:rsidRPr="0075791F">
        <w:rPr>
          <w:rFonts w:ascii="Times New Roman"/>
        </w:rPr>
        <w:t>2</w:t>
      </w:r>
      <w:r w:rsidR="004E7DA7" w:rsidRPr="0075791F">
        <w:rPr>
          <w:rFonts w:ascii="Times New Roman"/>
        </w:rPr>
        <w:t>3</w:t>
      </w:r>
      <w:r w:rsidR="00214DDC" w:rsidRPr="0075791F">
        <w:rPr>
          <w:rFonts w:ascii="Times New Roman"/>
        </w:rPr>
        <w:t xml:space="preserve">. </w:t>
      </w:r>
      <w:proofErr w:type="spellStart"/>
      <w:r w:rsidR="00214DDC" w:rsidRPr="0075791F">
        <w:rPr>
          <w:rFonts w:ascii="Times New Roman"/>
        </w:rPr>
        <w:t>godina</w:t>
      </w:r>
      <w:proofErr w:type="spellEnd"/>
    </w:p>
    <w:p w14:paraId="2ECB746F" w14:textId="77777777" w:rsidR="00A65321" w:rsidRPr="0075791F" w:rsidRDefault="00A65321">
      <w:pPr>
        <w:sectPr w:rsidR="00A65321" w:rsidRPr="0075791F">
          <w:headerReference w:type="default" r:id="rId8"/>
          <w:footerReference w:type="default" r:id="rId9"/>
          <w:type w:val="continuous"/>
          <w:pgSz w:w="11910" w:h="16840"/>
          <w:pgMar w:top="1600" w:right="1180" w:bottom="1200" w:left="1200" w:header="708" w:footer="1000" w:gutter="0"/>
          <w:pgNumType w:start="1"/>
          <w:cols w:space="720"/>
        </w:sectPr>
      </w:pPr>
    </w:p>
    <w:p w14:paraId="4E3E94D9" w14:textId="77777777" w:rsidR="00A65321" w:rsidRPr="0075791F" w:rsidRDefault="00214DDC">
      <w:pPr>
        <w:pStyle w:val="Naslov4"/>
        <w:tabs>
          <w:tab w:val="left" w:pos="9318"/>
        </w:tabs>
        <w:spacing w:before="80"/>
        <w:ind w:left="190"/>
      </w:pPr>
      <w:r w:rsidRPr="0075791F">
        <w:rPr>
          <w:shd w:val="clear" w:color="auto" w:fill="C5D9F0"/>
        </w:rPr>
        <w:lastRenderedPageBreak/>
        <w:t>SADRŽAJ:</w:t>
      </w:r>
      <w:r w:rsidRPr="0075791F">
        <w:rPr>
          <w:shd w:val="clear" w:color="auto" w:fill="C5D9F0"/>
        </w:rPr>
        <w:tab/>
      </w:r>
    </w:p>
    <w:p w14:paraId="51E13075" w14:textId="77777777" w:rsidR="00A65321" w:rsidRPr="0075791F" w:rsidRDefault="00214DDC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240"/>
        <w:rPr>
          <w:sz w:val="24"/>
        </w:rPr>
      </w:pPr>
      <w:proofErr w:type="spellStart"/>
      <w:r w:rsidRPr="0075791F">
        <w:rPr>
          <w:sz w:val="24"/>
        </w:rPr>
        <w:t>Zakonska</w:t>
      </w:r>
      <w:proofErr w:type="spellEnd"/>
      <w:r w:rsidR="00C31486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obveza</w:t>
      </w:r>
      <w:proofErr w:type="spellEnd"/>
      <w:r w:rsidRPr="0075791F">
        <w:rPr>
          <w:sz w:val="24"/>
        </w:rPr>
        <w:tab/>
        <w:t>3</w:t>
      </w:r>
    </w:p>
    <w:p w14:paraId="470CDA5C" w14:textId="77777777" w:rsidR="00A65321" w:rsidRPr="0075791F" w:rsidRDefault="00214DDC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zaduživanju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domaćem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stranom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tržištu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novcai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kapitala</w:t>
      </w:r>
      <w:proofErr w:type="spellEnd"/>
      <w:r w:rsidRPr="0075791F">
        <w:rPr>
          <w:sz w:val="24"/>
        </w:rPr>
        <w:tab/>
        <w:t>3</w:t>
      </w:r>
    </w:p>
    <w:p w14:paraId="5321DDCD" w14:textId="77777777" w:rsidR="00A65321" w:rsidRPr="0075791F" w:rsidRDefault="00214DDC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7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korištenju</w:t>
      </w:r>
      <w:proofErr w:type="spellEnd"/>
      <w:r w:rsidR="00215A1E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proračunske</w:t>
      </w:r>
      <w:proofErr w:type="spellEnd"/>
      <w:r w:rsidR="00215A1E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zalihe</w:t>
      </w:r>
      <w:proofErr w:type="spellEnd"/>
      <w:r w:rsidRPr="0075791F">
        <w:rPr>
          <w:sz w:val="24"/>
        </w:rPr>
        <w:tab/>
        <w:t>5</w:t>
      </w:r>
    </w:p>
    <w:p w14:paraId="5546EE44" w14:textId="50AD92AA" w:rsidR="00A65321" w:rsidRPr="0075791F" w:rsidRDefault="00214DDC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danim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jamstvima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izdacima</w:t>
      </w:r>
      <w:proofErr w:type="spellEnd"/>
      <w:r w:rsidR="00742B83">
        <w:rPr>
          <w:sz w:val="24"/>
        </w:rPr>
        <w:t xml:space="preserve"> </w:t>
      </w:r>
      <w:r w:rsidRPr="0075791F">
        <w:rPr>
          <w:sz w:val="24"/>
        </w:rPr>
        <w:t xml:space="preserve">po </w:t>
      </w:r>
      <w:proofErr w:type="spellStart"/>
      <w:r w:rsidRPr="0075791F">
        <w:rPr>
          <w:sz w:val="24"/>
        </w:rPr>
        <w:t>jamstvima</w:t>
      </w:r>
      <w:proofErr w:type="spellEnd"/>
      <w:r w:rsidRPr="0075791F">
        <w:rPr>
          <w:sz w:val="24"/>
        </w:rPr>
        <w:tab/>
        <w:t>5</w:t>
      </w:r>
    </w:p>
    <w:p w14:paraId="1D2F9D04" w14:textId="77777777" w:rsidR="00A65321" w:rsidRPr="0075791F" w:rsidRDefault="00214DDC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7"/>
        <w:rPr>
          <w:sz w:val="24"/>
        </w:rPr>
      </w:pPr>
      <w:proofErr w:type="spellStart"/>
      <w:r w:rsidRPr="0075791F">
        <w:rPr>
          <w:sz w:val="24"/>
        </w:rPr>
        <w:t>Obrazloženje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općeg</w:t>
      </w:r>
      <w:proofErr w:type="spellEnd"/>
      <w:r w:rsidR="00460EF3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dijela</w:t>
      </w:r>
      <w:proofErr w:type="spellEnd"/>
      <w:r w:rsidR="00460EF3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proračuna</w:t>
      </w:r>
      <w:proofErr w:type="spellEnd"/>
      <w:r w:rsidRPr="0075791F">
        <w:rPr>
          <w:sz w:val="24"/>
        </w:rPr>
        <w:tab/>
        <w:t>5</w:t>
      </w:r>
    </w:p>
    <w:p w14:paraId="46A77506" w14:textId="77777777" w:rsidR="00A65321" w:rsidRPr="0075791F" w:rsidRDefault="00214DDC">
      <w:pPr>
        <w:pStyle w:val="Odlomakpopisa"/>
        <w:numPr>
          <w:ilvl w:val="1"/>
          <w:numId w:val="7"/>
        </w:numPr>
        <w:tabs>
          <w:tab w:val="left" w:pos="1293"/>
          <w:tab w:val="right" w:pos="8836"/>
        </w:tabs>
        <w:spacing w:before="139"/>
        <w:ind w:hanging="362"/>
        <w:rPr>
          <w:sz w:val="24"/>
        </w:rPr>
      </w:pPr>
      <w:proofErr w:type="spellStart"/>
      <w:r w:rsidRPr="0075791F">
        <w:rPr>
          <w:sz w:val="24"/>
        </w:rPr>
        <w:t>Prihodi</w:t>
      </w:r>
      <w:proofErr w:type="spellEnd"/>
      <w:r w:rsidR="00460EF3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primici</w:t>
      </w:r>
      <w:proofErr w:type="spellEnd"/>
      <w:r w:rsidRPr="0075791F">
        <w:rPr>
          <w:sz w:val="24"/>
        </w:rPr>
        <w:tab/>
        <w:t>6</w:t>
      </w:r>
    </w:p>
    <w:p w14:paraId="21414777" w14:textId="66C28D24" w:rsidR="00A65321" w:rsidRPr="0075791F" w:rsidRDefault="00214DDC">
      <w:pPr>
        <w:pStyle w:val="Odlomakpopisa"/>
        <w:numPr>
          <w:ilvl w:val="1"/>
          <w:numId w:val="7"/>
        </w:numPr>
        <w:tabs>
          <w:tab w:val="left" w:pos="1293"/>
          <w:tab w:val="right" w:pos="8956"/>
        </w:tabs>
        <w:spacing w:before="137"/>
        <w:ind w:hanging="362"/>
        <w:rPr>
          <w:sz w:val="24"/>
        </w:rPr>
      </w:pPr>
      <w:proofErr w:type="spellStart"/>
      <w:r w:rsidRPr="0075791F">
        <w:rPr>
          <w:sz w:val="24"/>
        </w:rPr>
        <w:t>Rashodi</w:t>
      </w:r>
      <w:proofErr w:type="spellEnd"/>
      <w:r w:rsidR="00460EF3" w:rsidRPr="0075791F">
        <w:rPr>
          <w:sz w:val="24"/>
        </w:rPr>
        <w:t xml:space="preserve"> </w:t>
      </w:r>
      <w:proofErr w:type="spellStart"/>
      <w:r w:rsidR="00792319" w:rsidRPr="0075791F">
        <w:rPr>
          <w:sz w:val="24"/>
        </w:rPr>
        <w:t>i</w:t>
      </w:r>
      <w:proofErr w:type="spellEnd"/>
      <w:r w:rsidR="00792319" w:rsidRPr="0075791F">
        <w:rPr>
          <w:sz w:val="24"/>
        </w:rPr>
        <w:t xml:space="preserve"> </w:t>
      </w:r>
      <w:proofErr w:type="spellStart"/>
      <w:r w:rsidR="00792319" w:rsidRPr="0075791F">
        <w:rPr>
          <w:sz w:val="24"/>
        </w:rPr>
        <w:t>izdaci</w:t>
      </w:r>
      <w:proofErr w:type="spellEnd"/>
      <w:r w:rsidR="00792319" w:rsidRPr="0075791F">
        <w:rPr>
          <w:sz w:val="24"/>
        </w:rPr>
        <w:t xml:space="preserve">                                                                                                        </w:t>
      </w:r>
      <w:r w:rsidR="00742B83">
        <w:rPr>
          <w:sz w:val="24"/>
        </w:rPr>
        <w:t>9</w:t>
      </w:r>
    </w:p>
    <w:p w14:paraId="605F635D" w14:textId="12BFBC9E" w:rsidR="00A65321" w:rsidRPr="0075791F" w:rsidRDefault="00214DDC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9"/>
        <w:ind w:left="938" w:hanging="361"/>
        <w:rPr>
          <w:sz w:val="24"/>
        </w:rPr>
      </w:pPr>
      <w:proofErr w:type="spellStart"/>
      <w:r w:rsidRPr="0075791F">
        <w:rPr>
          <w:sz w:val="24"/>
        </w:rPr>
        <w:t>Obrazloženje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posebnog</w:t>
      </w:r>
      <w:proofErr w:type="spellEnd"/>
      <w:r w:rsidR="00460EF3" w:rsidRPr="0075791F">
        <w:rPr>
          <w:sz w:val="24"/>
        </w:rPr>
        <w:t xml:space="preserve"> </w:t>
      </w:r>
      <w:proofErr w:type="spellStart"/>
      <w:r w:rsidR="00792319" w:rsidRPr="0075791F">
        <w:rPr>
          <w:sz w:val="24"/>
        </w:rPr>
        <w:t>dijela</w:t>
      </w:r>
      <w:proofErr w:type="spellEnd"/>
      <w:r w:rsidR="00792319" w:rsidRPr="0075791F">
        <w:rPr>
          <w:sz w:val="24"/>
        </w:rPr>
        <w:t xml:space="preserve"> </w:t>
      </w:r>
      <w:proofErr w:type="spellStart"/>
      <w:r w:rsidR="00792319" w:rsidRPr="0075791F">
        <w:rPr>
          <w:sz w:val="24"/>
        </w:rPr>
        <w:t>proračuna</w:t>
      </w:r>
      <w:proofErr w:type="spellEnd"/>
      <w:r w:rsidR="00792319" w:rsidRPr="0075791F">
        <w:rPr>
          <w:sz w:val="24"/>
        </w:rPr>
        <w:tab/>
        <w:t>1</w:t>
      </w:r>
      <w:r w:rsidR="00742B83">
        <w:rPr>
          <w:sz w:val="24"/>
        </w:rPr>
        <w:t>2</w:t>
      </w:r>
    </w:p>
    <w:p w14:paraId="4673DD66" w14:textId="77777777" w:rsidR="0037500F" w:rsidRPr="0075791F" w:rsidRDefault="00214DDC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7"/>
        <w:ind w:left="938" w:hanging="361"/>
        <w:rPr>
          <w:sz w:val="24"/>
        </w:rPr>
      </w:pPr>
      <w:proofErr w:type="spellStart"/>
      <w:r w:rsidRPr="0075791F">
        <w:rPr>
          <w:sz w:val="24"/>
        </w:rPr>
        <w:t>Stanje</w:t>
      </w:r>
      <w:proofErr w:type="spellEnd"/>
      <w:r w:rsidRPr="0075791F">
        <w:rPr>
          <w:sz w:val="24"/>
        </w:rPr>
        <w:t xml:space="preserve"> </w:t>
      </w:r>
      <w:proofErr w:type="spellStart"/>
      <w:r w:rsidR="0092797E" w:rsidRPr="0075791F">
        <w:rPr>
          <w:sz w:val="24"/>
        </w:rPr>
        <w:t>nenaplaćenih</w:t>
      </w:r>
      <w:proofErr w:type="spellEnd"/>
      <w:r w:rsidR="0092797E" w:rsidRPr="0075791F">
        <w:rPr>
          <w:sz w:val="24"/>
        </w:rPr>
        <w:t xml:space="preserve"> </w:t>
      </w:r>
      <w:proofErr w:type="spellStart"/>
      <w:r w:rsidR="0092797E" w:rsidRPr="0075791F">
        <w:rPr>
          <w:sz w:val="24"/>
        </w:rPr>
        <w:t>potraživanja</w:t>
      </w:r>
      <w:proofErr w:type="spellEnd"/>
      <w:r w:rsidR="0092797E" w:rsidRPr="0075791F">
        <w:rPr>
          <w:sz w:val="24"/>
        </w:rPr>
        <w:t xml:space="preserve"> za </w:t>
      </w:r>
      <w:proofErr w:type="spellStart"/>
      <w:r w:rsidR="0092797E" w:rsidRPr="0075791F">
        <w:rPr>
          <w:sz w:val="24"/>
        </w:rPr>
        <w:t>prihode</w:t>
      </w:r>
      <w:proofErr w:type="spellEnd"/>
      <w:r w:rsidR="0092797E" w:rsidRPr="0075791F">
        <w:rPr>
          <w:sz w:val="24"/>
        </w:rPr>
        <w:t xml:space="preserve">, </w:t>
      </w:r>
      <w:proofErr w:type="spellStart"/>
      <w:r w:rsidR="0092797E" w:rsidRPr="0075791F">
        <w:rPr>
          <w:sz w:val="24"/>
        </w:rPr>
        <w:t>stan</w:t>
      </w:r>
      <w:r w:rsidR="0037500F" w:rsidRPr="0075791F">
        <w:rPr>
          <w:sz w:val="24"/>
        </w:rPr>
        <w:t>j</w:t>
      </w:r>
      <w:r w:rsidR="0092797E" w:rsidRPr="0075791F">
        <w:rPr>
          <w:sz w:val="24"/>
        </w:rPr>
        <w:t>e</w:t>
      </w:r>
      <w:proofErr w:type="spellEnd"/>
      <w:r w:rsidR="0092797E" w:rsidRPr="0075791F">
        <w:rPr>
          <w:sz w:val="24"/>
        </w:rPr>
        <w:t xml:space="preserve"> </w:t>
      </w:r>
      <w:proofErr w:type="spellStart"/>
      <w:r w:rsidR="0092797E" w:rsidRPr="0075791F">
        <w:rPr>
          <w:sz w:val="24"/>
        </w:rPr>
        <w:t>nepodmirenih</w:t>
      </w:r>
      <w:proofErr w:type="spellEnd"/>
      <w:r w:rsidR="0092797E" w:rsidRPr="0075791F">
        <w:rPr>
          <w:sz w:val="24"/>
        </w:rPr>
        <w:t xml:space="preserve"> </w:t>
      </w:r>
    </w:p>
    <w:p w14:paraId="66015A22" w14:textId="01DE92CA" w:rsidR="00A65321" w:rsidRPr="0075791F" w:rsidRDefault="0092797E" w:rsidP="0037500F">
      <w:pPr>
        <w:pStyle w:val="Odlomakpopisa"/>
        <w:tabs>
          <w:tab w:val="left" w:pos="939"/>
          <w:tab w:val="right" w:pos="8956"/>
        </w:tabs>
        <w:spacing w:before="137"/>
        <w:ind w:firstLine="0"/>
        <w:rPr>
          <w:sz w:val="24"/>
        </w:rPr>
      </w:pPr>
      <w:proofErr w:type="spellStart"/>
      <w:r w:rsidRPr="0075791F">
        <w:rPr>
          <w:sz w:val="24"/>
        </w:rPr>
        <w:t>dospjelih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obveza</w:t>
      </w:r>
      <w:proofErr w:type="spellEnd"/>
      <w:r w:rsidRPr="0075791F">
        <w:rPr>
          <w:sz w:val="24"/>
        </w:rPr>
        <w:t xml:space="preserve"> </w:t>
      </w:r>
      <w:proofErr w:type="spellStart"/>
      <w:r w:rsidR="0037500F"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potencijalnih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obveza</w:t>
      </w:r>
      <w:proofErr w:type="spellEnd"/>
      <w:r w:rsidRPr="0075791F">
        <w:rPr>
          <w:sz w:val="24"/>
        </w:rPr>
        <w:t xml:space="preserve"> po </w:t>
      </w:r>
      <w:proofErr w:type="spellStart"/>
      <w:r w:rsidRPr="0075791F">
        <w:rPr>
          <w:sz w:val="24"/>
        </w:rPr>
        <w:t>osnovi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sudskih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postupaka</w:t>
      </w:r>
      <w:proofErr w:type="spellEnd"/>
      <w:r w:rsidR="00214DDC" w:rsidRPr="0075791F">
        <w:rPr>
          <w:sz w:val="24"/>
        </w:rPr>
        <w:tab/>
      </w:r>
      <w:r w:rsidR="00DE730A" w:rsidRPr="0075791F">
        <w:rPr>
          <w:sz w:val="24"/>
        </w:rPr>
        <w:t>1</w:t>
      </w:r>
      <w:r w:rsidR="00742B83">
        <w:rPr>
          <w:sz w:val="24"/>
        </w:rPr>
        <w:t>7</w:t>
      </w:r>
    </w:p>
    <w:p w14:paraId="5CEBC083" w14:textId="77777777" w:rsidR="00A65321" w:rsidRPr="0075791F" w:rsidRDefault="00A65321">
      <w:pPr>
        <w:rPr>
          <w:sz w:val="24"/>
        </w:rPr>
        <w:sectPr w:rsidR="00A65321" w:rsidRPr="0075791F">
          <w:pgSz w:w="11910" w:h="16840"/>
          <w:pgMar w:top="1600" w:right="1180" w:bottom="1200" w:left="1200" w:header="708" w:footer="1000" w:gutter="0"/>
          <w:cols w:space="720"/>
        </w:sectPr>
      </w:pPr>
    </w:p>
    <w:p w14:paraId="5B454C96" w14:textId="0504C7FC" w:rsidR="00A65321" w:rsidRPr="0075791F" w:rsidRDefault="00214DDC">
      <w:pPr>
        <w:tabs>
          <w:tab w:val="left" w:pos="9318"/>
        </w:tabs>
        <w:spacing w:before="1"/>
        <w:ind w:left="190"/>
        <w:jc w:val="both"/>
        <w:rPr>
          <w:b/>
          <w:i/>
          <w:sz w:val="24"/>
        </w:rPr>
      </w:pPr>
      <w:r w:rsidRPr="0075791F">
        <w:rPr>
          <w:b/>
          <w:i/>
          <w:sz w:val="24"/>
          <w:shd w:val="clear" w:color="auto" w:fill="C5D9F0"/>
        </w:rPr>
        <w:lastRenderedPageBreak/>
        <w:t>ZAKONSKA</w:t>
      </w:r>
      <w:r w:rsidR="00063C59" w:rsidRPr="0075791F">
        <w:rPr>
          <w:b/>
          <w:i/>
          <w:sz w:val="24"/>
          <w:shd w:val="clear" w:color="auto" w:fill="C5D9F0"/>
        </w:rPr>
        <w:t xml:space="preserve"> </w:t>
      </w:r>
      <w:r w:rsidRPr="0075791F">
        <w:rPr>
          <w:b/>
          <w:i/>
          <w:sz w:val="24"/>
          <w:shd w:val="clear" w:color="auto" w:fill="C5D9F0"/>
        </w:rPr>
        <w:t>OBVEZA</w:t>
      </w:r>
      <w:r w:rsidRPr="0075791F">
        <w:rPr>
          <w:b/>
          <w:i/>
          <w:sz w:val="24"/>
          <w:shd w:val="clear" w:color="auto" w:fill="C5D9F0"/>
        </w:rPr>
        <w:tab/>
      </w:r>
    </w:p>
    <w:p w14:paraId="0C97FF05" w14:textId="42106C91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Zakonom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(</w:t>
      </w:r>
      <w:proofErr w:type="spellStart"/>
      <w:r w:rsidRPr="0075791F">
        <w:t>Narodne</w:t>
      </w:r>
      <w:proofErr w:type="spellEnd"/>
      <w:r w:rsidRPr="0075791F">
        <w:t xml:space="preserve"> novine </w:t>
      </w:r>
      <w:proofErr w:type="spellStart"/>
      <w:r w:rsidRPr="0075791F">
        <w:t>broj</w:t>
      </w:r>
      <w:proofErr w:type="spellEnd"/>
      <w:r w:rsidRPr="0075791F">
        <w:t xml:space="preserve"> </w:t>
      </w:r>
      <w:r w:rsidR="004E7DA7" w:rsidRPr="0075791F">
        <w:t>144/21</w:t>
      </w:r>
      <w:r w:rsidRPr="0075791F">
        <w:t xml:space="preserve">) </w:t>
      </w:r>
      <w:proofErr w:type="spellStart"/>
      <w:r w:rsidRPr="0075791F">
        <w:t>propisana</w:t>
      </w:r>
      <w:proofErr w:type="spellEnd"/>
      <w:r w:rsidRPr="0075791F">
        <w:t xml:space="preserve"> je </w:t>
      </w:r>
      <w:proofErr w:type="spellStart"/>
      <w:r w:rsidRPr="0075791F">
        <w:t>obveza</w:t>
      </w:r>
      <w:proofErr w:type="spellEnd"/>
      <w:r w:rsidRPr="0075791F">
        <w:t xml:space="preserve"> </w:t>
      </w:r>
      <w:proofErr w:type="spellStart"/>
      <w:r w:rsidRPr="0075791F">
        <w:t>izrade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podnošenja</w:t>
      </w:r>
      <w:proofErr w:type="spellEnd"/>
      <w:r w:rsidRPr="0075791F">
        <w:t xml:space="preserve"> </w:t>
      </w:r>
      <w:proofErr w:type="spellStart"/>
      <w:r w:rsidRPr="0075791F">
        <w:t>Godišnjeg</w:t>
      </w:r>
      <w:proofErr w:type="spellEnd"/>
      <w:r w:rsidRPr="0075791F">
        <w:t xml:space="preserve"> </w:t>
      </w:r>
      <w:proofErr w:type="spellStart"/>
      <w:r w:rsidRPr="0075791F">
        <w:t>izvještaja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predstavničkom</w:t>
      </w:r>
      <w:proofErr w:type="spellEnd"/>
      <w:r w:rsidRPr="0075791F">
        <w:t xml:space="preserve"> </w:t>
      </w:r>
      <w:proofErr w:type="spellStart"/>
      <w:r w:rsidRPr="0075791F">
        <w:t>tijelu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donošenje</w:t>
      </w:r>
      <w:proofErr w:type="spellEnd"/>
      <w:r w:rsidRPr="0075791F">
        <w:t xml:space="preserve"> do 1. </w:t>
      </w:r>
      <w:proofErr w:type="spellStart"/>
      <w:r w:rsidRPr="0075791F">
        <w:t>lipnja</w:t>
      </w:r>
      <w:proofErr w:type="spellEnd"/>
      <w:r w:rsidRPr="0075791F">
        <w:t xml:space="preserve"> </w:t>
      </w:r>
      <w:proofErr w:type="spellStart"/>
      <w:r w:rsidRPr="0075791F">
        <w:t>tekuće</w:t>
      </w:r>
      <w:proofErr w:type="spellEnd"/>
      <w:r w:rsidR="00CD0901" w:rsidRPr="0075791F">
        <w:t xml:space="preserve"> </w:t>
      </w:r>
      <w:proofErr w:type="spellStart"/>
      <w:r w:rsidRPr="0075791F">
        <w:t>godine</w:t>
      </w:r>
      <w:proofErr w:type="spellEnd"/>
      <w:r w:rsidRPr="0075791F">
        <w:t>.</w:t>
      </w:r>
    </w:p>
    <w:p w14:paraId="3E1F2534" w14:textId="77777777" w:rsidR="00A65321" w:rsidRPr="0075791F" w:rsidRDefault="00A65321" w:rsidP="005B4C72">
      <w:pPr>
        <w:pStyle w:val="Tijeloteksta"/>
        <w:spacing w:before="11"/>
        <w:ind w:right="4"/>
        <w:rPr>
          <w:sz w:val="23"/>
        </w:rPr>
      </w:pPr>
    </w:p>
    <w:p w14:paraId="4BE3132F" w14:textId="7B6A42E5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Sadržaj</w:t>
      </w:r>
      <w:proofErr w:type="spellEnd"/>
      <w:r w:rsidRPr="0075791F">
        <w:t xml:space="preserve"> </w:t>
      </w:r>
      <w:proofErr w:type="spellStart"/>
      <w:r w:rsidRPr="0075791F">
        <w:t>godišnjeg</w:t>
      </w:r>
      <w:proofErr w:type="spellEnd"/>
      <w:r w:rsidRPr="0075791F">
        <w:t xml:space="preserve"> </w:t>
      </w:r>
      <w:proofErr w:type="spellStart"/>
      <w:r w:rsidRPr="0075791F">
        <w:t>izvještaja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propisan</w:t>
      </w:r>
      <w:proofErr w:type="spellEnd"/>
      <w:r w:rsidRPr="0075791F">
        <w:t xml:space="preserve"> je </w:t>
      </w:r>
      <w:proofErr w:type="spellStart"/>
      <w:r w:rsidRPr="0075791F">
        <w:t>Pravilnikom</w:t>
      </w:r>
      <w:proofErr w:type="spellEnd"/>
      <w:r w:rsidRPr="0075791F">
        <w:t xml:space="preserve"> o </w:t>
      </w:r>
      <w:proofErr w:type="spellStart"/>
      <w:r w:rsidRPr="0075791F">
        <w:t>polugodišnjem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godišnjem</w:t>
      </w:r>
      <w:proofErr w:type="spellEnd"/>
      <w:r w:rsidRPr="0075791F">
        <w:t xml:space="preserve"> </w:t>
      </w:r>
      <w:proofErr w:type="spellStart"/>
      <w:r w:rsidRPr="0075791F">
        <w:t>izvještaju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(</w:t>
      </w:r>
      <w:proofErr w:type="spellStart"/>
      <w:r w:rsidRPr="0075791F">
        <w:t>Narodne</w:t>
      </w:r>
      <w:proofErr w:type="spellEnd"/>
      <w:r w:rsidRPr="0075791F">
        <w:t xml:space="preserve"> novine </w:t>
      </w:r>
      <w:proofErr w:type="spellStart"/>
      <w:r w:rsidRPr="0075791F">
        <w:t>broj</w:t>
      </w:r>
      <w:proofErr w:type="spellEnd"/>
      <w:r w:rsidRPr="0075791F">
        <w:t xml:space="preserve"> 24/13, 102/17</w:t>
      </w:r>
      <w:r w:rsidR="00063C59" w:rsidRPr="0075791F">
        <w:t xml:space="preserve">, 1/20. </w:t>
      </w:r>
      <w:proofErr w:type="spellStart"/>
      <w:r w:rsidR="00F311D2">
        <w:t>i</w:t>
      </w:r>
      <w:proofErr w:type="spellEnd"/>
      <w:r w:rsidR="00063C59" w:rsidRPr="0075791F">
        <w:t xml:space="preserve"> 147/20.</w:t>
      </w:r>
      <w:r w:rsidRPr="0075791F">
        <w:t xml:space="preserve">). U </w:t>
      </w:r>
      <w:proofErr w:type="spellStart"/>
      <w:r w:rsidRPr="0075791F">
        <w:t>članku</w:t>
      </w:r>
      <w:proofErr w:type="spellEnd"/>
      <w:r w:rsidRPr="0075791F">
        <w:t xml:space="preserve"> 4. </w:t>
      </w:r>
      <w:proofErr w:type="spellStart"/>
      <w:r w:rsidRPr="0075791F">
        <w:t>navedenog</w:t>
      </w:r>
      <w:proofErr w:type="spellEnd"/>
      <w:r w:rsidRPr="0075791F">
        <w:t xml:space="preserve"> </w:t>
      </w:r>
      <w:proofErr w:type="spellStart"/>
      <w:r w:rsidRPr="0075791F">
        <w:t>Pravilnika</w:t>
      </w:r>
      <w:proofErr w:type="spellEnd"/>
      <w:r w:rsidRPr="0075791F">
        <w:t xml:space="preserve"> </w:t>
      </w:r>
      <w:proofErr w:type="spellStart"/>
      <w:r w:rsidRPr="0075791F">
        <w:t>utvrđeno</w:t>
      </w:r>
      <w:proofErr w:type="spellEnd"/>
      <w:r w:rsidRPr="0075791F">
        <w:t xml:space="preserve"> je da </w:t>
      </w:r>
      <w:proofErr w:type="spellStart"/>
      <w:r w:rsidRPr="0075791F">
        <w:t>Godišnji</w:t>
      </w:r>
      <w:proofErr w:type="spellEnd"/>
      <w:r w:rsidRPr="0075791F">
        <w:t xml:space="preserve"> </w:t>
      </w:r>
      <w:proofErr w:type="spellStart"/>
      <w:r w:rsidRPr="0075791F">
        <w:t>izvještaj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jedinice</w:t>
      </w:r>
      <w:proofErr w:type="spellEnd"/>
      <w:r w:rsidRPr="0075791F">
        <w:t xml:space="preserve"> </w:t>
      </w:r>
      <w:proofErr w:type="spellStart"/>
      <w:r w:rsidRPr="0075791F">
        <w:t>lokalne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područne</w:t>
      </w:r>
      <w:proofErr w:type="spellEnd"/>
      <w:r w:rsidRPr="0075791F">
        <w:t xml:space="preserve"> </w:t>
      </w:r>
      <w:proofErr w:type="spellStart"/>
      <w:r w:rsidRPr="0075791F">
        <w:t>samouprave</w:t>
      </w:r>
      <w:proofErr w:type="spellEnd"/>
      <w:r w:rsidR="00063C59" w:rsidRPr="0075791F">
        <w:t xml:space="preserve"> </w:t>
      </w:r>
      <w:proofErr w:type="spellStart"/>
      <w:r w:rsidRPr="0075791F">
        <w:t>sadrži</w:t>
      </w:r>
      <w:proofErr w:type="spellEnd"/>
      <w:r w:rsidRPr="0075791F">
        <w:t>:</w:t>
      </w:r>
    </w:p>
    <w:p w14:paraId="6163BD00" w14:textId="77777777" w:rsidR="00A65321" w:rsidRPr="0075791F" w:rsidRDefault="00A65321" w:rsidP="005B4C72">
      <w:pPr>
        <w:pStyle w:val="Tijeloteksta"/>
        <w:spacing w:before="4"/>
        <w:ind w:right="4"/>
      </w:pPr>
    </w:p>
    <w:p w14:paraId="4A569B6A" w14:textId="77777777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ind w:right="4"/>
        <w:rPr>
          <w:sz w:val="24"/>
        </w:rPr>
      </w:pPr>
      <w:proofErr w:type="spellStart"/>
      <w:r w:rsidRPr="0075791F">
        <w:rPr>
          <w:sz w:val="24"/>
        </w:rPr>
        <w:t>Opći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dio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Proračuna</w:t>
      </w:r>
      <w:proofErr w:type="spellEnd"/>
      <w:r w:rsidRPr="0075791F">
        <w:rPr>
          <w:sz w:val="24"/>
        </w:rPr>
        <w:t xml:space="preserve"> koji </w:t>
      </w:r>
      <w:proofErr w:type="spellStart"/>
      <w:r w:rsidRPr="0075791F">
        <w:rPr>
          <w:sz w:val="24"/>
        </w:rPr>
        <w:t>čini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Račun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rashoda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Račun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financiranja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razini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odjeljka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ekonomskeklasifikacije</w:t>
      </w:r>
      <w:proofErr w:type="spellEnd"/>
      <w:r w:rsidRPr="0075791F">
        <w:rPr>
          <w:sz w:val="24"/>
        </w:rPr>
        <w:t>,</w:t>
      </w:r>
    </w:p>
    <w:p w14:paraId="7795195B" w14:textId="68B04F6D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spacing w:before="3"/>
        <w:ind w:right="4"/>
        <w:rPr>
          <w:sz w:val="24"/>
        </w:rPr>
      </w:pPr>
      <w:proofErr w:type="spellStart"/>
      <w:r w:rsidRPr="0075791F">
        <w:rPr>
          <w:sz w:val="24"/>
        </w:rPr>
        <w:t>Posebni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dio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Proračuna</w:t>
      </w:r>
      <w:proofErr w:type="spellEnd"/>
      <w:r w:rsidRPr="0075791F">
        <w:rPr>
          <w:sz w:val="24"/>
        </w:rPr>
        <w:t xml:space="preserve"> po </w:t>
      </w:r>
      <w:proofErr w:type="spellStart"/>
      <w:r w:rsidRPr="0075791F">
        <w:rPr>
          <w:sz w:val="24"/>
        </w:rPr>
        <w:t>organizacijskoj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programskoj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klasifikaciji</w:t>
      </w:r>
      <w:proofErr w:type="spellEnd"/>
      <w:r w:rsidRPr="0075791F">
        <w:rPr>
          <w:sz w:val="24"/>
        </w:rPr>
        <w:t xml:space="preserve"> ne </w:t>
      </w:r>
      <w:proofErr w:type="spellStart"/>
      <w:r w:rsidRPr="0075791F">
        <w:rPr>
          <w:sz w:val="24"/>
        </w:rPr>
        <w:t>razini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odjeljka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ekonomske</w:t>
      </w:r>
      <w:proofErr w:type="spellEnd"/>
      <w:r w:rsidR="00DC427B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klasifikacije</w:t>
      </w:r>
      <w:proofErr w:type="spellEnd"/>
      <w:r w:rsidRPr="0075791F">
        <w:rPr>
          <w:sz w:val="24"/>
        </w:rPr>
        <w:t>,</w:t>
      </w:r>
    </w:p>
    <w:p w14:paraId="2DFAAED2" w14:textId="77777777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spacing w:before="1"/>
        <w:ind w:right="4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zaduživanju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domaćem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stranom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tržištu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novca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ikapitala</w:t>
      </w:r>
      <w:proofErr w:type="spellEnd"/>
      <w:r w:rsidRPr="0075791F">
        <w:rPr>
          <w:sz w:val="24"/>
        </w:rPr>
        <w:t>,</w:t>
      </w:r>
    </w:p>
    <w:p w14:paraId="05118463" w14:textId="77777777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ind w:right="4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korištenju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proračunskezalihe</w:t>
      </w:r>
      <w:proofErr w:type="spellEnd"/>
      <w:r w:rsidRPr="0075791F">
        <w:rPr>
          <w:sz w:val="24"/>
        </w:rPr>
        <w:t>,</w:t>
      </w:r>
    </w:p>
    <w:p w14:paraId="0C107221" w14:textId="77777777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ind w:right="4"/>
        <w:rPr>
          <w:sz w:val="24"/>
        </w:rPr>
      </w:pPr>
      <w:proofErr w:type="spellStart"/>
      <w:r w:rsidRPr="0075791F">
        <w:rPr>
          <w:sz w:val="24"/>
        </w:rPr>
        <w:t>Izvještaj</w:t>
      </w:r>
      <w:proofErr w:type="spellEnd"/>
      <w:r w:rsidRPr="0075791F">
        <w:rPr>
          <w:sz w:val="24"/>
        </w:rPr>
        <w:t xml:space="preserve"> o </w:t>
      </w:r>
      <w:proofErr w:type="spellStart"/>
      <w:r w:rsidRPr="0075791F">
        <w:rPr>
          <w:sz w:val="24"/>
        </w:rPr>
        <w:t>danim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jamstvima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izdacima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pojamstvima</w:t>
      </w:r>
      <w:proofErr w:type="spellEnd"/>
      <w:r w:rsidRPr="0075791F">
        <w:rPr>
          <w:sz w:val="24"/>
        </w:rPr>
        <w:t>,</w:t>
      </w:r>
    </w:p>
    <w:p w14:paraId="6DF71D40" w14:textId="3372D79E" w:rsidR="00A65321" w:rsidRPr="0075791F" w:rsidRDefault="00214DDC" w:rsidP="005B4C72">
      <w:pPr>
        <w:pStyle w:val="Odlomakpopisa"/>
        <w:numPr>
          <w:ilvl w:val="0"/>
          <w:numId w:val="6"/>
        </w:numPr>
        <w:tabs>
          <w:tab w:val="left" w:pos="1006"/>
        </w:tabs>
        <w:spacing w:before="1"/>
        <w:ind w:right="4"/>
        <w:rPr>
          <w:sz w:val="24"/>
        </w:rPr>
      </w:pPr>
      <w:proofErr w:type="spellStart"/>
      <w:r w:rsidRPr="0075791F">
        <w:rPr>
          <w:sz w:val="24"/>
        </w:rPr>
        <w:t>Obrazloženje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ostvarenja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primitaka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rashoda</w:t>
      </w:r>
      <w:proofErr w:type="spellEnd"/>
      <w:r w:rsidRPr="0075791F">
        <w:rPr>
          <w:sz w:val="24"/>
        </w:rPr>
        <w:t xml:space="preserve"> </w:t>
      </w:r>
      <w:proofErr w:type="spellStart"/>
      <w:r w:rsidR="00F311D2">
        <w:rPr>
          <w:sz w:val="24"/>
        </w:rPr>
        <w:t>i</w:t>
      </w:r>
      <w:proofErr w:type="spellEnd"/>
      <w:r w:rsidR="0088551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izdataka</w:t>
      </w:r>
      <w:proofErr w:type="spellEnd"/>
      <w:r w:rsidRPr="0075791F">
        <w:rPr>
          <w:sz w:val="24"/>
        </w:rPr>
        <w:t>.</w:t>
      </w:r>
    </w:p>
    <w:p w14:paraId="3C2A021B" w14:textId="77777777" w:rsidR="00A65321" w:rsidRPr="0075791F" w:rsidRDefault="00A65321" w:rsidP="005B4C72">
      <w:pPr>
        <w:pStyle w:val="Tijeloteksta"/>
        <w:ind w:right="4"/>
        <w:rPr>
          <w:sz w:val="26"/>
        </w:rPr>
      </w:pPr>
    </w:p>
    <w:p w14:paraId="329FA857" w14:textId="6AFA4EE0" w:rsidR="00A65321" w:rsidRPr="0075791F" w:rsidRDefault="00214DDC" w:rsidP="005B4C72">
      <w:pPr>
        <w:pStyle w:val="Tijeloteksta"/>
        <w:spacing w:before="1"/>
        <w:ind w:left="218" w:right="4"/>
        <w:jc w:val="both"/>
      </w:pPr>
      <w:proofErr w:type="spellStart"/>
      <w:r w:rsidRPr="0075791F">
        <w:t>Godišnji</w:t>
      </w:r>
      <w:proofErr w:type="spellEnd"/>
      <w:r w:rsidRPr="0075791F">
        <w:t xml:space="preserve"> </w:t>
      </w:r>
      <w:proofErr w:type="spellStart"/>
      <w:r w:rsidRPr="0075791F">
        <w:t>izvještaj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za 20</w:t>
      </w:r>
      <w:r w:rsidR="00AA3F98" w:rsidRPr="0075791F">
        <w:t>2</w:t>
      </w:r>
      <w:r w:rsidR="00063C59" w:rsidRPr="0075791F">
        <w:t>2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 </w:t>
      </w:r>
      <w:proofErr w:type="spellStart"/>
      <w:r w:rsidRPr="0075791F">
        <w:t>objavit</w:t>
      </w:r>
      <w:proofErr w:type="spellEnd"/>
      <w:r w:rsidRPr="0075791F">
        <w:t xml:space="preserve"> </w:t>
      </w:r>
      <w:proofErr w:type="spellStart"/>
      <w:r w:rsidRPr="0075791F">
        <w:t>će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internetskim</w:t>
      </w:r>
      <w:proofErr w:type="spellEnd"/>
      <w:r w:rsidRPr="0075791F">
        <w:t xml:space="preserve"> </w:t>
      </w:r>
      <w:proofErr w:type="spellStart"/>
      <w:r w:rsidRPr="0075791F">
        <w:t>stranicama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(www.opcina-vuka.hr) </w:t>
      </w:r>
      <w:proofErr w:type="spellStart"/>
      <w:r w:rsidRPr="0075791F">
        <w:t>i</w:t>
      </w:r>
      <w:proofErr w:type="spellEnd"/>
      <w:r w:rsidRPr="0075791F">
        <w:t xml:space="preserve"> u </w:t>
      </w:r>
      <w:proofErr w:type="spellStart"/>
      <w:r w:rsidRPr="0075791F">
        <w:t>Službenom</w:t>
      </w:r>
      <w:proofErr w:type="spellEnd"/>
      <w:r w:rsidRPr="0075791F">
        <w:t xml:space="preserve"> </w:t>
      </w:r>
      <w:proofErr w:type="spellStart"/>
      <w:r w:rsidRPr="0075791F">
        <w:t>glasniku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</w:t>
      </w:r>
    </w:p>
    <w:p w14:paraId="3209E5FA" w14:textId="77777777" w:rsidR="00A65321" w:rsidRPr="0075791F" w:rsidRDefault="00000000" w:rsidP="005B4C72">
      <w:pPr>
        <w:pStyle w:val="Tijeloteksta"/>
        <w:ind w:right="4"/>
        <w:rPr>
          <w:sz w:val="20"/>
        </w:rPr>
      </w:pPr>
      <w:r>
        <w:rPr>
          <w:noProof/>
          <w:lang w:val="hr-HR" w:eastAsia="hr-HR"/>
        </w:rPr>
        <w:pict w14:anchorId="321ACF55">
          <v:shapetype id="_x0000_t202" coordsize="21600,21600" o:spt="202" path="m,l,21600r21600,l21600,xe">
            <v:stroke joinstyle="miter"/>
            <v:path gradientshapeok="t" o:connecttype="rect"/>
          </v:shapetype>
          <v:shape id="Text Box 354" o:spid="_x0000_s2050" type="#_x0000_t202" style="position:absolute;margin-left:69.5pt;margin-top:11.9pt;width:456.45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" fillcolor="#c5d9f0" stroked="f">
            <v:textbox style="mso-next-textbox:#Text Box 354" inset="0,0,0,0">
              <w:txbxContent>
                <w:p w14:paraId="208F8BD5" w14:textId="77777777" w:rsidR="008C3A0C" w:rsidRDefault="008C3A0C">
                  <w:pPr>
                    <w:ind w:left="28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IZVJEŠTAJ O ZADUŽIVANJU NA DOMAĆEM I STRANOM TRŽIŠTU NOVCA I KAPITALA</w:t>
                  </w:r>
                </w:p>
              </w:txbxContent>
            </v:textbox>
            <w10:wrap type="topAndBottom" anchorx="page"/>
          </v:shape>
        </w:pict>
      </w:r>
    </w:p>
    <w:p w14:paraId="40C86F87" w14:textId="77777777" w:rsidR="00A65321" w:rsidRPr="0075791F" w:rsidRDefault="00A65321" w:rsidP="005B4C72">
      <w:pPr>
        <w:pStyle w:val="Tijeloteksta"/>
        <w:ind w:right="4"/>
        <w:rPr>
          <w:sz w:val="14"/>
        </w:rPr>
      </w:pPr>
    </w:p>
    <w:p w14:paraId="646B615D" w14:textId="5DEAEA61" w:rsidR="00A65321" w:rsidRPr="0075791F" w:rsidRDefault="00214DDC" w:rsidP="005B4C72">
      <w:pPr>
        <w:pStyle w:val="Tijeloteksta"/>
        <w:spacing w:before="90"/>
        <w:ind w:left="218" w:right="4"/>
        <w:jc w:val="both"/>
      </w:pPr>
      <w:r w:rsidRPr="0075791F">
        <w:t>U 20</w:t>
      </w:r>
      <w:r w:rsidR="00AA3F98" w:rsidRPr="0075791F">
        <w:t>2</w:t>
      </w:r>
      <w:r w:rsidR="00063C59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Općina</w:t>
      </w:r>
      <w:proofErr w:type="spellEnd"/>
      <w:r w:rsidRPr="0075791F">
        <w:t xml:space="preserve"> Vuka se </w:t>
      </w:r>
      <w:proofErr w:type="spellStart"/>
      <w:r w:rsidR="00CD0901" w:rsidRPr="0075791F">
        <w:t>nije</w:t>
      </w:r>
      <w:proofErr w:type="spellEnd"/>
      <w:r w:rsidR="00CD0901" w:rsidRPr="0075791F">
        <w:t xml:space="preserve"> </w:t>
      </w:r>
      <w:proofErr w:type="spellStart"/>
      <w:r w:rsidRPr="0075791F">
        <w:t>zaduži</w:t>
      </w:r>
      <w:r w:rsidR="00CD0901" w:rsidRPr="0075791F">
        <w:t>vala</w:t>
      </w:r>
      <w:proofErr w:type="spellEnd"/>
      <w:r w:rsidR="00421F76" w:rsidRPr="0075791F">
        <w:t>.</w:t>
      </w:r>
    </w:p>
    <w:p w14:paraId="06830607" w14:textId="77777777" w:rsidR="00A65321" w:rsidRPr="0075791F" w:rsidRDefault="00A65321" w:rsidP="005B4C72">
      <w:pPr>
        <w:pStyle w:val="Tijeloteksta"/>
        <w:ind w:right="4"/>
      </w:pPr>
    </w:p>
    <w:p w14:paraId="6B8AFAD4" w14:textId="3E207B21" w:rsidR="00A65321" w:rsidRPr="0075791F" w:rsidRDefault="00214DDC" w:rsidP="005B4C72">
      <w:pPr>
        <w:pStyle w:val="Tijeloteksta"/>
        <w:spacing w:before="1"/>
        <w:ind w:left="218" w:right="4"/>
        <w:jc w:val="both"/>
      </w:pPr>
      <w:r w:rsidRPr="0075791F">
        <w:t xml:space="preserve">Općina Vuka se u 2015.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zadužila</w:t>
      </w:r>
      <w:proofErr w:type="spellEnd"/>
      <w:r w:rsidRPr="0075791F">
        <w:t xml:space="preserve"> u </w:t>
      </w:r>
      <w:proofErr w:type="spellStart"/>
      <w:r w:rsidRPr="0075791F">
        <w:t>iznosa</w:t>
      </w:r>
      <w:proofErr w:type="spellEnd"/>
      <w:r w:rsidRPr="0075791F">
        <w:t xml:space="preserve"> od 400.000,00 </w:t>
      </w:r>
      <w:proofErr w:type="spellStart"/>
      <w:r w:rsidRPr="0075791F">
        <w:t>kuna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to za </w:t>
      </w:r>
      <w:proofErr w:type="spellStart"/>
      <w:r w:rsidRPr="0075791F">
        <w:t>kapitalni</w:t>
      </w:r>
      <w:proofErr w:type="spellEnd"/>
      <w:r w:rsidRPr="0075791F">
        <w:t xml:space="preserve"> </w:t>
      </w:r>
      <w:proofErr w:type="spellStart"/>
      <w:r w:rsidRPr="0075791F">
        <w:t>projekt</w:t>
      </w:r>
      <w:proofErr w:type="spellEnd"/>
      <w:r w:rsidRPr="0075791F">
        <w:t xml:space="preserve"> "</w:t>
      </w:r>
      <w:proofErr w:type="spellStart"/>
      <w:r w:rsidRPr="0075791F">
        <w:rPr>
          <w:b/>
          <w:i/>
        </w:rPr>
        <w:t>Nabava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društvenog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doma</w:t>
      </w:r>
      <w:proofErr w:type="spellEnd"/>
      <w:r w:rsidRPr="0075791F">
        <w:rPr>
          <w:b/>
          <w:i/>
        </w:rPr>
        <w:t xml:space="preserve"> u </w:t>
      </w:r>
      <w:proofErr w:type="spellStart"/>
      <w:r w:rsidRPr="0075791F">
        <w:rPr>
          <w:b/>
          <w:i/>
        </w:rPr>
        <w:t>Vuki</w:t>
      </w:r>
      <w:proofErr w:type="spellEnd"/>
      <w:r w:rsidRPr="0075791F">
        <w:rPr>
          <w:b/>
          <w:i/>
        </w:rPr>
        <w:t xml:space="preserve">". </w:t>
      </w:r>
      <w:proofErr w:type="spellStart"/>
      <w:r w:rsidRPr="0075791F">
        <w:t>Općina</w:t>
      </w:r>
      <w:proofErr w:type="spellEnd"/>
      <w:r w:rsidRPr="0075791F">
        <w:t xml:space="preserve"> se </w:t>
      </w:r>
      <w:proofErr w:type="spellStart"/>
      <w:r w:rsidRPr="0075791F">
        <w:t>dugoročno</w:t>
      </w:r>
      <w:proofErr w:type="spellEnd"/>
      <w:r w:rsidRPr="0075791F">
        <w:t xml:space="preserve"> </w:t>
      </w:r>
      <w:proofErr w:type="spellStart"/>
      <w:r w:rsidRPr="0075791F">
        <w:t>zadužila</w:t>
      </w:r>
      <w:proofErr w:type="spellEnd"/>
      <w:r w:rsidRPr="0075791F">
        <w:t xml:space="preserve"> po </w:t>
      </w:r>
      <w:proofErr w:type="spellStart"/>
      <w:r w:rsidRPr="0075791F">
        <w:t>osnovi</w:t>
      </w:r>
      <w:proofErr w:type="spellEnd"/>
      <w:r w:rsidRPr="0075791F">
        <w:t xml:space="preserve"> </w:t>
      </w:r>
      <w:proofErr w:type="spellStart"/>
      <w:r w:rsidRPr="0075791F">
        <w:t>primljenog</w:t>
      </w:r>
      <w:proofErr w:type="spellEnd"/>
      <w:r w:rsidRPr="0075791F">
        <w:t xml:space="preserve"> </w:t>
      </w:r>
      <w:proofErr w:type="spellStart"/>
      <w:r w:rsidRPr="0075791F">
        <w:t>zajma</w:t>
      </w:r>
      <w:proofErr w:type="spellEnd"/>
      <w:r w:rsidRPr="0075791F">
        <w:t xml:space="preserve"> </w:t>
      </w:r>
      <w:proofErr w:type="spellStart"/>
      <w:r w:rsidRPr="0075791F">
        <w:t>prema</w:t>
      </w:r>
      <w:proofErr w:type="spellEnd"/>
      <w:r w:rsidRPr="0075791F">
        <w:t xml:space="preserve"> </w:t>
      </w:r>
      <w:proofErr w:type="spellStart"/>
      <w:r w:rsidRPr="0075791F">
        <w:t>neprofitnoj</w:t>
      </w:r>
      <w:proofErr w:type="spellEnd"/>
      <w:r w:rsidRPr="0075791F">
        <w:t xml:space="preserve"> </w:t>
      </w:r>
      <w:proofErr w:type="spellStart"/>
      <w:r w:rsidRPr="0075791F">
        <w:t>organizaciji</w:t>
      </w:r>
      <w:proofErr w:type="spellEnd"/>
      <w:r w:rsidRPr="0075791F">
        <w:t xml:space="preserve"> </w:t>
      </w:r>
      <w:proofErr w:type="spellStart"/>
      <w:r w:rsidRPr="0075791F">
        <w:t>Lovačko</w:t>
      </w:r>
      <w:proofErr w:type="spellEnd"/>
      <w:r w:rsidRPr="0075791F">
        <w:t xml:space="preserve"> </w:t>
      </w:r>
      <w:proofErr w:type="spellStart"/>
      <w:r w:rsidRPr="0075791F">
        <w:t>društvo</w:t>
      </w:r>
      <w:proofErr w:type="spellEnd"/>
      <w:r w:rsidRPr="0075791F">
        <w:t xml:space="preserve"> „ </w:t>
      </w:r>
      <w:proofErr w:type="gramStart"/>
      <w:r w:rsidRPr="0075791F">
        <w:t xml:space="preserve">Kuna“ </w:t>
      </w:r>
      <w:proofErr w:type="spellStart"/>
      <w:r w:rsidRPr="0075791F">
        <w:t>iz</w:t>
      </w:r>
      <w:proofErr w:type="spellEnd"/>
      <w:proofErr w:type="gramEnd"/>
      <w:r w:rsidRPr="0075791F">
        <w:t xml:space="preserve"> </w:t>
      </w:r>
      <w:proofErr w:type="spellStart"/>
      <w:r w:rsidRPr="0075791F">
        <w:t>Vuke</w:t>
      </w:r>
      <w:proofErr w:type="spellEnd"/>
      <w:r w:rsidRPr="0075791F">
        <w:t xml:space="preserve"> za </w:t>
      </w:r>
      <w:proofErr w:type="spellStart"/>
      <w:r w:rsidRPr="0075791F">
        <w:t>kupnju</w:t>
      </w:r>
      <w:proofErr w:type="spellEnd"/>
      <w:r w:rsidRPr="0075791F">
        <w:t xml:space="preserve"> </w:t>
      </w:r>
      <w:proofErr w:type="spellStart"/>
      <w:r w:rsidRPr="0075791F">
        <w:t>nekretnine</w:t>
      </w:r>
      <w:proofErr w:type="spellEnd"/>
      <w:r w:rsidRPr="0075791F">
        <w:t xml:space="preserve"> </w:t>
      </w:r>
      <w:proofErr w:type="spellStart"/>
      <w:r w:rsidRPr="0075791F">
        <w:t>upisane</w:t>
      </w:r>
      <w:proofErr w:type="spellEnd"/>
      <w:r w:rsidRPr="0075791F">
        <w:t xml:space="preserve"> u </w:t>
      </w:r>
      <w:proofErr w:type="spellStart"/>
      <w:r w:rsidRPr="0075791F">
        <w:t>z.k</w:t>
      </w:r>
      <w:proofErr w:type="spellEnd"/>
      <w:r w:rsidRPr="0075791F">
        <w:t xml:space="preserve">. </w:t>
      </w:r>
      <w:proofErr w:type="spellStart"/>
      <w:r w:rsidRPr="0075791F">
        <w:t>ulošku</w:t>
      </w:r>
      <w:proofErr w:type="spellEnd"/>
      <w:r w:rsidRPr="0075791F">
        <w:t xml:space="preserve"> 869, </w:t>
      </w:r>
      <w:proofErr w:type="spellStart"/>
      <w:r w:rsidRPr="0075791F">
        <w:t>k.o.</w:t>
      </w:r>
      <w:proofErr w:type="spellEnd"/>
      <w:r w:rsidRPr="0075791F">
        <w:t xml:space="preserve"> Vuka, k.č.br. 68/16, </w:t>
      </w:r>
      <w:proofErr w:type="spellStart"/>
      <w:r w:rsidRPr="0075791F">
        <w:t>zgrada</w:t>
      </w:r>
      <w:proofErr w:type="spellEnd"/>
      <w:r w:rsidRPr="0075791F">
        <w:t xml:space="preserve"> br. 20, </w:t>
      </w:r>
      <w:proofErr w:type="spellStart"/>
      <w:r w:rsidRPr="0075791F">
        <w:t>dvor</w:t>
      </w:r>
      <w:proofErr w:type="spellEnd"/>
      <w:r w:rsidRPr="0075791F">
        <w:t xml:space="preserve"> </w:t>
      </w:r>
      <w:proofErr w:type="spellStart"/>
      <w:r w:rsidRPr="0075791F">
        <w:t>ul</w:t>
      </w:r>
      <w:proofErr w:type="spellEnd"/>
      <w:r w:rsidRPr="0075791F">
        <w:t xml:space="preserve">. S. </w:t>
      </w:r>
      <w:proofErr w:type="spellStart"/>
      <w:r w:rsidRPr="0075791F">
        <w:t>Radića</w:t>
      </w:r>
      <w:proofErr w:type="spellEnd"/>
      <w:r w:rsidRPr="0075791F">
        <w:t xml:space="preserve">, </w:t>
      </w:r>
      <w:proofErr w:type="spellStart"/>
      <w:r w:rsidRPr="0075791F">
        <w:t>površine</w:t>
      </w:r>
      <w:proofErr w:type="spellEnd"/>
      <w:r w:rsidR="00063C59" w:rsidRPr="0075791F">
        <w:t xml:space="preserve"> </w:t>
      </w:r>
      <w:r w:rsidRPr="0075791F">
        <w:t>3.132 m</w:t>
      </w:r>
      <w:r w:rsidRPr="0075791F">
        <w:rPr>
          <w:vertAlign w:val="superscript"/>
        </w:rPr>
        <w:t>2.</w:t>
      </w:r>
    </w:p>
    <w:p w14:paraId="4DC5915F" w14:textId="2E4BDE63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Kupoprodajna</w:t>
      </w:r>
      <w:proofErr w:type="spellEnd"/>
      <w:r w:rsidRPr="0075791F">
        <w:t xml:space="preserve"> </w:t>
      </w:r>
      <w:proofErr w:type="spellStart"/>
      <w:r w:rsidRPr="0075791F">
        <w:t>cijena</w:t>
      </w:r>
      <w:proofErr w:type="spellEnd"/>
      <w:r w:rsidRPr="0075791F">
        <w:t xml:space="preserve"> </w:t>
      </w:r>
      <w:proofErr w:type="spellStart"/>
      <w:r w:rsidRPr="0075791F">
        <w:t>nekretnine</w:t>
      </w:r>
      <w:proofErr w:type="spellEnd"/>
      <w:r w:rsidRPr="0075791F">
        <w:t xml:space="preserve"> </w:t>
      </w:r>
      <w:proofErr w:type="spellStart"/>
      <w:r w:rsidRPr="0075791F">
        <w:t>iznosi</w:t>
      </w:r>
      <w:proofErr w:type="spellEnd"/>
      <w:r w:rsidRPr="0075791F">
        <w:t xml:space="preserve"> 400.000,00 </w:t>
      </w:r>
      <w:proofErr w:type="spellStart"/>
      <w:r w:rsidRPr="0075791F">
        <w:t>kn</w:t>
      </w:r>
      <w:proofErr w:type="spellEnd"/>
      <w:r w:rsidRPr="0075791F">
        <w:t xml:space="preserve"> (</w:t>
      </w:r>
      <w:proofErr w:type="spellStart"/>
      <w:r w:rsidRPr="0075791F">
        <w:t>četiristotisućakuna</w:t>
      </w:r>
      <w:proofErr w:type="spellEnd"/>
      <w:r w:rsidRPr="0075791F">
        <w:t xml:space="preserve">), </w:t>
      </w:r>
      <w:proofErr w:type="spellStart"/>
      <w:r w:rsidRPr="0075791F">
        <w:t>plativa</w:t>
      </w:r>
      <w:proofErr w:type="spellEnd"/>
      <w:r w:rsidRPr="0075791F">
        <w:t xml:space="preserve"> </w:t>
      </w:r>
      <w:proofErr w:type="spellStart"/>
      <w:r w:rsidRPr="0075791F">
        <w:t>kroz</w:t>
      </w:r>
      <w:proofErr w:type="spellEnd"/>
      <w:r w:rsidRPr="0075791F">
        <w:t xml:space="preserve"> 20 </w:t>
      </w:r>
      <w:proofErr w:type="spellStart"/>
      <w:r w:rsidRPr="0075791F">
        <w:t>godina</w:t>
      </w:r>
      <w:proofErr w:type="spellEnd"/>
      <w:r w:rsidRPr="0075791F">
        <w:t xml:space="preserve">, po 20.000,00 </w:t>
      </w:r>
      <w:proofErr w:type="spellStart"/>
      <w:r w:rsidRPr="0075791F">
        <w:t>kuna</w:t>
      </w:r>
      <w:proofErr w:type="spellEnd"/>
      <w:r w:rsidRPr="0075791F">
        <w:t xml:space="preserve"> </w:t>
      </w:r>
      <w:proofErr w:type="spellStart"/>
      <w:r w:rsidRPr="0075791F">
        <w:t>godišnje</w:t>
      </w:r>
      <w:proofErr w:type="spellEnd"/>
      <w:r w:rsidRPr="0075791F">
        <w:t xml:space="preserve">. Za </w:t>
      </w:r>
      <w:proofErr w:type="spellStart"/>
      <w:r w:rsidRPr="0075791F">
        <w:t>navedeno</w:t>
      </w:r>
      <w:proofErr w:type="spellEnd"/>
      <w:r w:rsidRPr="0075791F">
        <w:t xml:space="preserve"> </w:t>
      </w:r>
      <w:proofErr w:type="spellStart"/>
      <w:r w:rsidRPr="0075791F">
        <w:t>dugoročno</w:t>
      </w:r>
      <w:proofErr w:type="spellEnd"/>
      <w:r w:rsidRPr="0075791F">
        <w:t xml:space="preserve"> </w:t>
      </w:r>
      <w:proofErr w:type="spellStart"/>
      <w:r w:rsidRPr="0075791F">
        <w:t>zaduženje</w:t>
      </w:r>
      <w:proofErr w:type="spellEnd"/>
      <w:r w:rsidRPr="0075791F">
        <w:t xml:space="preserve"> </w:t>
      </w:r>
      <w:proofErr w:type="spellStart"/>
      <w:r w:rsidRPr="0075791F">
        <w:t>Općina</w:t>
      </w:r>
      <w:proofErr w:type="spellEnd"/>
      <w:r w:rsidRPr="0075791F">
        <w:t xml:space="preserve"> je </w:t>
      </w:r>
      <w:proofErr w:type="spellStart"/>
      <w:r w:rsidRPr="0075791F">
        <w:t>stekla</w:t>
      </w:r>
      <w:proofErr w:type="spellEnd"/>
      <w:r w:rsidRPr="0075791F">
        <w:t xml:space="preserve"> </w:t>
      </w:r>
      <w:proofErr w:type="spellStart"/>
      <w:r w:rsidRPr="0075791F">
        <w:t>suglasnost</w:t>
      </w:r>
      <w:proofErr w:type="spellEnd"/>
      <w:r w:rsidRPr="0075791F">
        <w:t xml:space="preserve"> </w:t>
      </w:r>
      <w:proofErr w:type="spellStart"/>
      <w:r w:rsidRPr="0075791F">
        <w:t>Ministarstva</w:t>
      </w:r>
      <w:proofErr w:type="spellEnd"/>
      <w:r w:rsidRPr="0075791F">
        <w:t xml:space="preserve"> </w:t>
      </w:r>
      <w:proofErr w:type="spellStart"/>
      <w:r w:rsidRPr="0075791F">
        <w:t>financija</w:t>
      </w:r>
      <w:proofErr w:type="spellEnd"/>
      <w:r w:rsidRPr="0075791F">
        <w:t xml:space="preserve">.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duga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dan 31. </w:t>
      </w:r>
      <w:proofErr w:type="spellStart"/>
      <w:r w:rsidRPr="0075791F">
        <w:t>prosinca</w:t>
      </w:r>
      <w:proofErr w:type="spellEnd"/>
      <w:r w:rsidRPr="0075791F">
        <w:t xml:space="preserve"> 20</w:t>
      </w:r>
      <w:r w:rsidR="00AA3F98" w:rsidRPr="0075791F">
        <w:t>2</w:t>
      </w:r>
      <w:r w:rsidR="00063C59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iznosi</w:t>
      </w:r>
      <w:proofErr w:type="spellEnd"/>
      <w:r w:rsidRPr="0075791F">
        <w:t xml:space="preserve"> </w:t>
      </w:r>
      <w:r w:rsidR="00E77B83" w:rsidRPr="0075791F">
        <w:t>2</w:t>
      </w:r>
      <w:r w:rsidR="00063C59" w:rsidRPr="0075791F">
        <w:t>4</w:t>
      </w:r>
      <w:r w:rsidR="00AA3F98" w:rsidRPr="0075791F">
        <w:t>0</w:t>
      </w:r>
      <w:r w:rsidRPr="0075791F">
        <w:t xml:space="preserve">.000,00 kn. U </w:t>
      </w:r>
      <w:proofErr w:type="spellStart"/>
      <w:r w:rsidRPr="0075791F">
        <w:t>nastavku</w:t>
      </w:r>
      <w:proofErr w:type="spellEnd"/>
      <w:r w:rsidRPr="0075791F">
        <w:t xml:space="preserve"> </w:t>
      </w:r>
      <w:proofErr w:type="spellStart"/>
      <w:r w:rsidRPr="0075791F">
        <w:t>daje</w:t>
      </w:r>
      <w:proofErr w:type="spellEnd"/>
      <w:r w:rsidRPr="0075791F">
        <w:t xml:space="preserve"> se </w:t>
      </w:r>
      <w:proofErr w:type="spellStart"/>
      <w:r w:rsidRPr="0075791F">
        <w:t>tabelarni</w:t>
      </w:r>
      <w:proofErr w:type="spellEnd"/>
      <w:r w:rsidRPr="0075791F">
        <w:t xml:space="preserve"> </w:t>
      </w:r>
      <w:proofErr w:type="spellStart"/>
      <w:r w:rsidRPr="0075791F">
        <w:t>prikaz</w:t>
      </w:r>
      <w:proofErr w:type="spellEnd"/>
      <w:r w:rsidRPr="0075791F">
        <w:t xml:space="preserve"> </w:t>
      </w:r>
      <w:proofErr w:type="spellStart"/>
      <w:r w:rsidRPr="0075791F">
        <w:t>otplatnog</w:t>
      </w:r>
      <w:proofErr w:type="spellEnd"/>
      <w:r w:rsidRPr="0075791F">
        <w:t xml:space="preserve"> plana </w:t>
      </w:r>
      <w:proofErr w:type="spellStart"/>
      <w:r w:rsidRPr="0075791F">
        <w:t>kredita</w:t>
      </w:r>
      <w:proofErr w:type="spellEnd"/>
      <w:r w:rsidRPr="0075791F">
        <w:t xml:space="preserve"> za </w:t>
      </w:r>
      <w:proofErr w:type="spellStart"/>
      <w:r w:rsidRPr="0075791F">
        <w:t>kapitalni</w:t>
      </w:r>
      <w:proofErr w:type="spellEnd"/>
      <w:r w:rsidRPr="0075791F">
        <w:t xml:space="preserve"> </w:t>
      </w:r>
      <w:proofErr w:type="spellStart"/>
      <w:r w:rsidRPr="0075791F">
        <w:t>projekt</w:t>
      </w:r>
      <w:proofErr w:type="spellEnd"/>
      <w:r w:rsidRPr="0075791F">
        <w:t xml:space="preserve"> "</w:t>
      </w:r>
      <w:proofErr w:type="spellStart"/>
      <w:r w:rsidRPr="0075791F">
        <w:rPr>
          <w:b/>
          <w:i/>
        </w:rPr>
        <w:t>Nabava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društvenog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doma</w:t>
      </w:r>
      <w:proofErr w:type="spellEnd"/>
      <w:r w:rsidRPr="0075791F">
        <w:rPr>
          <w:b/>
          <w:i/>
        </w:rPr>
        <w:t xml:space="preserve"> u </w:t>
      </w:r>
      <w:proofErr w:type="spellStart"/>
      <w:r w:rsidRPr="0075791F">
        <w:rPr>
          <w:b/>
          <w:i/>
        </w:rPr>
        <w:t>Vuki</w:t>
      </w:r>
      <w:proofErr w:type="spellEnd"/>
      <w:r w:rsidRPr="0075791F">
        <w:rPr>
          <w:b/>
          <w:i/>
        </w:rPr>
        <w:t xml:space="preserve">". </w:t>
      </w:r>
    </w:p>
    <w:p w14:paraId="2F66DB2E" w14:textId="77777777" w:rsidR="00A65321" w:rsidRPr="0075791F" w:rsidRDefault="00A65321" w:rsidP="005B4C72">
      <w:pPr>
        <w:pStyle w:val="Tijeloteksta"/>
        <w:ind w:right="4"/>
        <w:rPr>
          <w:sz w:val="20"/>
        </w:rPr>
      </w:pPr>
    </w:p>
    <w:p w14:paraId="17F33C3F" w14:textId="77777777" w:rsidR="00A65321" w:rsidRPr="0075791F" w:rsidRDefault="00000000" w:rsidP="005B4C72">
      <w:pPr>
        <w:pStyle w:val="Tijeloteksta"/>
        <w:ind w:left="105" w:right="4"/>
        <w:rPr>
          <w:sz w:val="20"/>
        </w:rPr>
      </w:pPr>
      <w:r>
        <w:rPr>
          <w:noProof/>
          <w:sz w:val="20"/>
          <w:lang w:val="hr-HR" w:eastAsia="hr-HR"/>
        </w:rPr>
      </w:r>
      <w:r>
        <w:rPr>
          <w:noProof/>
          <w:sz w:val="20"/>
          <w:lang w:val="hr-HR" w:eastAsia="hr-HR"/>
        </w:rPr>
        <w:pict w14:anchorId="520D6FB9">
          <v:shape id="Text Box 355" o:spid="_x0000_s2056" type="#_x0000_t202" style="width:464.4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style="mso-next-textbox:#Text Box 355" inset="0,0,0,0">
              <w:txbxContent>
                <w:p w14:paraId="5E4051A5" w14:textId="19E46325" w:rsidR="008C3A0C" w:rsidRDefault="008C3A0C" w:rsidP="0010602F">
                  <w:pPr>
                    <w:ind w:left="103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ZADUŽENJE ZA KUPNJU DOMA OD LOVAČKOG DRUŠTVA „</w:t>
                  </w:r>
                  <w:proofErr w:type="gramStart"/>
                  <w:r>
                    <w:rPr>
                      <w:b/>
                      <w:sz w:val="24"/>
                    </w:rPr>
                    <w:t>KUNA“</w:t>
                  </w:r>
                  <w:proofErr w:type="gramEnd"/>
                  <w:r>
                    <w:rPr>
                      <w:b/>
                      <w:sz w:val="24"/>
                    </w:rPr>
                    <w:t>–  OTPLATNI PLAN U KUNAMA</w:t>
                  </w:r>
                </w:p>
              </w:txbxContent>
            </v:textbox>
            <w10:anchorlock/>
          </v:shape>
        </w:pict>
      </w:r>
    </w:p>
    <w:p w14:paraId="695AE9C4" w14:textId="77777777" w:rsidR="00A65321" w:rsidRPr="0075791F" w:rsidRDefault="00214DDC" w:rsidP="005B4C72">
      <w:pPr>
        <w:pStyle w:val="Tijeloteksta"/>
        <w:spacing w:before="90"/>
        <w:ind w:left="218" w:right="4"/>
      </w:pPr>
      <w:r w:rsidRPr="0075791F">
        <w:t>-</w:t>
      </w:r>
      <w:proofErr w:type="spellStart"/>
      <w:r w:rsidRPr="0075791F">
        <w:t>razdoblje</w:t>
      </w:r>
      <w:proofErr w:type="spellEnd"/>
      <w:r w:rsidRPr="0075791F">
        <w:t xml:space="preserve"> </w:t>
      </w:r>
      <w:proofErr w:type="spellStart"/>
      <w:r w:rsidRPr="0075791F">
        <w:t>otplate</w:t>
      </w:r>
      <w:proofErr w:type="spellEnd"/>
      <w:r w:rsidRPr="0075791F">
        <w:t xml:space="preserve"> - 20 </w:t>
      </w:r>
      <w:proofErr w:type="spellStart"/>
      <w:r w:rsidRPr="0075791F">
        <w:t>godina</w:t>
      </w:r>
      <w:proofErr w:type="spellEnd"/>
    </w:p>
    <w:p w14:paraId="5FC6FCD6" w14:textId="77777777" w:rsidR="00A65321" w:rsidRPr="0075791F" w:rsidRDefault="00214DDC" w:rsidP="005B4C72">
      <w:pPr>
        <w:pStyle w:val="Tijeloteksta"/>
        <w:ind w:left="218" w:right="4"/>
      </w:pPr>
      <w:r w:rsidRPr="0075791F">
        <w:t>-</w:t>
      </w:r>
      <w:proofErr w:type="spellStart"/>
      <w:r w:rsidRPr="0075791F">
        <w:t>ukupno</w:t>
      </w:r>
      <w:proofErr w:type="spellEnd"/>
      <w:r w:rsidRPr="0075791F">
        <w:t xml:space="preserve"> za </w:t>
      </w:r>
      <w:proofErr w:type="spellStart"/>
      <w:r w:rsidRPr="0075791F">
        <w:t>otplatu</w:t>
      </w:r>
      <w:proofErr w:type="spellEnd"/>
      <w:r w:rsidRPr="0075791F">
        <w:t xml:space="preserve"> – 400.000,00 </w:t>
      </w:r>
      <w:proofErr w:type="spellStart"/>
      <w:r w:rsidRPr="0075791F">
        <w:t>kn</w:t>
      </w:r>
      <w:proofErr w:type="spellEnd"/>
    </w:p>
    <w:p w14:paraId="6FDE8883" w14:textId="77777777" w:rsidR="00A65321" w:rsidRPr="0075791F" w:rsidRDefault="00214DDC" w:rsidP="005B4C72">
      <w:pPr>
        <w:pStyle w:val="Tijeloteksta"/>
        <w:ind w:left="218" w:right="4"/>
      </w:pPr>
      <w:r w:rsidRPr="0075791F">
        <w:t>-</w:t>
      </w:r>
      <w:proofErr w:type="spellStart"/>
      <w:r w:rsidRPr="0075791F">
        <w:t>kamatna</w:t>
      </w:r>
      <w:proofErr w:type="spellEnd"/>
      <w:r w:rsidRPr="0075791F">
        <w:t xml:space="preserve"> </w:t>
      </w:r>
      <w:proofErr w:type="spellStart"/>
      <w:r w:rsidRPr="0075791F">
        <w:t>stopa</w:t>
      </w:r>
      <w:proofErr w:type="spellEnd"/>
      <w:r w:rsidRPr="0075791F">
        <w:t xml:space="preserve"> - </w:t>
      </w:r>
      <w:proofErr w:type="spellStart"/>
      <w:r w:rsidRPr="0075791F">
        <w:t>beskamatno</w:t>
      </w:r>
      <w:proofErr w:type="spellEnd"/>
    </w:p>
    <w:p w14:paraId="47280393" w14:textId="77777777" w:rsidR="00A65321" w:rsidRPr="0075791F" w:rsidRDefault="00214DDC" w:rsidP="005B4C72">
      <w:pPr>
        <w:pStyle w:val="Tijeloteksta"/>
        <w:ind w:left="218" w:right="4"/>
      </w:pPr>
      <w:r w:rsidRPr="0075791F">
        <w:t>-</w:t>
      </w:r>
      <w:proofErr w:type="spellStart"/>
      <w:r w:rsidRPr="0075791F">
        <w:t>visina</w:t>
      </w:r>
      <w:proofErr w:type="spellEnd"/>
      <w:r w:rsidRPr="0075791F">
        <w:t xml:space="preserve"> </w:t>
      </w:r>
      <w:proofErr w:type="spellStart"/>
      <w:r w:rsidRPr="0075791F">
        <w:t>anuiteta</w:t>
      </w:r>
      <w:proofErr w:type="spellEnd"/>
      <w:r w:rsidRPr="0075791F">
        <w:t xml:space="preserve"> – 20.000,00 </w:t>
      </w:r>
      <w:proofErr w:type="spellStart"/>
      <w:r w:rsidRPr="0075791F">
        <w:t>kn</w:t>
      </w:r>
      <w:proofErr w:type="spellEnd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65321" w:rsidRPr="0075791F" w14:paraId="5E7068B4" w14:textId="77777777">
        <w:trPr>
          <w:trHeight w:val="621"/>
        </w:trPr>
        <w:tc>
          <w:tcPr>
            <w:tcW w:w="2321" w:type="dxa"/>
          </w:tcPr>
          <w:p w14:paraId="651DED26" w14:textId="77777777" w:rsidR="00A65321" w:rsidRPr="0075791F" w:rsidRDefault="00214DDC" w:rsidP="005B4C72">
            <w:pPr>
              <w:pStyle w:val="TableParagraph"/>
              <w:ind w:left="479" w:right="4" w:firstLine="227"/>
              <w:jc w:val="left"/>
              <w:rPr>
                <w:rFonts w:ascii="Times New Roman" w:hAnsi="Times New Roman"/>
                <w:b/>
                <w:sz w:val="24"/>
              </w:rPr>
            </w:pPr>
            <w:r w:rsidRPr="0075791F">
              <w:rPr>
                <w:rFonts w:ascii="Times New Roman" w:hAnsi="Times New Roman"/>
                <w:b/>
                <w:sz w:val="24"/>
              </w:rPr>
              <w:t>DATUM DOSPIJEĆA</w:t>
            </w:r>
          </w:p>
        </w:tc>
        <w:tc>
          <w:tcPr>
            <w:tcW w:w="2322" w:type="dxa"/>
          </w:tcPr>
          <w:p w14:paraId="481FC756" w14:textId="77777777" w:rsidR="00A65321" w:rsidRPr="0075791F" w:rsidRDefault="00214DDC" w:rsidP="005B4C72">
            <w:pPr>
              <w:pStyle w:val="TableParagraph"/>
              <w:ind w:left="612" w:right="4" w:hanging="140"/>
              <w:jc w:val="left"/>
              <w:rPr>
                <w:rFonts w:ascii="Times New Roman"/>
                <w:b/>
                <w:sz w:val="24"/>
              </w:rPr>
            </w:pPr>
            <w:r w:rsidRPr="0075791F">
              <w:rPr>
                <w:rFonts w:ascii="Times New Roman"/>
                <w:b/>
                <w:sz w:val="24"/>
              </w:rPr>
              <w:t>GLAVNICA/ ANUITET</w:t>
            </w:r>
          </w:p>
        </w:tc>
        <w:tc>
          <w:tcPr>
            <w:tcW w:w="2324" w:type="dxa"/>
          </w:tcPr>
          <w:p w14:paraId="062F03BD" w14:textId="77777777" w:rsidR="00A65321" w:rsidRPr="0075791F" w:rsidRDefault="00214DDC" w:rsidP="005B4C72">
            <w:pPr>
              <w:pStyle w:val="TableParagraph"/>
              <w:ind w:left="512" w:right="4" w:firstLine="194"/>
              <w:jc w:val="left"/>
              <w:rPr>
                <w:rFonts w:ascii="Times New Roman" w:hAnsi="Times New Roman"/>
                <w:b/>
                <w:sz w:val="24"/>
              </w:rPr>
            </w:pPr>
            <w:r w:rsidRPr="0075791F">
              <w:rPr>
                <w:rFonts w:ascii="Times New Roman" w:hAnsi="Times New Roman"/>
                <w:b/>
                <w:sz w:val="24"/>
              </w:rPr>
              <w:t>DATUM PLAĆANJA</w:t>
            </w:r>
          </w:p>
        </w:tc>
        <w:tc>
          <w:tcPr>
            <w:tcW w:w="2322" w:type="dxa"/>
          </w:tcPr>
          <w:p w14:paraId="54AF26CD" w14:textId="77777777" w:rsidR="00A65321" w:rsidRPr="0075791F" w:rsidRDefault="00214DDC" w:rsidP="005B4C72">
            <w:pPr>
              <w:pStyle w:val="TableParagraph"/>
              <w:ind w:left="576" w:right="4" w:hanging="356"/>
              <w:jc w:val="left"/>
              <w:rPr>
                <w:rFonts w:ascii="Times New Roman"/>
                <w:b/>
                <w:sz w:val="24"/>
              </w:rPr>
            </w:pPr>
            <w:r w:rsidRPr="0075791F">
              <w:rPr>
                <w:rFonts w:ascii="Times New Roman"/>
                <w:b/>
                <w:sz w:val="24"/>
              </w:rPr>
              <w:t>PREOSTALO ZA OTPLATU</w:t>
            </w:r>
          </w:p>
        </w:tc>
      </w:tr>
    </w:tbl>
    <w:p w14:paraId="196DA041" w14:textId="77777777" w:rsidR="00A65321" w:rsidRPr="0075791F" w:rsidRDefault="00214DDC" w:rsidP="005B4C72">
      <w:pPr>
        <w:pStyle w:val="Tijeloteksta"/>
        <w:ind w:right="4"/>
        <w:jc w:val="right"/>
      </w:pPr>
      <w:r w:rsidRPr="0075791F">
        <w:t>400.000,00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65321" w:rsidRPr="0075791F" w14:paraId="55B1815B" w14:textId="77777777">
        <w:trPr>
          <w:trHeight w:val="275"/>
        </w:trPr>
        <w:tc>
          <w:tcPr>
            <w:tcW w:w="2321" w:type="dxa"/>
          </w:tcPr>
          <w:p w14:paraId="1DA98F71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01.09.2015.</w:t>
            </w:r>
          </w:p>
        </w:tc>
        <w:tc>
          <w:tcPr>
            <w:tcW w:w="2322" w:type="dxa"/>
          </w:tcPr>
          <w:p w14:paraId="0CF0B3E0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9315957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13.07.2018.</w:t>
            </w:r>
          </w:p>
        </w:tc>
        <w:tc>
          <w:tcPr>
            <w:tcW w:w="2322" w:type="dxa"/>
          </w:tcPr>
          <w:p w14:paraId="453D2497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380.000,00</w:t>
            </w:r>
          </w:p>
        </w:tc>
      </w:tr>
      <w:tr w:rsidR="00A65321" w:rsidRPr="0075791F" w14:paraId="6F6F0230" w14:textId="77777777">
        <w:trPr>
          <w:trHeight w:val="275"/>
        </w:trPr>
        <w:tc>
          <w:tcPr>
            <w:tcW w:w="2321" w:type="dxa"/>
          </w:tcPr>
          <w:p w14:paraId="15BC6B5C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30.03.2016.</w:t>
            </w:r>
          </w:p>
        </w:tc>
        <w:tc>
          <w:tcPr>
            <w:tcW w:w="2322" w:type="dxa"/>
          </w:tcPr>
          <w:p w14:paraId="786F6017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3C650FC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04.04.2016.</w:t>
            </w:r>
          </w:p>
        </w:tc>
        <w:tc>
          <w:tcPr>
            <w:tcW w:w="2322" w:type="dxa"/>
          </w:tcPr>
          <w:p w14:paraId="4A1DAC7D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360.000,00</w:t>
            </w:r>
          </w:p>
        </w:tc>
      </w:tr>
      <w:tr w:rsidR="00A65321" w:rsidRPr="0075791F" w14:paraId="3C5BB543" w14:textId="77777777">
        <w:trPr>
          <w:trHeight w:val="275"/>
        </w:trPr>
        <w:tc>
          <w:tcPr>
            <w:tcW w:w="2321" w:type="dxa"/>
          </w:tcPr>
          <w:p w14:paraId="10B3CFEB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lastRenderedPageBreak/>
              <w:t>30.03.2017.</w:t>
            </w:r>
          </w:p>
        </w:tc>
        <w:tc>
          <w:tcPr>
            <w:tcW w:w="2322" w:type="dxa"/>
          </w:tcPr>
          <w:p w14:paraId="5D3C342D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9AA78F6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23.03.2017.</w:t>
            </w:r>
          </w:p>
        </w:tc>
        <w:tc>
          <w:tcPr>
            <w:tcW w:w="2322" w:type="dxa"/>
          </w:tcPr>
          <w:p w14:paraId="4BEF74AC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340.000,00</w:t>
            </w:r>
          </w:p>
        </w:tc>
      </w:tr>
      <w:tr w:rsidR="00A65321" w:rsidRPr="0075791F" w14:paraId="4DA00185" w14:textId="77777777">
        <w:trPr>
          <w:trHeight w:val="275"/>
        </w:trPr>
        <w:tc>
          <w:tcPr>
            <w:tcW w:w="2321" w:type="dxa"/>
          </w:tcPr>
          <w:p w14:paraId="2545AFD2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30.03.2018.</w:t>
            </w:r>
          </w:p>
        </w:tc>
        <w:tc>
          <w:tcPr>
            <w:tcW w:w="2322" w:type="dxa"/>
          </w:tcPr>
          <w:p w14:paraId="7D76D504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52D6F077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15.03.2018.</w:t>
            </w:r>
          </w:p>
        </w:tc>
        <w:tc>
          <w:tcPr>
            <w:tcW w:w="2322" w:type="dxa"/>
          </w:tcPr>
          <w:p w14:paraId="1AD3E25E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320.000,00</w:t>
            </w:r>
          </w:p>
        </w:tc>
      </w:tr>
      <w:tr w:rsidR="00A65321" w:rsidRPr="0075791F" w14:paraId="53AD77CC" w14:textId="77777777">
        <w:trPr>
          <w:trHeight w:val="275"/>
        </w:trPr>
        <w:tc>
          <w:tcPr>
            <w:tcW w:w="2321" w:type="dxa"/>
          </w:tcPr>
          <w:p w14:paraId="0E672F33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30.03.2019.</w:t>
            </w:r>
          </w:p>
        </w:tc>
        <w:tc>
          <w:tcPr>
            <w:tcW w:w="2322" w:type="dxa"/>
          </w:tcPr>
          <w:p w14:paraId="278A6FE0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4F2AEA2" w14:textId="77777777" w:rsidR="00A65321" w:rsidRPr="0075791F" w:rsidRDefault="00421F76" w:rsidP="005B4C72">
            <w:pPr>
              <w:pStyle w:val="TableParagraph"/>
              <w:ind w:right="4"/>
              <w:rPr>
                <w:rFonts w:ascii="Times New Roman"/>
                <w:sz w:val="24"/>
                <w:szCs w:val="24"/>
              </w:rPr>
            </w:pPr>
            <w:r w:rsidRPr="0075791F">
              <w:rPr>
                <w:rFonts w:ascii="Times New Roman"/>
                <w:sz w:val="24"/>
                <w:szCs w:val="24"/>
              </w:rPr>
              <w:t>12.02.2019.</w:t>
            </w:r>
          </w:p>
        </w:tc>
        <w:tc>
          <w:tcPr>
            <w:tcW w:w="2322" w:type="dxa"/>
          </w:tcPr>
          <w:p w14:paraId="6D22308D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300.000,00</w:t>
            </w:r>
          </w:p>
        </w:tc>
      </w:tr>
      <w:tr w:rsidR="00A65321" w:rsidRPr="0075791F" w14:paraId="1EF3F827" w14:textId="77777777">
        <w:trPr>
          <w:trHeight w:val="278"/>
        </w:trPr>
        <w:tc>
          <w:tcPr>
            <w:tcW w:w="2321" w:type="dxa"/>
          </w:tcPr>
          <w:p w14:paraId="40D9C093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30.03.2020.</w:t>
            </w:r>
          </w:p>
        </w:tc>
        <w:tc>
          <w:tcPr>
            <w:tcW w:w="2322" w:type="dxa"/>
          </w:tcPr>
          <w:p w14:paraId="7CBD9DB7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11587F47" w14:textId="77777777" w:rsidR="00A65321" w:rsidRPr="0075791F" w:rsidRDefault="00292159" w:rsidP="005B4C72">
            <w:pPr>
              <w:pStyle w:val="TableParagraph"/>
              <w:ind w:right="4"/>
              <w:rPr>
                <w:rFonts w:ascii="Times New Roman"/>
                <w:sz w:val="24"/>
                <w:szCs w:val="24"/>
              </w:rPr>
            </w:pPr>
            <w:r w:rsidRPr="0075791F">
              <w:rPr>
                <w:rFonts w:ascii="Times New Roman"/>
                <w:sz w:val="24"/>
                <w:szCs w:val="24"/>
              </w:rPr>
              <w:t>23.03.2020.</w:t>
            </w:r>
          </w:p>
        </w:tc>
        <w:tc>
          <w:tcPr>
            <w:tcW w:w="2322" w:type="dxa"/>
          </w:tcPr>
          <w:p w14:paraId="0B177BC5" w14:textId="77777777" w:rsidR="00A65321" w:rsidRPr="0075791F" w:rsidRDefault="00214DDC" w:rsidP="005B4C72">
            <w:pPr>
              <w:pStyle w:val="TableParagraph"/>
              <w:spacing w:before="1" w:line="257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280.000,00</w:t>
            </w:r>
          </w:p>
        </w:tc>
      </w:tr>
      <w:tr w:rsidR="00A65321" w:rsidRPr="0075791F" w14:paraId="73EE0C12" w14:textId="77777777">
        <w:trPr>
          <w:trHeight w:val="275"/>
        </w:trPr>
        <w:tc>
          <w:tcPr>
            <w:tcW w:w="2321" w:type="dxa"/>
          </w:tcPr>
          <w:p w14:paraId="1083C3DE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30.03.2021.</w:t>
            </w:r>
          </w:p>
        </w:tc>
        <w:tc>
          <w:tcPr>
            <w:tcW w:w="2322" w:type="dxa"/>
          </w:tcPr>
          <w:p w14:paraId="29FDCB01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861B76A" w14:textId="77777777" w:rsidR="00A65321" w:rsidRPr="0075791F" w:rsidRDefault="00F96FA7" w:rsidP="005B4C72">
            <w:pPr>
              <w:pStyle w:val="TableParagraph"/>
              <w:ind w:right="4"/>
              <w:rPr>
                <w:rFonts w:ascii="Times New Roman"/>
                <w:sz w:val="24"/>
                <w:szCs w:val="24"/>
              </w:rPr>
            </w:pPr>
            <w:r w:rsidRPr="0075791F">
              <w:rPr>
                <w:rFonts w:ascii="Times New Roman"/>
                <w:sz w:val="24"/>
                <w:szCs w:val="24"/>
              </w:rPr>
              <w:t>26.02.2021.</w:t>
            </w:r>
          </w:p>
        </w:tc>
        <w:tc>
          <w:tcPr>
            <w:tcW w:w="2322" w:type="dxa"/>
          </w:tcPr>
          <w:p w14:paraId="27C60D04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260.000,00</w:t>
            </w:r>
          </w:p>
        </w:tc>
      </w:tr>
      <w:tr w:rsidR="00A65321" w:rsidRPr="0075791F" w14:paraId="239D686A" w14:textId="77777777">
        <w:trPr>
          <w:trHeight w:val="275"/>
        </w:trPr>
        <w:tc>
          <w:tcPr>
            <w:tcW w:w="2321" w:type="dxa"/>
          </w:tcPr>
          <w:p w14:paraId="0E520288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30.03.2022.</w:t>
            </w:r>
          </w:p>
        </w:tc>
        <w:tc>
          <w:tcPr>
            <w:tcW w:w="2322" w:type="dxa"/>
          </w:tcPr>
          <w:p w14:paraId="7B37D5C6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2810F9E1" w14:textId="7DA89B8F" w:rsidR="00A65321" w:rsidRPr="0075791F" w:rsidRDefault="00803B88" w:rsidP="005B4C72">
            <w:pPr>
              <w:pStyle w:val="TableParagraph"/>
              <w:ind w:right="4"/>
              <w:rPr>
                <w:rFonts w:ascii="Times New Roman"/>
                <w:sz w:val="20"/>
              </w:rPr>
            </w:pPr>
            <w:r w:rsidRPr="0075791F">
              <w:rPr>
                <w:rFonts w:ascii="Times New Roman"/>
                <w:sz w:val="24"/>
                <w:szCs w:val="24"/>
              </w:rPr>
              <w:t>24.03.2022</w:t>
            </w:r>
            <w:r w:rsidRPr="0075791F">
              <w:rPr>
                <w:rFonts w:ascii="Times New Roman"/>
                <w:sz w:val="20"/>
              </w:rPr>
              <w:t>.</w:t>
            </w:r>
          </w:p>
        </w:tc>
        <w:tc>
          <w:tcPr>
            <w:tcW w:w="2322" w:type="dxa"/>
          </w:tcPr>
          <w:p w14:paraId="2E4EE469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240.000,00</w:t>
            </w:r>
          </w:p>
        </w:tc>
      </w:tr>
      <w:tr w:rsidR="00A65321" w:rsidRPr="0075791F" w14:paraId="04D38624" w14:textId="77777777">
        <w:trPr>
          <w:trHeight w:val="275"/>
        </w:trPr>
        <w:tc>
          <w:tcPr>
            <w:tcW w:w="2321" w:type="dxa"/>
          </w:tcPr>
          <w:p w14:paraId="68BB5CEF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30.03.2023.</w:t>
            </w:r>
          </w:p>
        </w:tc>
        <w:tc>
          <w:tcPr>
            <w:tcW w:w="2322" w:type="dxa"/>
          </w:tcPr>
          <w:p w14:paraId="76E92007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87E9943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5BCA8EC2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220.000,00</w:t>
            </w:r>
          </w:p>
        </w:tc>
      </w:tr>
      <w:tr w:rsidR="00A65321" w:rsidRPr="0075791F" w14:paraId="394C6A39" w14:textId="77777777">
        <w:trPr>
          <w:trHeight w:val="275"/>
        </w:trPr>
        <w:tc>
          <w:tcPr>
            <w:tcW w:w="2321" w:type="dxa"/>
          </w:tcPr>
          <w:p w14:paraId="41CDC881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30.03.2024.</w:t>
            </w:r>
          </w:p>
        </w:tc>
        <w:tc>
          <w:tcPr>
            <w:tcW w:w="2322" w:type="dxa"/>
          </w:tcPr>
          <w:p w14:paraId="0E91C3E6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9150987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71B31A6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200,000,00</w:t>
            </w:r>
          </w:p>
        </w:tc>
      </w:tr>
      <w:tr w:rsidR="00A65321" w:rsidRPr="0075791F" w14:paraId="32695C60" w14:textId="77777777">
        <w:trPr>
          <w:trHeight w:val="275"/>
        </w:trPr>
        <w:tc>
          <w:tcPr>
            <w:tcW w:w="2321" w:type="dxa"/>
          </w:tcPr>
          <w:p w14:paraId="4393DA08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30.03.2025.</w:t>
            </w:r>
          </w:p>
        </w:tc>
        <w:tc>
          <w:tcPr>
            <w:tcW w:w="2322" w:type="dxa"/>
          </w:tcPr>
          <w:p w14:paraId="1A205022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4AED90E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22C9CA7A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180.000,00</w:t>
            </w:r>
          </w:p>
        </w:tc>
      </w:tr>
      <w:tr w:rsidR="00A65321" w:rsidRPr="0075791F" w14:paraId="16DD8384" w14:textId="77777777">
        <w:trPr>
          <w:trHeight w:val="278"/>
        </w:trPr>
        <w:tc>
          <w:tcPr>
            <w:tcW w:w="2321" w:type="dxa"/>
          </w:tcPr>
          <w:p w14:paraId="0F098F3E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30.03.2026.</w:t>
            </w:r>
          </w:p>
        </w:tc>
        <w:tc>
          <w:tcPr>
            <w:tcW w:w="2322" w:type="dxa"/>
          </w:tcPr>
          <w:p w14:paraId="7CC8F21F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43FD7CBB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EA6FA4E" w14:textId="77777777" w:rsidR="00A65321" w:rsidRPr="0075791F" w:rsidRDefault="00214DDC" w:rsidP="005B4C72">
            <w:pPr>
              <w:pStyle w:val="TableParagraph"/>
              <w:spacing w:before="1" w:line="257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160.000,00</w:t>
            </w:r>
          </w:p>
        </w:tc>
      </w:tr>
      <w:tr w:rsidR="00A65321" w:rsidRPr="0075791F" w14:paraId="25488C8C" w14:textId="77777777">
        <w:trPr>
          <w:trHeight w:val="275"/>
        </w:trPr>
        <w:tc>
          <w:tcPr>
            <w:tcW w:w="2321" w:type="dxa"/>
          </w:tcPr>
          <w:p w14:paraId="4B0B1820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30.03.2027.</w:t>
            </w:r>
          </w:p>
        </w:tc>
        <w:tc>
          <w:tcPr>
            <w:tcW w:w="2322" w:type="dxa"/>
          </w:tcPr>
          <w:p w14:paraId="03A94DCF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111AAAEF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71C5729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140.000,00</w:t>
            </w:r>
          </w:p>
        </w:tc>
      </w:tr>
      <w:tr w:rsidR="00A65321" w:rsidRPr="0075791F" w14:paraId="1438C269" w14:textId="77777777">
        <w:trPr>
          <w:trHeight w:val="275"/>
        </w:trPr>
        <w:tc>
          <w:tcPr>
            <w:tcW w:w="2321" w:type="dxa"/>
          </w:tcPr>
          <w:p w14:paraId="6B44A9BA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30.03.2028.</w:t>
            </w:r>
          </w:p>
        </w:tc>
        <w:tc>
          <w:tcPr>
            <w:tcW w:w="2322" w:type="dxa"/>
          </w:tcPr>
          <w:p w14:paraId="443040BA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A2FF8AA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D63441B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120.000,00</w:t>
            </w:r>
          </w:p>
        </w:tc>
      </w:tr>
      <w:tr w:rsidR="00A65321" w:rsidRPr="0075791F" w14:paraId="1B5B2029" w14:textId="77777777">
        <w:trPr>
          <w:trHeight w:val="275"/>
        </w:trPr>
        <w:tc>
          <w:tcPr>
            <w:tcW w:w="2321" w:type="dxa"/>
          </w:tcPr>
          <w:p w14:paraId="608700B2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30.03.2029.</w:t>
            </w:r>
          </w:p>
        </w:tc>
        <w:tc>
          <w:tcPr>
            <w:tcW w:w="2322" w:type="dxa"/>
          </w:tcPr>
          <w:p w14:paraId="3632A29A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4F94C40A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9318229" w14:textId="77777777" w:rsidR="00A65321" w:rsidRPr="0075791F" w:rsidRDefault="00214DDC" w:rsidP="005B4C72">
            <w:pPr>
              <w:pStyle w:val="TableParagraph"/>
              <w:spacing w:line="256" w:lineRule="exact"/>
              <w:ind w:left="61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100.000,00</w:t>
            </w:r>
          </w:p>
        </w:tc>
      </w:tr>
      <w:tr w:rsidR="00A65321" w:rsidRPr="0075791F" w14:paraId="373BD1D1" w14:textId="77777777">
        <w:trPr>
          <w:trHeight w:val="275"/>
        </w:trPr>
        <w:tc>
          <w:tcPr>
            <w:tcW w:w="2321" w:type="dxa"/>
          </w:tcPr>
          <w:p w14:paraId="11ED8064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30.03.2030.</w:t>
            </w:r>
          </w:p>
        </w:tc>
        <w:tc>
          <w:tcPr>
            <w:tcW w:w="2322" w:type="dxa"/>
          </w:tcPr>
          <w:p w14:paraId="5F633858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7C7574C3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10D5327" w14:textId="77777777" w:rsidR="00A65321" w:rsidRPr="0075791F" w:rsidRDefault="00214DDC" w:rsidP="005B4C72">
            <w:pPr>
              <w:pStyle w:val="TableParagraph"/>
              <w:spacing w:line="256" w:lineRule="exact"/>
              <w:ind w:left="67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80.000,00</w:t>
            </w:r>
          </w:p>
        </w:tc>
      </w:tr>
      <w:tr w:rsidR="00A65321" w:rsidRPr="0075791F" w14:paraId="4E243CD6" w14:textId="77777777">
        <w:trPr>
          <w:trHeight w:val="275"/>
        </w:trPr>
        <w:tc>
          <w:tcPr>
            <w:tcW w:w="2321" w:type="dxa"/>
          </w:tcPr>
          <w:p w14:paraId="0CECFFD1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30.03.2031.</w:t>
            </w:r>
          </w:p>
        </w:tc>
        <w:tc>
          <w:tcPr>
            <w:tcW w:w="2322" w:type="dxa"/>
          </w:tcPr>
          <w:p w14:paraId="7B1EB3F0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3E9F52C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216F83E9" w14:textId="77777777" w:rsidR="00A65321" w:rsidRPr="0075791F" w:rsidRDefault="00214DDC" w:rsidP="005B4C72">
            <w:pPr>
              <w:pStyle w:val="TableParagraph"/>
              <w:spacing w:line="256" w:lineRule="exact"/>
              <w:ind w:left="67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60.000,00</w:t>
            </w:r>
          </w:p>
        </w:tc>
      </w:tr>
      <w:tr w:rsidR="00A65321" w:rsidRPr="0075791F" w14:paraId="671AD211" w14:textId="77777777">
        <w:trPr>
          <w:trHeight w:val="278"/>
        </w:trPr>
        <w:tc>
          <w:tcPr>
            <w:tcW w:w="2321" w:type="dxa"/>
          </w:tcPr>
          <w:p w14:paraId="5F3ECA9D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30.03.2032.</w:t>
            </w:r>
          </w:p>
        </w:tc>
        <w:tc>
          <w:tcPr>
            <w:tcW w:w="2322" w:type="dxa"/>
          </w:tcPr>
          <w:p w14:paraId="06EFBFF5" w14:textId="77777777" w:rsidR="00A65321" w:rsidRPr="0075791F" w:rsidRDefault="00214DDC" w:rsidP="005B4C72">
            <w:pPr>
              <w:pStyle w:val="TableParagraph"/>
              <w:spacing w:before="1" w:line="257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36A3C217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359CD03" w14:textId="77777777" w:rsidR="00A65321" w:rsidRPr="0075791F" w:rsidRDefault="00214DDC" w:rsidP="005B4C72">
            <w:pPr>
              <w:pStyle w:val="TableParagraph"/>
              <w:spacing w:before="1" w:line="257" w:lineRule="exact"/>
              <w:ind w:left="67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40.000,00</w:t>
            </w:r>
          </w:p>
        </w:tc>
      </w:tr>
      <w:tr w:rsidR="00A65321" w:rsidRPr="0075791F" w14:paraId="40FA512F" w14:textId="77777777">
        <w:trPr>
          <w:trHeight w:val="275"/>
        </w:trPr>
        <w:tc>
          <w:tcPr>
            <w:tcW w:w="2321" w:type="dxa"/>
          </w:tcPr>
          <w:p w14:paraId="0AF9B830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30.03.2033.</w:t>
            </w:r>
          </w:p>
        </w:tc>
        <w:tc>
          <w:tcPr>
            <w:tcW w:w="2322" w:type="dxa"/>
          </w:tcPr>
          <w:p w14:paraId="291BAD08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25C9CA19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95AF1C8" w14:textId="77777777" w:rsidR="00A65321" w:rsidRPr="0075791F" w:rsidRDefault="00214DDC" w:rsidP="005B4C72">
            <w:pPr>
              <w:pStyle w:val="TableParagraph"/>
              <w:spacing w:line="256" w:lineRule="exact"/>
              <w:ind w:left="678" w:right="4"/>
              <w:jc w:val="lef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</w:tr>
      <w:tr w:rsidR="00A65321" w:rsidRPr="0075791F" w14:paraId="064DB674" w14:textId="77777777">
        <w:trPr>
          <w:trHeight w:val="275"/>
        </w:trPr>
        <w:tc>
          <w:tcPr>
            <w:tcW w:w="2321" w:type="dxa"/>
          </w:tcPr>
          <w:p w14:paraId="5E095582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30.03.2034.</w:t>
            </w:r>
          </w:p>
        </w:tc>
        <w:tc>
          <w:tcPr>
            <w:tcW w:w="2322" w:type="dxa"/>
          </w:tcPr>
          <w:p w14:paraId="27224979" w14:textId="77777777" w:rsidR="00A65321" w:rsidRPr="0075791F" w:rsidRDefault="00214DDC" w:rsidP="005B4C72">
            <w:pPr>
              <w:pStyle w:val="TableParagraph"/>
              <w:spacing w:line="256" w:lineRule="exact"/>
              <w:ind w:right="4"/>
              <w:jc w:val="right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9697A5A" w14:textId="77777777" w:rsidR="00A65321" w:rsidRPr="0075791F" w:rsidRDefault="00A65321" w:rsidP="005B4C72">
            <w:pPr>
              <w:pStyle w:val="TableParagraph"/>
              <w:ind w:right="4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E87AEE8" w14:textId="77777777" w:rsidR="00A65321" w:rsidRPr="0075791F" w:rsidRDefault="00214DDC" w:rsidP="005B4C72">
            <w:pPr>
              <w:pStyle w:val="TableParagraph"/>
              <w:spacing w:line="256" w:lineRule="exact"/>
              <w:ind w:left="927" w:right="4"/>
              <w:rPr>
                <w:rFonts w:ascii="Times New Roman"/>
                <w:sz w:val="24"/>
              </w:rPr>
            </w:pPr>
            <w:r w:rsidRPr="0075791F">
              <w:rPr>
                <w:rFonts w:ascii="Times New Roman"/>
                <w:sz w:val="24"/>
              </w:rPr>
              <w:t>0,00</w:t>
            </w:r>
          </w:p>
        </w:tc>
      </w:tr>
    </w:tbl>
    <w:p w14:paraId="6E5D2E25" w14:textId="77777777" w:rsidR="00A65321" w:rsidRPr="0075791F" w:rsidRDefault="00A65321" w:rsidP="005B4C72">
      <w:pPr>
        <w:spacing w:line="256" w:lineRule="exact"/>
        <w:ind w:right="4"/>
        <w:rPr>
          <w:sz w:val="24"/>
        </w:rPr>
      </w:pPr>
    </w:p>
    <w:p w14:paraId="07C02F84" w14:textId="77777777" w:rsidR="00E77B83" w:rsidRPr="0075791F" w:rsidRDefault="00E77B83" w:rsidP="005B4C72">
      <w:pPr>
        <w:spacing w:line="256" w:lineRule="exact"/>
        <w:ind w:right="4"/>
        <w:rPr>
          <w:sz w:val="24"/>
        </w:rPr>
      </w:pPr>
    </w:p>
    <w:p w14:paraId="72EB87FB" w14:textId="77777777" w:rsidR="00E77B83" w:rsidRPr="0075791F" w:rsidRDefault="00E77B83" w:rsidP="005B4C72">
      <w:pPr>
        <w:spacing w:line="256" w:lineRule="exact"/>
        <w:ind w:right="4"/>
        <w:rPr>
          <w:sz w:val="24"/>
        </w:rPr>
      </w:pPr>
    </w:p>
    <w:p w14:paraId="50CCAEC1" w14:textId="369554D6" w:rsidR="00AD546C" w:rsidRPr="0075791F" w:rsidRDefault="00E77B83" w:rsidP="005B4C72">
      <w:pPr>
        <w:pStyle w:val="Tijeloteksta"/>
        <w:spacing w:before="1"/>
        <w:ind w:left="218" w:right="4"/>
        <w:jc w:val="both"/>
      </w:pPr>
      <w:r w:rsidRPr="0075791F">
        <w:t xml:space="preserve">Općina Vuka se u 2020.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zadužila</w:t>
      </w:r>
      <w:proofErr w:type="spellEnd"/>
      <w:r w:rsidRPr="0075791F">
        <w:t xml:space="preserve"> u </w:t>
      </w:r>
      <w:proofErr w:type="spellStart"/>
      <w:r w:rsidRPr="0075791F">
        <w:t>iznosa</w:t>
      </w:r>
      <w:proofErr w:type="spellEnd"/>
      <w:r w:rsidRPr="0075791F">
        <w:t xml:space="preserve"> od 846.841,19 </w:t>
      </w:r>
      <w:proofErr w:type="spellStart"/>
      <w:r w:rsidRPr="0075791F">
        <w:t>kuna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to za </w:t>
      </w:r>
      <w:proofErr w:type="spellStart"/>
      <w:r w:rsidRPr="0075791F">
        <w:t>kapitalni</w:t>
      </w:r>
      <w:proofErr w:type="spellEnd"/>
      <w:r w:rsidRPr="0075791F">
        <w:t xml:space="preserve"> </w:t>
      </w:r>
      <w:proofErr w:type="spellStart"/>
      <w:r w:rsidRPr="0075791F">
        <w:t>projekt</w:t>
      </w:r>
      <w:proofErr w:type="spellEnd"/>
      <w:r w:rsidRPr="0075791F">
        <w:t xml:space="preserve"> "</w:t>
      </w:r>
      <w:proofErr w:type="spellStart"/>
      <w:r w:rsidRPr="0075791F">
        <w:rPr>
          <w:b/>
          <w:i/>
        </w:rPr>
        <w:t>Energetsku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obnovu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zgrade</w:t>
      </w:r>
      <w:proofErr w:type="spellEnd"/>
      <w:r w:rsidR="00F2337E" w:rsidRPr="0075791F">
        <w:rPr>
          <w:b/>
          <w:i/>
        </w:rPr>
        <w:t xml:space="preserve"> </w:t>
      </w:r>
      <w:proofErr w:type="spellStart"/>
      <w:r w:rsidR="00F2337E" w:rsidRPr="0075791F">
        <w:rPr>
          <w:b/>
          <w:i/>
        </w:rPr>
        <w:t>Općine</w:t>
      </w:r>
      <w:proofErr w:type="spellEnd"/>
      <w:r w:rsidR="00F2337E" w:rsidRPr="0075791F">
        <w:rPr>
          <w:b/>
          <w:i/>
        </w:rPr>
        <w:t xml:space="preserve"> Vuka </w:t>
      </w:r>
      <w:r w:rsidRPr="0075791F">
        <w:rPr>
          <w:b/>
          <w:i/>
        </w:rPr>
        <w:t>"</w:t>
      </w:r>
      <w:proofErr w:type="spellStart"/>
      <w:r w:rsidR="00F2337E" w:rsidRPr="0075791F">
        <w:t>iz</w:t>
      </w:r>
      <w:proofErr w:type="spellEnd"/>
      <w:r w:rsidR="00F2337E" w:rsidRPr="0075791F">
        <w:t xml:space="preserve"> </w:t>
      </w:r>
      <w:proofErr w:type="spellStart"/>
      <w:r w:rsidR="00F2337E" w:rsidRPr="0075791F">
        <w:t>područja</w:t>
      </w:r>
      <w:proofErr w:type="spellEnd"/>
      <w:r w:rsidR="00F2337E" w:rsidRPr="0075791F">
        <w:t xml:space="preserve"> </w:t>
      </w:r>
      <w:proofErr w:type="spellStart"/>
      <w:r w:rsidR="00F2337E" w:rsidRPr="0075791F">
        <w:t>unapređenja</w:t>
      </w:r>
      <w:proofErr w:type="spellEnd"/>
      <w:r w:rsidR="00F2337E" w:rsidRPr="0075791F">
        <w:t xml:space="preserve"> </w:t>
      </w:r>
      <w:proofErr w:type="spellStart"/>
      <w:r w:rsidR="00F2337E" w:rsidRPr="0075791F">
        <w:t>energetske</w:t>
      </w:r>
      <w:proofErr w:type="spellEnd"/>
      <w:r w:rsidR="00F2337E" w:rsidRPr="0075791F">
        <w:t xml:space="preserve"> </w:t>
      </w:r>
      <w:proofErr w:type="spellStart"/>
      <w:r w:rsidR="00F2337E" w:rsidRPr="0075791F">
        <w:t>učinkovitosti</w:t>
      </w:r>
      <w:proofErr w:type="spellEnd"/>
      <w:r w:rsidR="00F2337E" w:rsidRPr="0075791F">
        <w:t xml:space="preserve"> </w:t>
      </w:r>
      <w:proofErr w:type="spellStart"/>
      <w:r w:rsidRPr="0075791F">
        <w:t>Općina</w:t>
      </w:r>
      <w:proofErr w:type="spellEnd"/>
      <w:r w:rsidRPr="0075791F">
        <w:t xml:space="preserve"> se </w:t>
      </w:r>
      <w:proofErr w:type="spellStart"/>
      <w:r w:rsidRPr="0075791F">
        <w:t>dugoročno</w:t>
      </w:r>
      <w:proofErr w:type="spellEnd"/>
      <w:r w:rsidRPr="0075791F">
        <w:t xml:space="preserve"> </w:t>
      </w:r>
      <w:proofErr w:type="spellStart"/>
      <w:r w:rsidRPr="0075791F">
        <w:t>zadužila</w:t>
      </w:r>
      <w:proofErr w:type="spellEnd"/>
      <w:r w:rsidRPr="0075791F">
        <w:t xml:space="preserve"> po </w:t>
      </w:r>
      <w:proofErr w:type="spellStart"/>
      <w:r w:rsidRPr="0075791F">
        <w:t>osnovi</w:t>
      </w:r>
      <w:proofErr w:type="spellEnd"/>
      <w:r w:rsidRPr="0075791F">
        <w:t xml:space="preserve"> </w:t>
      </w:r>
      <w:proofErr w:type="spellStart"/>
      <w:r w:rsidRPr="0075791F">
        <w:t>primljenog</w:t>
      </w:r>
      <w:proofErr w:type="spellEnd"/>
      <w:r w:rsidRPr="0075791F">
        <w:t xml:space="preserve"> </w:t>
      </w:r>
      <w:proofErr w:type="spellStart"/>
      <w:r w:rsidRPr="0075791F">
        <w:t>kredita</w:t>
      </w:r>
      <w:proofErr w:type="spellEnd"/>
      <w:r w:rsidR="00F2337E" w:rsidRPr="0075791F">
        <w:t xml:space="preserve"> </w:t>
      </w:r>
      <w:proofErr w:type="spellStart"/>
      <w:r w:rsidR="00F2337E" w:rsidRPr="0075791F">
        <w:t>od</w:t>
      </w:r>
      <w:proofErr w:type="spellEnd"/>
      <w:r w:rsidR="00F2337E" w:rsidRPr="0075791F">
        <w:t xml:space="preserve"> HBOR – Hrvatska </w:t>
      </w:r>
      <w:proofErr w:type="spellStart"/>
      <w:r w:rsidR="00F2337E" w:rsidRPr="0075791F">
        <w:t>banka</w:t>
      </w:r>
      <w:proofErr w:type="spellEnd"/>
      <w:r w:rsidR="00F2337E" w:rsidRPr="0075791F">
        <w:t xml:space="preserve"> za </w:t>
      </w:r>
      <w:proofErr w:type="spellStart"/>
      <w:r w:rsidR="00F2337E" w:rsidRPr="0075791F">
        <w:t>obnovu</w:t>
      </w:r>
      <w:proofErr w:type="spellEnd"/>
      <w:r w:rsidR="00F2337E" w:rsidRPr="0075791F">
        <w:t xml:space="preserve"> </w:t>
      </w:r>
      <w:proofErr w:type="spellStart"/>
      <w:r w:rsidR="00F2337E" w:rsidRPr="0075791F">
        <w:t>i</w:t>
      </w:r>
      <w:proofErr w:type="spellEnd"/>
      <w:r w:rsidR="00F2337E" w:rsidRPr="0075791F">
        <w:t xml:space="preserve"> </w:t>
      </w:r>
      <w:proofErr w:type="spellStart"/>
      <w:r w:rsidR="00F2337E" w:rsidRPr="0075791F">
        <w:t>razvitak</w:t>
      </w:r>
      <w:proofErr w:type="spellEnd"/>
      <w:r w:rsidR="00F2337E" w:rsidRPr="0075791F">
        <w:t>.</w:t>
      </w:r>
      <w:r w:rsidRPr="0075791F">
        <w:t xml:space="preserve"> Za </w:t>
      </w:r>
      <w:proofErr w:type="spellStart"/>
      <w:r w:rsidRPr="0075791F">
        <w:t>navedeno</w:t>
      </w:r>
      <w:proofErr w:type="spellEnd"/>
      <w:r w:rsidRPr="0075791F">
        <w:t xml:space="preserve"> </w:t>
      </w:r>
      <w:proofErr w:type="spellStart"/>
      <w:r w:rsidRPr="0075791F">
        <w:t>dugoročno</w:t>
      </w:r>
      <w:proofErr w:type="spellEnd"/>
      <w:r w:rsidRPr="0075791F">
        <w:t xml:space="preserve"> </w:t>
      </w:r>
      <w:proofErr w:type="spellStart"/>
      <w:r w:rsidRPr="0075791F">
        <w:t>zaduženje</w:t>
      </w:r>
      <w:proofErr w:type="spellEnd"/>
      <w:r w:rsidRPr="0075791F">
        <w:t xml:space="preserve"> </w:t>
      </w:r>
      <w:proofErr w:type="spellStart"/>
      <w:r w:rsidRPr="0075791F">
        <w:t>Općina</w:t>
      </w:r>
      <w:proofErr w:type="spellEnd"/>
      <w:r w:rsidRPr="0075791F">
        <w:t xml:space="preserve"> je </w:t>
      </w:r>
      <w:proofErr w:type="spellStart"/>
      <w:r w:rsidRPr="0075791F">
        <w:t>stekla</w:t>
      </w:r>
      <w:proofErr w:type="spellEnd"/>
      <w:r w:rsidRPr="0075791F">
        <w:t xml:space="preserve"> </w:t>
      </w:r>
      <w:proofErr w:type="spellStart"/>
      <w:r w:rsidRPr="0075791F">
        <w:t>suglasnost</w:t>
      </w:r>
      <w:proofErr w:type="spellEnd"/>
      <w:r w:rsidRPr="0075791F">
        <w:t xml:space="preserve"> </w:t>
      </w:r>
      <w:proofErr w:type="spellStart"/>
      <w:r w:rsidRPr="0075791F">
        <w:t>Ministarstva</w:t>
      </w:r>
      <w:proofErr w:type="spellEnd"/>
      <w:r w:rsidRPr="0075791F">
        <w:t xml:space="preserve"> </w:t>
      </w:r>
      <w:proofErr w:type="spellStart"/>
      <w:r w:rsidRPr="0075791F">
        <w:t>financija</w:t>
      </w:r>
      <w:proofErr w:type="spellEnd"/>
      <w:r w:rsidRPr="0075791F">
        <w:t xml:space="preserve">.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duga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dan 31. </w:t>
      </w:r>
      <w:proofErr w:type="spellStart"/>
      <w:r w:rsidRPr="0075791F">
        <w:t>prosinca</w:t>
      </w:r>
      <w:proofErr w:type="spellEnd"/>
      <w:r w:rsidRPr="0075791F">
        <w:t xml:space="preserve"> 202</w:t>
      </w:r>
      <w:r w:rsidR="00063C59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iznosi</w:t>
      </w:r>
      <w:proofErr w:type="spellEnd"/>
      <w:r w:rsidRPr="0075791F">
        <w:t xml:space="preserve"> </w:t>
      </w:r>
      <w:r w:rsidR="00C7466D" w:rsidRPr="0075791F">
        <w:t>99.947,56</w:t>
      </w:r>
      <w:r w:rsidR="00F2337E" w:rsidRPr="0075791F">
        <w:t xml:space="preserve"> </w:t>
      </w:r>
      <w:proofErr w:type="spellStart"/>
      <w:r w:rsidR="00F2337E" w:rsidRPr="0075791F">
        <w:t>kn</w:t>
      </w:r>
      <w:proofErr w:type="spellEnd"/>
      <w:r w:rsidR="00F2337E" w:rsidRPr="0075791F">
        <w:t xml:space="preserve">, </w:t>
      </w:r>
      <w:proofErr w:type="spellStart"/>
      <w:r w:rsidR="00F2337E" w:rsidRPr="0075791F">
        <w:t>odnosno</w:t>
      </w:r>
      <w:proofErr w:type="spellEnd"/>
      <w:r w:rsidR="00F2337E" w:rsidRPr="0075791F">
        <w:t xml:space="preserve"> </w:t>
      </w:r>
      <w:r w:rsidR="00C7466D" w:rsidRPr="0075791F">
        <w:t>1</w:t>
      </w:r>
      <w:r w:rsidR="00CD0901" w:rsidRPr="0075791F">
        <w:t>3.</w:t>
      </w:r>
      <w:r w:rsidR="00C7466D" w:rsidRPr="0075791F">
        <w:t>265,32</w:t>
      </w:r>
      <w:r w:rsidR="00F2337E" w:rsidRPr="0075791F">
        <w:t xml:space="preserve"> </w:t>
      </w:r>
      <w:r w:rsidR="00AD546C" w:rsidRPr="0075791F">
        <w:t xml:space="preserve">EUR. </w:t>
      </w:r>
      <w:proofErr w:type="spellStart"/>
      <w:r w:rsidR="00AD546C" w:rsidRPr="0075791F">
        <w:t>R</w:t>
      </w:r>
      <w:r w:rsidR="00400A30" w:rsidRPr="0075791F">
        <w:t>azdoblje</w:t>
      </w:r>
      <w:proofErr w:type="spellEnd"/>
      <w:r w:rsidR="00400A30" w:rsidRPr="0075791F">
        <w:t xml:space="preserve"> </w:t>
      </w:r>
      <w:proofErr w:type="spellStart"/>
      <w:r w:rsidR="00400A30" w:rsidRPr="0075791F">
        <w:t>otplate</w:t>
      </w:r>
      <w:proofErr w:type="spellEnd"/>
      <w:r w:rsidR="00400A30" w:rsidRPr="0075791F">
        <w:t xml:space="preserve"> </w:t>
      </w:r>
      <w:r w:rsidR="00F2337E" w:rsidRPr="0075791F">
        <w:t>–36 rata</w:t>
      </w:r>
      <w:r w:rsidR="00F311D2">
        <w:t>,</w:t>
      </w:r>
      <w:r w:rsidR="00F2337E" w:rsidRPr="0075791F">
        <w:t xml:space="preserve"> </w:t>
      </w:r>
      <w:proofErr w:type="spellStart"/>
      <w:r w:rsidR="00F2337E" w:rsidRPr="0075791F">
        <w:t>prva</w:t>
      </w:r>
      <w:proofErr w:type="spellEnd"/>
      <w:r w:rsidR="00F2337E" w:rsidRPr="0075791F">
        <w:t xml:space="preserve"> </w:t>
      </w:r>
      <w:proofErr w:type="spellStart"/>
      <w:r w:rsidR="00F2337E" w:rsidRPr="0075791F">
        <w:t>dospjeva</w:t>
      </w:r>
      <w:proofErr w:type="spellEnd"/>
      <w:r w:rsidR="00F2337E" w:rsidRPr="0075791F">
        <w:t xml:space="preserve"> 31.10.2020. </w:t>
      </w:r>
      <w:proofErr w:type="spellStart"/>
      <w:r w:rsidR="00F2337E" w:rsidRPr="0075791F">
        <w:t>godine</w:t>
      </w:r>
      <w:proofErr w:type="spellEnd"/>
      <w:r w:rsidR="00AD546C" w:rsidRPr="0075791F">
        <w:t xml:space="preserve">, </w:t>
      </w:r>
      <w:proofErr w:type="spellStart"/>
      <w:r w:rsidR="00AD546C" w:rsidRPr="0075791F">
        <w:t>an</w:t>
      </w:r>
      <w:r w:rsidR="009E11E6" w:rsidRPr="0075791F">
        <w:t>uiteti</w:t>
      </w:r>
      <w:proofErr w:type="spellEnd"/>
      <w:r w:rsidR="009E11E6" w:rsidRPr="0075791F">
        <w:t xml:space="preserve"> u </w:t>
      </w:r>
      <w:proofErr w:type="spellStart"/>
      <w:r w:rsidR="009E11E6" w:rsidRPr="0075791F">
        <w:t>iznosu</w:t>
      </w:r>
      <w:proofErr w:type="spellEnd"/>
      <w:r w:rsidR="009E11E6" w:rsidRPr="0075791F">
        <w:t xml:space="preserve"> od 1.505,05 EUR,</w:t>
      </w:r>
      <w:r w:rsidR="00AD546C" w:rsidRPr="0075791F">
        <w:t xml:space="preserve"> </w:t>
      </w:r>
      <w:proofErr w:type="spellStart"/>
      <w:r w:rsidR="00AD546C" w:rsidRPr="0075791F">
        <w:t>Kamatna</w:t>
      </w:r>
      <w:proofErr w:type="spellEnd"/>
      <w:r w:rsidR="00AD546C" w:rsidRPr="0075791F">
        <w:t xml:space="preserve"> </w:t>
      </w:r>
      <w:proofErr w:type="spellStart"/>
      <w:r w:rsidR="00AD546C" w:rsidRPr="0075791F">
        <w:t>stopa</w:t>
      </w:r>
      <w:proofErr w:type="spellEnd"/>
      <w:r w:rsidR="00AD546C" w:rsidRPr="0075791F">
        <w:t xml:space="preserve"> – 1,70% </w:t>
      </w:r>
      <w:proofErr w:type="spellStart"/>
      <w:r w:rsidR="00AD546C" w:rsidRPr="0075791F">
        <w:t>na</w:t>
      </w:r>
      <w:proofErr w:type="spellEnd"/>
      <w:r w:rsidR="00AD546C" w:rsidRPr="0075791F">
        <w:t xml:space="preserve"> </w:t>
      </w:r>
      <w:proofErr w:type="spellStart"/>
      <w:r w:rsidR="00AD546C" w:rsidRPr="0075791F">
        <w:t>iskorišteni</w:t>
      </w:r>
      <w:proofErr w:type="spellEnd"/>
      <w:r w:rsidR="00AD546C" w:rsidRPr="0075791F">
        <w:t xml:space="preserve"> </w:t>
      </w:r>
      <w:proofErr w:type="spellStart"/>
      <w:r w:rsidR="00AD546C" w:rsidRPr="0075791F">
        <w:t>iznos</w:t>
      </w:r>
      <w:proofErr w:type="spellEnd"/>
      <w:r w:rsidR="00AD546C" w:rsidRPr="0075791F">
        <w:t xml:space="preserve">. </w:t>
      </w:r>
    </w:p>
    <w:p w14:paraId="575904A5" w14:textId="77777777" w:rsidR="00400A30" w:rsidRPr="0075791F" w:rsidRDefault="00400A30" w:rsidP="005B4C72">
      <w:pPr>
        <w:spacing w:line="256" w:lineRule="exact"/>
        <w:ind w:right="4"/>
        <w:rPr>
          <w:sz w:val="24"/>
        </w:rPr>
        <w:sectPr w:rsidR="00400A30" w:rsidRPr="0075791F">
          <w:pgSz w:w="11910" w:h="16840"/>
          <w:pgMar w:top="1600" w:right="1180" w:bottom="1200" w:left="1200" w:header="708" w:footer="1000" w:gutter="0"/>
          <w:cols w:space="720"/>
        </w:sectPr>
      </w:pPr>
    </w:p>
    <w:p w14:paraId="0D140250" w14:textId="77777777" w:rsidR="00A65321" w:rsidRPr="0075791F" w:rsidRDefault="00A65321" w:rsidP="005B4C72">
      <w:pPr>
        <w:pStyle w:val="Tijeloteksta"/>
        <w:spacing w:before="1"/>
        <w:ind w:right="4"/>
        <w:rPr>
          <w:sz w:val="23"/>
        </w:rPr>
      </w:pPr>
    </w:p>
    <w:p w14:paraId="53A97EC5" w14:textId="77777777" w:rsidR="00A65321" w:rsidRPr="0075791F" w:rsidRDefault="00113AC6" w:rsidP="005B4C72">
      <w:pPr>
        <w:pStyle w:val="Naslov4"/>
        <w:tabs>
          <w:tab w:val="left" w:pos="9318"/>
        </w:tabs>
        <w:spacing w:before="90"/>
        <w:ind w:left="0" w:right="4"/>
        <w:jc w:val="both"/>
        <w:rPr>
          <w:shd w:val="clear" w:color="auto" w:fill="C5D9F0"/>
        </w:rPr>
      </w:pPr>
      <w:r w:rsidRPr="0075791F">
        <w:rPr>
          <w:shd w:val="clear" w:color="auto" w:fill="C5D9F0"/>
        </w:rPr>
        <w:t xml:space="preserve">    </w:t>
      </w:r>
      <w:r w:rsidR="00214DDC" w:rsidRPr="0075791F">
        <w:rPr>
          <w:shd w:val="clear" w:color="auto" w:fill="C5D9F0"/>
        </w:rPr>
        <w:t>IZVJEŠTAJ</w:t>
      </w:r>
      <w:r w:rsidRPr="0075791F">
        <w:rPr>
          <w:shd w:val="clear" w:color="auto" w:fill="C5D9F0"/>
        </w:rPr>
        <w:t xml:space="preserve"> </w:t>
      </w:r>
      <w:r w:rsidR="00214DDC" w:rsidRPr="0075791F">
        <w:rPr>
          <w:shd w:val="clear" w:color="auto" w:fill="C5D9F0"/>
        </w:rPr>
        <w:t>O KORIŠTENJU PRORAČUNSKE</w:t>
      </w:r>
      <w:r w:rsidR="00B22DDF" w:rsidRPr="0075791F">
        <w:rPr>
          <w:shd w:val="clear" w:color="auto" w:fill="C5D9F0"/>
        </w:rPr>
        <w:t xml:space="preserve"> ZALIHE                        </w:t>
      </w:r>
    </w:p>
    <w:p w14:paraId="28711EE3" w14:textId="350BB6F8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Temeljem</w:t>
      </w:r>
      <w:proofErr w:type="spellEnd"/>
      <w:r w:rsidRPr="0075791F">
        <w:t xml:space="preserve"> </w:t>
      </w:r>
      <w:proofErr w:type="spellStart"/>
      <w:r w:rsidRPr="0075791F">
        <w:t>članka</w:t>
      </w:r>
      <w:proofErr w:type="spellEnd"/>
      <w:r w:rsidRPr="0075791F">
        <w:t xml:space="preserve"> 57. </w:t>
      </w:r>
      <w:proofErr w:type="spellStart"/>
      <w:r w:rsidRPr="0075791F">
        <w:t>Zakona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(„</w:t>
      </w:r>
      <w:proofErr w:type="spellStart"/>
      <w:r w:rsidRPr="0075791F">
        <w:t>Narodne</w:t>
      </w:r>
      <w:proofErr w:type="spellEnd"/>
      <w:r w:rsidRPr="0075791F">
        <w:t xml:space="preserve"> </w:t>
      </w:r>
      <w:proofErr w:type="spellStart"/>
      <w:proofErr w:type="gramStart"/>
      <w:r w:rsidRPr="0075791F">
        <w:t>novine“</w:t>
      </w:r>
      <w:proofErr w:type="gramEnd"/>
      <w:r w:rsidRPr="0075791F">
        <w:t>broj</w:t>
      </w:r>
      <w:proofErr w:type="spellEnd"/>
      <w:r w:rsidRPr="0075791F">
        <w:t xml:space="preserve"> 87/08, 136/12 </w:t>
      </w:r>
      <w:proofErr w:type="spellStart"/>
      <w:r w:rsidRPr="0075791F">
        <w:t>i</w:t>
      </w:r>
      <w:proofErr w:type="spellEnd"/>
      <w:r w:rsidRPr="0075791F">
        <w:t xml:space="preserve"> 15/15)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članka</w:t>
      </w:r>
      <w:proofErr w:type="spellEnd"/>
      <w:r w:rsidRPr="0075791F">
        <w:t xml:space="preserve"> 7. </w:t>
      </w:r>
      <w:proofErr w:type="spellStart"/>
      <w:r w:rsidRPr="0075791F">
        <w:t>Odluke</w:t>
      </w:r>
      <w:proofErr w:type="spellEnd"/>
      <w:r w:rsidRPr="0075791F">
        <w:t xml:space="preserve"> o </w:t>
      </w:r>
      <w:proofErr w:type="spellStart"/>
      <w:r w:rsidRPr="0075791F">
        <w:t>izvršavanju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za 20</w:t>
      </w:r>
      <w:r w:rsidR="00113AC6" w:rsidRPr="0075791F">
        <w:t>2</w:t>
      </w:r>
      <w:r w:rsidR="00063C59" w:rsidRPr="0075791F">
        <w:t>2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 („</w:t>
      </w:r>
      <w:proofErr w:type="spellStart"/>
      <w:r w:rsidRPr="0075791F">
        <w:t>Službeni</w:t>
      </w:r>
      <w:proofErr w:type="spellEnd"/>
      <w:r w:rsidRPr="0075791F">
        <w:t xml:space="preserve"> </w:t>
      </w:r>
      <w:proofErr w:type="spellStart"/>
      <w:r w:rsidRPr="0075791F">
        <w:t>glasnik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</w:t>
      </w:r>
      <w:proofErr w:type="gramStart"/>
      <w:r w:rsidRPr="0075791F">
        <w:t xml:space="preserve">Vuka“ </w:t>
      </w:r>
      <w:proofErr w:type="spellStart"/>
      <w:r w:rsidRPr="0075791F">
        <w:t>broj</w:t>
      </w:r>
      <w:proofErr w:type="spellEnd"/>
      <w:proofErr w:type="gramEnd"/>
      <w:r w:rsidRPr="0075791F">
        <w:t xml:space="preserve"> </w:t>
      </w:r>
      <w:r w:rsidR="00C40F4C">
        <w:t>09/21</w:t>
      </w:r>
      <w:r w:rsidRPr="0075791F">
        <w:t xml:space="preserve">) </w:t>
      </w:r>
      <w:proofErr w:type="spellStart"/>
      <w:r w:rsidRPr="0075791F">
        <w:t>Općinski</w:t>
      </w:r>
      <w:proofErr w:type="spellEnd"/>
      <w:r w:rsidRPr="0075791F">
        <w:t xml:space="preserve"> načelnik </w:t>
      </w:r>
      <w:proofErr w:type="spellStart"/>
      <w:r w:rsidRPr="0075791F">
        <w:t>Općine</w:t>
      </w:r>
      <w:proofErr w:type="spellEnd"/>
      <w:r w:rsidRPr="0075791F">
        <w:t xml:space="preserve"> Vuka </w:t>
      </w:r>
      <w:proofErr w:type="spellStart"/>
      <w:r w:rsidRPr="0075791F">
        <w:t>podnosi</w:t>
      </w:r>
      <w:proofErr w:type="spellEnd"/>
      <w:r w:rsidRPr="0075791F">
        <w:t xml:space="preserve"> </w:t>
      </w:r>
      <w:proofErr w:type="spellStart"/>
      <w:r w:rsidRPr="0075791F">
        <w:t>Općinskom</w:t>
      </w:r>
      <w:proofErr w:type="spellEnd"/>
      <w:r w:rsidRPr="0075791F">
        <w:t xml:space="preserve"> </w:t>
      </w:r>
      <w:proofErr w:type="spellStart"/>
      <w:r w:rsidRPr="0075791F">
        <w:t>vijeću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</w:t>
      </w:r>
      <w:r w:rsidR="00EB0D64" w:rsidRPr="0075791F">
        <w:t xml:space="preserve"> </w:t>
      </w:r>
      <w:proofErr w:type="spellStart"/>
      <w:r w:rsidR="00EB0D64" w:rsidRPr="0075791F">
        <w:t>izvješće</w:t>
      </w:r>
      <w:proofErr w:type="spellEnd"/>
      <w:r w:rsidR="00EB0D64" w:rsidRPr="0075791F">
        <w:t xml:space="preserve"> o </w:t>
      </w:r>
      <w:proofErr w:type="spellStart"/>
      <w:r w:rsidR="00EB0D64" w:rsidRPr="0075791F">
        <w:t>korištenju</w:t>
      </w:r>
      <w:proofErr w:type="spellEnd"/>
      <w:r w:rsidR="00EB0D64" w:rsidRPr="0075791F">
        <w:t xml:space="preserve"> </w:t>
      </w:r>
      <w:proofErr w:type="spellStart"/>
      <w:r w:rsidR="00EB0D64" w:rsidRPr="0075791F">
        <w:t>proračunske</w:t>
      </w:r>
      <w:proofErr w:type="spellEnd"/>
      <w:r w:rsidR="00EB0D64" w:rsidRPr="0075791F">
        <w:t xml:space="preserve"> </w:t>
      </w:r>
      <w:proofErr w:type="spellStart"/>
      <w:r w:rsidR="00EB0D64" w:rsidRPr="0075791F">
        <w:t>zalihe</w:t>
      </w:r>
      <w:proofErr w:type="spellEnd"/>
      <w:r w:rsidRPr="0075791F">
        <w:t>.</w:t>
      </w:r>
    </w:p>
    <w:p w14:paraId="16BAC3B5" w14:textId="77777777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Zakonom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</w:t>
      </w:r>
      <w:proofErr w:type="spellStart"/>
      <w:r w:rsidRPr="0075791F">
        <w:t>propisano</w:t>
      </w:r>
      <w:proofErr w:type="spellEnd"/>
      <w:r w:rsidRPr="0075791F">
        <w:t xml:space="preserve"> je da se u </w:t>
      </w:r>
      <w:proofErr w:type="spellStart"/>
      <w:r w:rsidRPr="0075791F">
        <w:t>proračunu</w:t>
      </w:r>
      <w:proofErr w:type="spellEnd"/>
      <w:r w:rsidRPr="0075791F">
        <w:t xml:space="preserve"> </w:t>
      </w:r>
      <w:proofErr w:type="spellStart"/>
      <w:r w:rsidRPr="0075791F">
        <w:t>utvrđuju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proračunsku</w:t>
      </w:r>
      <w:proofErr w:type="spellEnd"/>
      <w:r w:rsidRPr="0075791F">
        <w:t xml:space="preserve"> </w:t>
      </w:r>
      <w:proofErr w:type="spellStart"/>
      <w:r w:rsidRPr="0075791F">
        <w:t>zalihu</w:t>
      </w:r>
      <w:proofErr w:type="spellEnd"/>
      <w:r w:rsidRPr="0075791F">
        <w:t xml:space="preserve">. Ona </w:t>
      </w:r>
      <w:proofErr w:type="spellStart"/>
      <w:r w:rsidRPr="0075791F">
        <w:t>mogu</w:t>
      </w:r>
      <w:proofErr w:type="spellEnd"/>
      <w:r w:rsidRPr="0075791F">
        <w:t xml:space="preserve"> </w:t>
      </w:r>
      <w:proofErr w:type="spellStart"/>
      <w:r w:rsidRPr="0075791F">
        <w:t>iznositi</w:t>
      </w:r>
      <w:proofErr w:type="spellEnd"/>
      <w:r w:rsidRPr="0075791F">
        <w:t xml:space="preserve"> </w:t>
      </w:r>
      <w:proofErr w:type="spellStart"/>
      <w:r w:rsidRPr="0075791F">
        <w:t>najviše</w:t>
      </w:r>
      <w:proofErr w:type="spellEnd"/>
      <w:r w:rsidRPr="0075791F">
        <w:t xml:space="preserve"> 0,50 </w:t>
      </w:r>
      <w:proofErr w:type="spellStart"/>
      <w:r w:rsidRPr="0075791F">
        <w:t>proračunskih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bez </w:t>
      </w:r>
      <w:proofErr w:type="spellStart"/>
      <w:r w:rsidRPr="0075791F">
        <w:t>primitaka</w:t>
      </w:r>
      <w:proofErr w:type="spellEnd"/>
      <w:r w:rsidRPr="0075791F">
        <w:t xml:space="preserve">, a </w:t>
      </w:r>
      <w:proofErr w:type="spellStart"/>
      <w:r w:rsidRPr="0075791F">
        <w:t>visina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 </w:t>
      </w:r>
      <w:proofErr w:type="spellStart"/>
      <w:r w:rsidRPr="0075791F">
        <w:t>proračunske</w:t>
      </w:r>
      <w:proofErr w:type="spellEnd"/>
      <w:r w:rsidRPr="0075791F">
        <w:t xml:space="preserve"> </w:t>
      </w:r>
      <w:proofErr w:type="spellStart"/>
      <w:r w:rsidRPr="0075791F">
        <w:t>zalihe</w:t>
      </w:r>
      <w:proofErr w:type="spellEnd"/>
      <w:r w:rsidRPr="0075791F">
        <w:t xml:space="preserve"> </w:t>
      </w:r>
      <w:proofErr w:type="spellStart"/>
      <w:r w:rsidRPr="0075791F">
        <w:t>utvrđuje</w:t>
      </w:r>
      <w:proofErr w:type="spellEnd"/>
      <w:r w:rsidRPr="0075791F">
        <w:t xml:space="preserve"> se </w:t>
      </w:r>
      <w:proofErr w:type="spellStart"/>
      <w:r w:rsidRPr="0075791F">
        <w:t>Odlukom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="00113AC6" w:rsidRPr="0075791F">
        <w:t xml:space="preserve"> </w:t>
      </w:r>
      <w:proofErr w:type="spellStart"/>
      <w:r w:rsidRPr="0075791F">
        <w:t>Proračuna</w:t>
      </w:r>
      <w:proofErr w:type="spellEnd"/>
      <w:r w:rsidRPr="0075791F">
        <w:t>.</w:t>
      </w:r>
    </w:p>
    <w:p w14:paraId="15F2B70C" w14:textId="77777777" w:rsidR="00A65321" w:rsidRPr="0075791F" w:rsidRDefault="00214DDC" w:rsidP="005B4C72">
      <w:pPr>
        <w:pStyle w:val="Tijeloteksta"/>
        <w:ind w:left="218" w:right="4"/>
        <w:jc w:val="both"/>
      </w:pPr>
      <w:r w:rsidRPr="0075791F">
        <w:t xml:space="preserve">O </w:t>
      </w:r>
      <w:proofErr w:type="spellStart"/>
      <w:r w:rsidRPr="0075791F">
        <w:t>korištenju</w:t>
      </w:r>
      <w:proofErr w:type="spellEnd"/>
      <w:r w:rsidRPr="0075791F">
        <w:t xml:space="preserve"> </w:t>
      </w:r>
      <w:proofErr w:type="spellStart"/>
      <w:r w:rsidRPr="0075791F">
        <w:t>proračunske</w:t>
      </w:r>
      <w:proofErr w:type="spellEnd"/>
      <w:r w:rsidRPr="0075791F">
        <w:t xml:space="preserve"> </w:t>
      </w:r>
      <w:proofErr w:type="spellStart"/>
      <w:r w:rsidRPr="0075791F">
        <w:t>zalihe</w:t>
      </w:r>
      <w:proofErr w:type="spellEnd"/>
      <w:r w:rsidRPr="0075791F">
        <w:t xml:space="preserve"> </w:t>
      </w:r>
      <w:proofErr w:type="spellStart"/>
      <w:r w:rsidRPr="0075791F">
        <w:t>odlučuje</w:t>
      </w:r>
      <w:proofErr w:type="spellEnd"/>
      <w:r w:rsidRPr="0075791F">
        <w:t xml:space="preserve"> </w:t>
      </w:r>
      <w:proofErr w:type="spellStart"/>
      <w:r w:rsidRPr="0075791F">
        <w:t>Općinski</w:t>
      </w:r>
      <w:proofErr w:type="spellEnd"/>
      <w:r w:rsidRPr="0075791F">
        <w:t xml:space="preserve"> načelnik, </w:t>
      </w:r>
      <w:proofErr w:type="spellStart"/>
      <w:r w:rsidRPr="0075791F">
        <w:t>te</w:t>
      </w:r>
      <w:proofErr w:type="spellEnd"/>
      <w:r w:rsidRPr="0075791F">
        <w:t xml:space="preserve"> je </w:t>
      </w:r>
      <w:proofErr w:type="spellStart"/>
      <w:r w:rsidRPr="0075791F">
        <w:t>dužan</w:t>
      </w:r>
      <w:proofErr w:type="spellEnd"/>
      <w:r w:rsidRPr="0075791F">
        <w:t xml:space="preserve"> o </w:t>
      </w:r>
      <w:proofErr w:type="spellStart"/>
      <w:r w:rsidRPr="0075791F">
        <w:t>istome</w:t>
      </w:r>
      <w:proofErr w:type="spellEnd"/>
      <w:r w:rsidRPr="0075791F">
        <w:t xml:space="preserve"> </w:t>
      </w:r>
      <w:proofErr w:type="spellStart"/>
      <w:r w:rsidRPr="0075791F">
        <w:t>izvijestiti</w:t>
      </w:r>
      <w:proofErr w:type="spellEnd"/>
      <w:r w:rsidRPr="0075791F">
        <w:t xml:space="preserve"> </w:t>
      </w:r>
      <w:proofErr w:type="spellStart"/>
      <w:r w:rsidRPr="0075791F">
        <w:t>Općinsko</w:t>
      </w:r>
      <w:proofErr w:type="spellEnd"/>
      <w:r w:rsidRPr="0075791F">
        <w:t xml:space="preserve"> </w:t>
      </w:r>
      <w:proofErr w:type="spellStart"/>
      <w:r w:rsidRPr="0075791F">
        <w:t>vijeće</w:t>
      </w:r>
      <w:proofErr w:type="spellEnd"/>
      <w:r w:rsidRPr="0075791F">
        <w:t>.</w:t>
      </w:r>
    </w:p>
    <w:p w14:paraId="1B64F4FE" w14:textId="77777777" w:rsidR="00CA77C0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Zakonu</w:t>
      </w:r>
      <w:proofErr w:type="spellEnd"/>
      <w:r w:rsidRPr="0075791F">
        <w:t xml:space="preserve">, </w:t>
      </w:r>
      <w:proofErr w:type="spellStart"/>
      <w:r w:rsidRPr="0075791F">
        <w:t>sredstva</w:t>
      </w:r>
      <w:proofErr w:type="spellEnd"/>
      <w:r w:rsidRPr="0075791F">
        <w:t xml:space="preserve"> </w:t>
      </w:r>
      <w:proofErr w:type="spellStart"/>
      <w:r w:rsidRPr="0075791F">
        <w:t>proračunske</w:t>
      </w:r>
      <w:proofErr w:type="spellEnd"/>
      <w:r w:rsidRPr="0075791F">
        <w:t xml:space="preserve"> </w:t>
      </w:r>
      <w:proofErr w:type="spellStart"/>
      <w:r w:rsidRPr="0075791F">
        <w:t>zalihe</w:t>
      </w:r>
      <w:proofErr w:type="spellEnd"/>
      <w:r w:rsidRPr="0075791F">
        <w:t xml:space="preserve"> </w:t>
      </w:r>
      <w:proofErr w:type="spellStart"/>
      <w:r w:rsidRPr="0075791F">
        <w:t>mogu</w:t>
      </w:r>
      <w:proofErr w:type="spellEnd"/>
      <w:r w:rsidRPr="0075791F">
        <w:t xml:space="preserve"> se </w:t>
      </w:r>
      <w:proofErr w:type="spellStart"/>
      <w:r w:rsidRPr="0075791F">
        <w:t>koristiti</w:t>
      </w:r>
      <w:proofErr w:type="spellEnd"/>
      <w:r w:rsidRPr="0075791F">
        <w:t xml:space="preserve"> za </w:t>
      </w:r>
      <w:proofErr w:type="spellStart"/>
      <w:r w:rsidRPr="0075791F">
        <w:t>nepredviđene</w:t>
      </w:r>
      <w:proofErr w:type="spellEnd"/>
      <w:r w:rsidRPr="0075791F">
        <w:t xml:space="preserve"> </w:t>
      </w:r>
      <w:proofErr w:type="spellStart"/>
      <w:r w:rsidRPr="0075791F">
        <w:t>namjene</w:t>
      </w:r>
      <w:proofErr w:type="spellEnd"/>
      <w:r w:rsidRPr="0075791F">
        <w:t xml:space="preserve">, za </w:t>
      </w:r>
      <w:proofErr w:type="spellStart"/>
      <w:r w:rsidRPr="0075791F">
        <w:t>koje</w:t>
      </w:r>
      <w:proofErr w:type="spellEnd"/>
      <w:r w:rsidRPr="0075791F">
        <w:t xml:space="preserve"> u </w:t>
      </w:r>
      <w:proofErr w:type="spellStart"/>
      <w:r w:rsidRPr="0075791F">
        <w:t>proračunu</w:t>
      </w:r>
      <w:proofErr w:type="spellEnd"/>
      <w:r w:rsidRPr="0075791F">
        <w:t xml:space="preserve"> </w:t>
      </w:r>
      <w:proofErr w:type="spellStart"/>
      <w:r w:rsidRPr="0075791F">
        <w:t>nisu</w:t>
      </w:r>
      <w:proofErr w:type="spellEnd"/>
      <w:r w:rsidRPr="0075791F">
        <w:t xml:space="preserve"> </w:t>
      </w:r>
      <w:proofErr w:type="spellStart"/>
      <w:r w:rsidRPr="0075791F">
        <w:t>osigurana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, </w:t>
      </w:r>
      <w:proofErr w:type="spellStart"/>
      <w:r w:rsidRPr="0075791F">
        <w:t>ili</w:t>
      </w:r>
      <w:proofErr w:type="spellEnd"/>
      <w:r w:rsidRPr="0075791F">
        <w:t xml:space="preserve"> za </w:t>
      </w:r>
      <w:proofErr w:type="spellStart"/>
      <w:r w:rsidRPr="0075791F">
        <w:t>namjene</w:t>
      </w:r>
      <w:proofErr w:type="spellEnd"/>
      <w:r w:rsidRPr="0075791F">
        <w:t xml:space="preserve"> za </w:t>
      </w:r>
      <w:proofErr w:type="spellStart"/>
      <w:r w:rsidRPr="0075791F">
        <w:t>koje</w:t>
      </w:r>
      <w:proofErr w:type="spellEnd"/>
      <w:r w:rsidRPr="0075791F">
        <w:t xml:space="preserve"> se </w:t>
      </w:r>
      <w:proofErr w:type="spellStart"/>
      <w:r w:rsidRPr="0075791F">
        <w:t>tijekom</w:t>
      </w:r>
      <w:proofErr w:type="spellEnd"/>
      <w:r w:rsidRPr="0075791F">
        <w:t xml:space="preserve">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pokaže</w:t>
      </w:r>
      <w:proofErr w:type="spellEnd"/>
      <w:r w:rsidRPr="0075791F">
        <w:t xml:space="preserve"> da za </w:t>
      </w:r>
      <w:proofErr w:type="spellStart"/>
      <w:r w:rsidRPr="0075791F">
        <w:t>njih</w:t>
      </w:r>
      <w:proofErr w:type="spellEnd"/>
      <w:r w:rsidRPr="0075791F">
        <w:t xml:space="preserve"> </w:t>
      </w:r>
      <w:proofErr w:type="spellStart"/>
      <w:r w:rsidRPr="0075791F">
        <w:t>nisu</w:t>
      </w:r>
      <w:proofErr w:type="spellEnd"/>
      <w:r w:rsidRPr="0075791F">
        <w:t xml:space="preserve"> </w:t>
      </w:r>
      <w:proofErr w:type="spellStart"/>
      <w:r w:rsidRPr="0075791F">
        <w:t>utvrđena</w:t>
      </w:r>
      <w:proofErr w:type="spellEnd"/>
      <w:r w:rsidRPr="0075791F">
        <w:t xml:space="preserve"> </w:t>
      </w:r>
      <w:proofErr w:type="spellStart"/>
      <w:r w:rsidRPr="0075791F">
        <w:t>dostatna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. </w:t>
      </w:r>
    </w:p>
    <w:p w14:paraId="0B177F81" w14:textId="5EF3C6D2" w:rsidR="00920951" w:rsidRPr="0075791F" w:rsidRDefault="00214DDC" w:rsidP="005B4C72">
      <w:pPr>
        <w:ind w:left="190" w:right="4"/>
        <w:jc w:val="both"/>
        <w:rPr>
          <w:sz w:val="24"/>
          <w:szCs w:val="24"/>
        </w:rPr>
      </w:pPr>
      <w:r w:rsidRPr="0075791F">
        <w:rPr>
          <w:sz w:val="24"/>
          <w:szCs w:val="24"/>
        </w:rPr>
        <w:t>U 20</w:t>
      </w:r>
      <w:r w:rsidR="009E11E6" w:rsidRPr="0075791F">
        <w:rPr>
          <w:sz w:val="24"/>
          <w:szCs w:val="24"/>
        </w:rPr>
        <w:t>2</w:t>
      </w:r>
      <w:r w:rsidR="00063C59" w:rsidRPr="0075791F">
        <w:rPr>
          <w:sz w:val="24"/>
          <w:szCs w:val="24"/>
        </w:rPr>
        <w:t>2</w:t>
      </w:r>
      <w:r w:rsidRPr="0075791F">
        <w:rPr>
          <w:sz w:val="24"/>
          <w:szCs w:val="24"/>
        </w:rPr>
        <w:t xml:space="preserve">. </w:t>
      </w:r>
      <w:proofErr w:type="spellStart"/>
      <w:r w:rsidR="00113AC6" w:rsidRPr="0075791F">
        <w:rPr>
          <w:sz w:val="24"/>
          <w:szCs w:val="24"/>
        </w:rPr>
        <w:t>g</w:t>
      </w:r>
      <w:r w:rsidRPr="0075791F">
        <w:rPr>
          <w:sz w:val="24"/>
          <w:szCs w:val="24"/>
        </w:rPr>
        <w:t>odini</w:t>
      </w:r>
      <w:proofErr w:type="spellEnd"/>
      <w:r w:rsidR="00113AC6"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Općina</w:t>
      </w:r>
      <w:proofErr w:type="spellEnd"/>
      <w:r w:rsidRPr="0075791F">
        <w:rPr>
          <w:sz w:val="24"/>
          <w:szCs w:val="24"/>
        </w:rPr>
        <w:t xml:space="preserve"> Vuka </w:t>
      </w:r>
      <w:proofErr w:type="spellStart"/>
      <w:r w:rsidR="00063C59" w:rsidRPr="0075791F">
        <w:rPr>
          <w:sz w:val="24"/>
          <w:szCs w:val="24"/>
        </w:rPr>
        <w:t>ni</w:t>
      </w:r>
      <w:r w:rsidR="00920951" w:rsidRPr="0075791F">
        <w:rPr>
          <w:sz w:val="24"/>
          <w:szCs w:val="24"/>
        </w:rPr>
        <w:t>je</w:t>
      </w:r>
      <w:proofErr w:type="spellEnd"/>
      <w:r w:rsidR="00920951" w:rsidRPr="0075791F">
        <w:rPr>
          <w:sz w:val="24"/>
          <w:szCs w:val="24"/>
        </w:rPr>
        <w:t xml:space="preserve"> </w:t>
      </w:r>
      <w:proofErr w:type="spellStart"/>
      <w:r w:rsidR="002A248D" w:rsidRPr="0075791F">
        <w:rPr>
          <w:sz w:val="24"/>
          <w:szCs w:val="24"/>
        </w:rPr>
        <w:t>koristila</w:t>
      </w:r>
      <w:proofErr w:type="spellEnd"/>
      <w:r w:rsidR="002A248D" w:rsidRPr="0075791F">
        <w:rPr>
          <w:sz w:val="24"/>
          <w:szCs w:val="24"/>
        </w:rPr>
        <w:t xml:space="preserve"> </w:t>
      </w:r>
      <w:proofErr w:type="spellStart"/>
      <w:r w:rsidR="002A248D" w:rsidRPr="0075791F">
        <w:rPr>
          <w:sz w:val="24"/>
          <w:szCs w:val="24"/>
        </w:rPr>
        <w:t>sredstva</w:t>
      </w:r>
      <w:proofErr w:type="spellEnd"/>
      <w:r w:rsidR="002A248D" w:rsidRPr="0075791F">
        <w:rPr>
          <w:sz w:val="24"/>
          <w:szCs w:val="24"/>
        </w:rPr>
        <w:t xml:space="preserve"> </w:t>
      </w:r>
      <w:proofErr w:type="spellStart"/>
      <w:r w:rsidR="00920951" w:rsidRPr="0075791F">
        <w:rPr>
          <w:sz w:val="24"/>
          <w:szCs w:val="24"/>
        </w:rPr>
        <w:t>iz</w:t>
      </w:r>
      <w:proofErr w:type="spellEnd"/>
      <w:r w:rsidR="00920951" w:rsidRPr="0075791F">
        <w:rPr>
          <w:sz w:val="24"/>
          <w:szCs w:val="24"/>
        </w:rPr>
        <w:t xml:space="preserve"> </w:t>
      </w:r>
      <w:proofErr w:type="spellStart"/>
      <w:r w:rsidR="00920951" w:rsidRPr="0075791F">
        <w:rPr>
          <w:sz w:val="24"/>
          <w:szCs w:val="24"/>
        </w:rPr>
        <w:t>sredst</w:t>
      </w:r>
      <w:r w:rsidR="002A248D" w:rsidRPr="0075791F">
        <w:rPr>
          <w:sz w:val="24"/>
          <w:szCs w:val="24"/>
        </w:rPr>
        <w:t>a</w:t>
      </w:r>
      <w:r w:rsidR="00920951" w:rsidRPr="0075791F">
        <w:rPr>
          <w:sz w:val="24"/>
          <w:szCs w:val="24"/>
        </w:rPr>
        <w:t>va</w:t>
      </w:r>
      <w:proofErr w:type="spellEnd"/>
      <w:r w:rsidR="00920951" w:rsidRPr="0075791F">
        <w:rPr>
          <w:sz w:val="24"/>
          <w:szCs w:val="24"/>
        </w:rPr>
        <w:t xml:space="preserve"> </w:t>
      </w:r>
      <w:proofErr w:type="spellStart"/>
      <w:r w:rsidR="00920951" w:rsidRPr="0075791F">
        <w:rPr>
          <w:sz w:val="24"/>
          <w:szCs w:val="24"/>
        </w:rPr>
        <w:t>proračunske</w:t>
      </w:r>
      <w:proofErr w:type="spellEnd"/>
      <w:r w:rsidR="00920951" w:rsidRPr="0075791F">
        <w:rPr>
          <w:sz w:val="24"/>
          <w:szCs w:val="24"/>
        </w:rPr>
        <w:t xml:space="preserve"> </w:t>
      </w:r>
      <w:proofErr w:type="spellStart"/>
      <w:r w:rsidR="00920951" w:rsidRPr="0075791F">
        <w:rPr>
          <w:sz w:val="24"/>
          <w:szCs w:val="24"/>
        </w:rPr>
        <w:t>zalihe</w:t>
      </w:r>
      <w:proofErr w:type="spellEnd"/>
      <w:r w:rsidR="00063C59" w:rsidRPr="0075791F">
        <w:rPr>
          <w:sz w:val="24"/>
          <w:szCs w:val="24"/>
        </w:rPr>
        <w:t>.</w:t>
      </w:r>
    </w:p>
    <w:p w14:paraId="1F83396E" w14:textId="77777777" w:rsidR="00920951" w:rsidRPr="0075791F" w:rsidRDefault="00920951" w:rsidP="005B4C72">
      <w:pPr>
        <w:pStyle w:val="Tijeloteksta"/>
        <w:ind w:left="218" w:right="4"/>
        <w:jc w:val="both"/>
      </w:pPr>
    </w:p>
    <w:p w14:paraId="083EE1F8" w14:textId="77777777" w:rsidR="00A65321" w:rsidRPr="0075791F" w:rsidRDefault="00214DDC" w:rsidP="005B4C72">
      <w:pPr>
        <w:pStyle w:val="Naslov4"/>
        <w:tabs>
          <w:tab w:val="left" w:pos="9318"/>
        </w:tabs>
        <w:spacing w:before="90"/>
        <w:ind w:left="190" w:right="4"/>
        <w:jc w:val="both"/>
        <w:rPr>
          <w:shd w:val="clear" w:color="auto" w:fill="C5D9F0"/>
        </w:rPr>
      </w:pPr>
      <w:r w:rsidRPr="0075791F">
        <w:rPr>
          <w:shd w:val="clear" w:color="auto" w:fill="C5D9F0"/>
        </w:rPr>
        <w:t>IZVJEŠTAJ O DANIM JAMSTVIMA I IZDACIMA PO</w:t>
      </w:r>
      <w:r w:rsidR="00B22DDF" w:rsidRPr="0075791F">
        <w:rPr>
          <w:shd w:val="clear" w:color="auto" w:fill="C5D9F0"/>
        </w:rPr>
        <w:t xml:space="preserve"> JAMSTVIMA             </w:t>
      </w:r>
    </w:p>
    <w:p w14:paraId="6F6F92A0" w14:textId="77777777" w:rsidR="00A65321" w:rsidRPr="0075791F" w:rsidRDefault="00214DDC" w:rsidP="005B4C72">
      <w:pPr>
        <w:pStyle w:val="Tijeloteksta"/>
        <w:ind w:left="218" w:right="4"/>
        <w:jc w:val="both"/>
      </w:pPr>
      <w:proofErr w:type="spellStart"/>
      <w:r w:rsidRPr="0075791F">
        <w:t>Izdavanje</w:t>
      </w:r>
      <w:proofErr w:type="spellEnd"/>
      <w:r w:rsidRPr="0075791F">
        <w:t xml:space="preserve"> </w:t>
      </w:r>
      <w:proofErr w:type="spellStart"/>
      <w:r w:rsidRPr="0075791F">
        <w:t>jamstva</w:t>
      </w:r>
      <w:proofErr w:type="spellEnd"/>
      <w:r w:rsidRPr="0075791F">
        <w:t xml:space="preserve"> </w:t>
      </w:r>
      <w:proofErr w:type="spellStart"/>
      <w:r w:rsidRPr="0075791F">
        <w:t>jedinice</w:t>
      </w:r>
      <w:proofErr w:type="spellEnd"/>
      <w:r w:rsidRPr="0075791F">
        <w:t xml:space="preserve"> </w:t>
      </w:r>
      <w:proofErr w:type="spellStart"/>
      <w:r w:rsidRPr="0075791F">
        <w:t>lokalne</w:t>
      </w:r>
      <w:proofErr w:type="spellEnd"/>
      <w:r w:rsidRPr="0075791F">
        <w:t xml:space="preserve"> </w:t>
      </w:r>
      <w:proofErr w:type="spellStart"/>
      <w:r w:rsidRPr="0075791F">
        <w:t>samouprave</w:t>
      </w:r>
      <w:proofErr w:type="spellEnd"/>
      <w:r w:rsidRPr="0075791F">
        <w:t xml:space="preserve"> </w:t>
      </w:r>
      <w:proofErr w:type="spellStart"/>
      <w:r w:rsidRPr="0075791F">
        <w:t>propisano</w:t>
      </w:r>
      <w:proofErr w:type="spellEnd"/>
      <w:r w:rsidRPr="0075791F">
        <w:t xml:space="preserve"> je </w:t>
      </w:r>
      <w:proofErr w:type="spellStart"/>
      <w:r w:rsidRPr="0075791F">
        <w:t>odredbama</w:t>
      </w:r>
      <w:proofErr w:type="spellEnd"/>
      <w:r w:rsidRPr="0075791F">
        <w:t xml:space="preserve"> </w:t>
      </w:r>
      <w:proofErr w:type="spellStart"/>
      <w:r w:rsidRPr="0075791F">
        <w:t>članka</w:t>
      </w:r>
      <w:proofErr w:type="spellEnd"/>
      <w:r w:rsidRPr="0075791F">
        <w:t xml:space="preserve"> 91. </w:t>
      </w:r>
      <w:proofErr w:type="spellStart"/>
      <w:r w:rsidRPr="0075791F">
        <w:t>Zakona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(</w:t>
      </w:r>
      <w:proofErr w:type="spellStart"/>
      <w:r w:rsidRPr="0075791F">
        <w:t>Narodne</w:t>
      </w:r>
      <w:proofErr w:type="spellEnd"/>
      <w:r w:rsidRPr="0075791F">
        <w:t xml:space="preserve"> novine </w:t>
      </w:r>
      <w:proofErr w:type="spellStart"/>
      <w:r w:rsidRPr="0075791F">
        <w:t>broj</w:t>
      </w:r>
      <w:proofErr w:type="spellEnd"/>
      <w:r w:rsidRPr="0075791F">
        <w:t xml:space="preserve"> 87/08, 136/12 </w:t>
      </w:r>
      <w:proofErr w:type="spellStart"/>
      <w:r w:rsidRPr="0075791F">
        <w:t>i</w:t>
      </w:r>
      <w:proofErr w:type="spellEnd"/>
      <w:r w:rsidRPr="0075791F">
        <w:t xml:space="preserve"> 15/15).</w:t>
      </w:r>
    </w:p>
    <w:p w14:paraId="2658F26C" w14:textId="2DC60729" w:rsidR="00A65321" w:rsidRPr="0075791F" w:rsidRDefault="00214DDC" w:rsidP="005B4C72">
      <w:pPr>
        <w:pStyle w:val="Tijeloteksta"/>
        <w:spacing w:before="1"/>
        <w:ind w:left="218" w:right="4"/>
        <w:jc w:val="both"/>
      </w:pPr>
      <w:r w:rsidRPr="0075791F">
        <w:t>U 20</w:t>
      </w:r>
      <w:r w:rsidR="009E11E6" w:rsidRPr="0075791F">
        <w:t>2</w:t>
      </w:r>
      <w:r w:rsidR="0005689E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nisu</w:t>
      </w:r>
      <w:proofErr w:type="spellEnd"/>
      <w:r w:rsidRPr="0075791F">
        <w:t xml:space="preserve"> dana nova </w:t>
      </w:r>
      <w:proofErr w:type="spellStart"/>
      <w:r w:rsidRPr="0075791F">
        <w:t>jamstva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suglasnosti</w:t>
      </w:r>
      <w:proofErr w:type="spellEnd"/>
      <w:r w:rsidRPr="0075791F">
        <w:t xml:space="preserve"> za </w:t>
      </w:r>
      <w:proofErr w:type="spellStart"/>
      <w:r w:rsidRPr="0075791F">
        <w:t>zaduživanje</w:t>
      </w:r>
      <w:proofErr w:type="spellEnd"/>
      <w:r w:rsidRPr="0075791F">
        <w:t xml:space="preserve">, </w:t>
      </w:r>
      <w:proofErr w:type="spellStart"/>
      <w:r w:rsidRPr="0075791F">
        <w:t>niti</w:t>
      </w:r>
      <w:proofErr w:type="spellEnd"/>
      <w:r w:rsidRPr="0075791F">
        <w:t xml:space="preserve"> je u </w:t>
      </w:r>
      <w:proofErr w:type="spellStart"/>
      <w:r w:rsidRPr="0075791F">
        <w:t>izvještajnom</w:t>
      </w:r>
      <w:proofErr w:type="spellEnd"/>
      <w:r w:rsidRPr="0075791F">
        <w:t xml:space="preserve"> </w:t>
      </w:r>
      <w:proofErr w:type="spellStart"/>
      <w:r w:rsidRPr="0075791F">
        <w:t>razdoblju</w:t>
      </w:r>
      <w:proofErr w:type="spellEnd"/>
      <w:r w:rsidRPr="0075791F">
        <w:t xml:space="preserve"> </w:t>
      </w:r>
      <w:proofErr w:type="spellStart"/>
      <w:r w:rsidRPr="0075791F">
        <w:t>bilo</w:t>
      </w:r>
      <w:proofErr w:type="spellEnd"/>
      <w:r w:rsidRPr="0075791F">
        <w:t xml:space="preserve"> </w:t>
      </w:r>
      <w:proofErr w:type="spellStart"/>
      <w:r w:rsidRPr="0075791F">
        <w:t>izdataka</w:t>
      </w:r>
      <w:proofErr w:type="spellEnd"/>
      <w:r w:rsidRPr="0075791F">
        <w:t xml:space="preserve"> po </w:t>
      </w:r>
      <w:proofErr w:type="spellStart"/>
      <w:r w:rsidRPr="0075791F">
        <w:t>danim</w:t>
      </w:r>
      <w:proofErr w:type="spellEnd"/>
      <w:r w:rsidRPr="0075791F">
        <w:t xml:space="preserve"> </w:t>
      </w:r>
      <w:proofErr w:type="spellStart"/>
      <w:r w:rsidRPr="0075791F">
        <w:t>jamstvima</w:t>
      </w:r>
      <w:proofErr w:type="spellEnd"/>
      <w:r w:rsidRPr="0075791F">
        <w:t>.</w:t>
      </w:r>
    </w:p>
    <w:p w14:paraId="3D58DB19" w14:textId="77777777" w:rsidR="00A65321" w:rsidRPr="0075791F" w:rsidRDefault="00A65321" w:rsidP="005B4C72">
      <w:pPr>
        <w:pStyle w:val="Tijeloteksta"/>
        <w:ind w:right="4"/>
        <w:jc w:val="both"/>
        <w:rPr>
          <w:sz w:val="20"/>
        </w:rPr>
      </w:pPr>
    </w:p>
    <w:p w14:paraId="14DA1AF6" w14:textId="77777777" w:rsidR="00B94EE6" w:rsidRPr="0075791F" w:rsidRDefault="00214DDC" w:rsidP="005B4C72">
      <w:pPr>
        <w:pStyle w:val="Naslov4"/>
        <w:tabs>
          <w:tab w:val="left" w:pos="9318"/>
        </w:tabs>
        <w:spacing w:before="90"/>
        <w:ind w:left="190" w:right="4"/>
        <w:jc w:val="both"/>
        <w:rPr>
          <w:shd w:val="clear" w:color="auto" w:fill="C5D9F0"/>
        </w:rPr>
      </w:pPr>
      <w:r w:rsidRPr="0075791F">
        <w:rPr>
          <w:shd w:val="clear" w:color="auto" w:fill="C5D9F0"/>
        </w:rPr>
        <w:t>OBRAZLOŽENJE</w:t>
      </w:r>
      <w:r w:rsidR="00113AC6" w:rsidRPr="0075791F">
        <w:rPr>
          <w:shd w:val="clear" w:color="auto" w:fill="C5D9F0"/>
        </w:rPr>
        <w:t xml:space="preserve"> </w:t>
      </w:r>
      <w:r w:rsidRPr="0075791F">
        <w:rPr>
          <w:shd w:val="clear" w:color="auto" w:fill="C5D9F0"/>
        </w:rPr>
        <w:t xml:space="preserve">OPĆEG </w:t>
      </w:r>
      <w:r w:rsidR="00B22DDF" w:rsidRPr="0075791F">
        <w:rPr>
          <w:shd w:val="clear" w:color="auto" w:fill="C5D9F0"/>
        </w:rPr>
        <w:t>DIJELA</w:t>
      </w:r>
      <w:r w:rsidR="00113AC6" w:rsidRPr="0075791F">
        <w:rPr>
          <w:shd w:val="clear" w:color="auto" w:fill="C5D9F0"/>
        </w:rPr>
        <w:t xml:space="preserve"> </w:t>
      </w:r>
      <w:r w:rsidR="00B22DDF" w:rsidRPr="0075791F">
        <w:rPr>
          <w:shd w:val="clear" w:color="auto" w:fill="C5D9F0"/>
        </w:rPr>
        <w:t xml:space="preserve">PRORAČUNA      </w:t>
      </w:r>
    </w:p>
    <w:p w14:paraId="0E4910C8" w14:textId="50EAB69D" w:rsidR="00D4700D" w:rsidRPr="0075791F" w:rsidRDefault="00214DDC" w:rsidP="005B4C72">
      <w:pPr>
        <w:pStyle w:val="Tijeloteksta"/>
        <w:ind w:left="218" w:right="4"/>
        <w:jc w:val="both"/>
      </w:pPr>
      <w:r w:rsidRPr="0075791F">
        <w:t xml:space="preserve">Plan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za 20</w:t>
      </w:r>
      <w:r w:rsidR="009E11E6" w:rsidRPr="0075791F">
        <w:t>2</w:t>
      </w:r>
      <w:r w:rsidR="0005689E" w:rsidRPr="0075791F">
        <w:t>2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, te </w:t>
      </w:r>
      <w:proofErr w:type="spellStart"/>
      <w:r w:rsidRPr="0075791F">
        <w:t>projekcije</w:t>
      </w:r>
      <w:proofErr w:type="spellEnd"/>
      <w:r w:rsidRPr="0075791F">
        <w:t xml:space="preserve"> za 20</w:t>
      </w:r>
      <w:r w:rsidR="00D04254" w:rsidRPr="0075791F">
        <w:t>2</w:t>
      </w:r>
      <w:r w:rsidR="0005689E" w:rsidRPr="0075791F">
        <w:t>3</w:t>
      </w:r>
      <w:r w:rsidRPr="0075791F">
        <w:t xml:space="preserve">. </w:t>
      </w:r>
      <w:proofErr w:type="spellStart"/>
      <w:r w:rsidRPr="0075791F">
        <w:t>i</w:t>
      </w:r>
      <w:proofErr w:type="spellEnd"/>
      <w:r w:rsidRPr="0075791F">
        <w:t xml:space="preserve"> 202</w:t>
      </w:r>
      <w:r w:rsidR="0005689E" w:rsidRPr="0075791F">
        <w:t>4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 </w:t>
      </w:r>
      <w:proofErr w:type="spellStart"/>
      <w:r w:rsidRPr="0075791F">
        <w:t>usvojen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r w:rsidR="006664B8" w:rsidRPr="0075791F">
        <w:t>5</w:t>
      </w:r>
      <w:r w:rsidR="00B562F6" w:rsidRPr="0075791F">
        <w:t xml:space="preserve">. </w:t>
      </w:r>
      <w:proofErr w:type="spellStart"/>
      <w:r w:rsidRPr="0075791F">
        <w:t>sjednici</w:t>
      </w:r>
      <w:proofErr w:type="spellEnd"/>
      <w:r w:rsidRPr="0075791F">
        <w:t xml:space="preserve"> </w:t>
      </w:r>
      <w:proofErr w:type="spellStart"/>
      <w:r w:rsidRPr="0075791F">
        <w:t>Općinskog</w:t>
      </w:r>
      <w:proofErr w:type="spellEnd"/>
      <w:r w:rsidRPr="0075791F">
        <w:t xml:space="preserve"> </w:t>
      </w:r>
      <w:proofErr w:type="spellStart"/>
      <w:r w:rsidRPr="0075791F">
        <w:t>vijeća</w:t>
      </w:r>
      <w:proofErr w:type="spellEnd"/>
      <w:r w:rsidRPr="0075791F">
        <w:t xml:space="preserve"> </w:t>
      </w:r>
      <w:proofErr w:type="spellStart"/>
      <w:r w:rsidRPr="0075791F">
        <w:t>održanoj</w:t>
      </w:r>
      <w:proofErr w:type="spellEnd"/>
      <w:r w:rsidRPr="0075791F">
        <w:t xml:space="preserve"> dana </w:t>
      </w:r>
      <w:r w:rsidR="00446AE0" w:rsidRPr="0075791F">
        <w:t>2</w:t>
      </w:r>
      <w:r w:rsidR="006664B8" w:rsidRPr="0075791F">
        <w:t>6</w:t>
      </w:r>
      <w:r w:rsidR="00B562F6" w:rsidRPr="0075791F">
        <w:t xml:space="preserve">. </w:t>
      </w:r>
      <w:proofErr w:type="spellStart"/>
      <w:r w:rsidR="00B562F6" w:rsidRPr="0075791F">
        <w:t>studenog</w:t>
      </w:r>
      <w:proofErr w:type="spellEnd"/>
      <w:r w:rsidR="00B562F6" w:rsidRPr="0075791F">
        <w:t xml:space="preserve"> 202</w:t>
      </w:r>
      <w:r w:rsidR="006664B8" w:rsidRPr="0075791F">
        <w:t>1</w:t>
      </w:r>
      <w:r w:rsidR="00B562F6" w:rsidRPr="0075791F">
        <w:t>.</w:t>
      </w:r>
      <w:r w:rsidRPr="0075791F">
        <w:t xml:space="preserve"> </w:t>
      </w:r>
      <w:proofErr w:type="spellStart"/>
      <w:r w:rsidRPr="0075791F">
        <w:t>godine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7E38FD" w:rsidRPr="0075791F">
        <w:t>23.345.800,00</w:t>
      </w:r>
      <w:r w:rsidRPr="0075791F">
        <w:t xml:space="preserve"> kn.</w:t>
      </w:r>
    </w:p>
    <w:p w14:paraId="24159217" w14:textId="6FFDC80C" w:rsidR="00F4076C" w:rsidRPr="0075791F" w:rsidRDefault="00F4076C" w:rsidP="005B4C72">
      <w:pPr>
        <w:pStyle w:val="Odlomakpopisa"/>
        <w:numPr>
          <w:ilvl w:val="0"/>
          <w:numId w:val="5"/>
        </w:numPr>
        <w:tabs>
          <w:tab w:val="left" w:pos="421"/>
        </w:tabs>
        <w:ind w:right="4" w:firstLine="0"/>
        <w:jc w:val="both"/>
      </w:pPr>
      <w:r w:rsidRPr="0075791F">
        <w:rPr>
          <w:sz w:val="24"/>
        </w:rPr>
        <w:t xml:space="preserve"> I. </w:t>
      </w:r>
      <w:proofErr w:type="spellStart"/>
      <w:r w:rsidR="00214DDC" w:rsidRPr="0075791F">
        <w:rPr>
          <w:sz w:val="24"/>
        </w:rPr>
        <w:t>Izmjene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i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dopune</w:t>
      </w:r>
      <w:proofErr w:type="spellEnd"/>
      <w:r w:rsidR="00214DDC" w:rsidRPr="0075791F">
        <w:rPr>
          <w:sz w:val="24"/>
        </w:rPr>
        <w:t xml:space="preserve"> plana </w:t>
      </w:r>
      <w:proofErr w:type="spellStart"/>
      <w:r w:rsidR="00214DDC" w:rsidRPr="0075791F">
        <w:rPr>
          <w:sz w:val="24"/>
        </w:rPr>
        <w:t>Proračuna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Općine</w:t>
      </w:r>
      <w:proofErr w:type="spellEnd"/>
      <w:r w:rsidR="00214DDC" w:rsidRPr="0075791F">
        <w:rPr>
          <w:sz w:val="24"/>
        </w:rPr>
        <w:t xml:space="preserve"> Vuka za 20</w:t>
      </w:r>
      <w:r w:rsidR="00D95E48" w:rsidRPr="0075791F">
        <w:rPr>
          <w:sz w:val="24"/>
        </w:rPr>
        <w:t>2</w:t>
      </w:r>
      <w:r w:rsidR="007E38FD" w:rsidRPr="0075791F">
        <w:rPr>
          <w:sz w:val="24"/>
        </w:rPr>
        <w:t>2</w:t>
      </w:r>
      <w:r w:rsidR="00214DDC" w:rsidRPr="0075791F">
        <w:rPr>
          <w:sz w:val="24"/>
        </w:rPr>
        <w:t xml:space="preserve">. </w:t>
      </w:r>
      <w:proofErr w:type="spellStart"/>
      <w:r w:rsidR="00214DDC" w:rsidRPr="0075791F">
        <w:rPr>
          <w:sz w:val="24"/>
        </w:rPr>
        <w:t>godinu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usvojene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su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na</w:t>
      </w:r>
      <w:proofErr w:type="spellEnd"/>
      <w:r w:rsidR="00214DDC" w:rsidRPr="0075791F">
        <w:rPr>
          <w:sz w:val="24"/>
        </w:rPr>
        <w:t xml:space="preserve"> </w:t>
      </w:r>
      <w:r w:rsidR="007E38FD" w:rsidRPr="0075791F">
        <w:rPr>
          <w:sz w:val="24"/>
        </w:rPr>
        <w:t>10</w:t>
      </w:r>
      <w:r w:rsidR="00F6265C" w:rsidRPr="0075791F">
        <w:rPr>
          <w:sz w:val="24"/>
        </w:rPr>
        <w:t xml:space="preserve">. </w:t>
      </w:r>
      <w:proofErr w:type="spellStart"/>
      <w:r w:rsidR="00214DDC" w:rsidRPr="0075791F">
        <w:rPr>
          <w:sz w:val="24"/>
        </w:rPr>
        <w:t>sjednici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Općinskog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vijeća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održanoj</w:t>
      </w:r>
      <w:proofErr w:type="spellEnd"/>
      <w:r w:rsidR="00214DDC" w:rsidRPr="0075791F">
        <w:rPr>
          <w:sz w:val="24"/>
        </w:rPr>
        <w:t xml:space="preserve"> dana </w:t>
      </w:r>
      <w:r w:rsidR="007E38FD" w:rsidRPr="0075791F">
        <w:rPr>
          <w:sz w:val="24"/>
        </w:rPr>
        <w:t>21</w:t>
      </w:r>
      <w:r w:rsidR="00F6265C" w:rsidRPr="0075791F">
        <w:rPr>
          <w:sz w:val="24"/>
        </w:rPr>
        <w:t xml:space="preserve">. </w:t>
      </w:r>
      <w:proofErr w:type="spellStart"/>
      <w:r w:rsidR="007E38FD" w:rsidRPr="0075791F">
        <w:rPr>
          <w:sz w:val="24"/>
        </w:rPr>
        <w:t>lipnja</w:t>
      </w:r>
      <w:proofErr w:type="spellEnd"/>
      <w:r w:rsidR="00214DDC" w:rsidRPr="0075791F">
        <w:rPr>
          <w:sz w:val="24"/>
        </w:rPr>
        <w:t xml:space="preserve"> 20</w:t>
      </w:r>
      <w:r w:rsidR="00D95E48" w:rsidRPr="0075791F">
        <w:rPr>
          <w:sz w:val="24"/>
        </w:rPr>
        <w:t>2</w:t>
      </w:r>
      <w:r w:rsidR="007E38FD" w:rsidRPr="0075791F">
        <w:rPr>
          <w:sz w:val="24"/>
        </w:rPr>
        <w:t>2</w:t>
      </w:r>
      <w:r w:rsidR="00D4700D" w:rsidRPr="0075791F">
        <w:rPr>
          <w:sz w:val="24"/>
        </w:rPr>
        <w:t xml:space="preserve">. </w:t>
      </w:r>
      <w:proofErr w:type="spellStart"/>
      <w:r w:rsidR="00D4700D" w:rsidRPr="0075791F">
        <w:rPr>
          <w:sz w:val="24"/>
        </w:rPr>
        <w:t>godine</w:t>
      </w:r>
      <w:proofErr w:type="spellEnd"/>
      <w:r w:rsidR="00D4700D" w:rsidRPr="0075791F">
        <w:rPr>
          <w:sz w:val="24"/>
        </w:rPr>
        <w:t xml:space="preserve"> u </w:t>
      </w:r>
      <w:proofErr w:type="spellStart"/>
      <w:r w:rsidR="00D4700D" w:rsidRPr="0075791F">
        <w:rPr>
          <w:sz w:val="24"/>
        </w:rPr>
        <w:t>iznosu</w:t>
      </w:r>
      <w:proofErr w:type="spellEnd"/>
      <w:r w:rsidR="00D4700D" w:rsidRPr="0075791F">
        <w:rPr>
          <w:sz w:val="24"/>
        </w:rPr>
        <w:t xml:space="preserve"> od </w:t>
      </w:r>
      <w:r w:rsidR="00F6265C" w:rsidRPr="0075791F">
        <w:rPr>
          <w:sz w:val="24"/>
        </w:rPr>
        <w:t>2</w:t>
      </w:r>
      <w:r w:rsidR="007E38FD" w:rsidRPr="0075791F">
        <w:rPr>
          <w:sz w:val="24"/>
        </w:rPr>
        <w:t>4</w:t>
      </w:r>
      <w:r w:rsidR="00F6265C" w:rsidRPr="0075791F">
        <w:rPr>
          <w:sz w:val="24"/>
        </w:rPr>
        <w:t>.</w:t>
      </w:r>
      <w:r w:rsidR="007E38FD" w:rsidRPr="0075791F">
        <w:rPr>
          <w:sz w:val="24"/>
        </w:rPr>
        <w:t>077.819,47</w:t>
      </w:r>
      <w:r w:rsidR="00F6265C" w:rsidRPr="0075791F">
        <w:rPr>
          <w:sz w:val="24"/>
        </w:rPr>
        <w:t xml:space="preserve"> </w:t>
      </w:r>
      <w:r w:rsidR="00214DDC" w:rsidRPr="0075791F">
        <w:rPr>
          <w:sz w:val="24"/>
        </w:rPr>
        <w:t>kn.</w:t>
      </w:r>
    </w:p>
    <w:p w14:paraId="6A923021" w14:textId="77777777" w:rsidR="00D95E48" w:rsidRPr="0075791F" w:rsidRDefault="00D95E48" w:rsidP="005B4C72">
      <w:pPr>
        <w:pStyle w:val="Odlomakpopisa"/>
        <w:tabs>
          <w:tab w:val="left" w:pos="421"/>
        </w:tabs>
        <w:ind w:left="218" w:right="4" w:firstLine="0"/>
        <w:jc w:val="both"/>
      </w:pPr>
    </w:p>
    <w:p w14:paraId="054D4F8A" w14:textId="54A277BA" w:rsidR="00F4076C" w:rsidRPr="0075791F" w:rsidRDefault="00F4076C" w:rsidP="005B4C72">
      <w:pPr>
        <w:pStyle w:val="Odlomakpopisa"/>
        <w:numPr>
          <w:ilvl w:val="0"/>
          <w:numId w:val="5"/>
        </w:numPr>
        <w:tabs>
          <w:tab w:val="left" w:pos="500"/>
        </w:tabs>
        <w:ind w:right="4" w:firstLine="0"/>
        <w:jc w:val="both"/>
        <w:rPr>
          <w:sz w:val="24"/>
        </w:rPr>
      </w:pPr>
      <w:r w:rsidRPr="0075791F">
        <w:rPr>
          <w:sz w:val="24"/>
        </w:rPr>
        <w:t xml:space="preserve">II. </w:t>
      </w:r>
      <w:proofErr w:type="spellStart"/>
      <w:r w:rsidR="00214DDC" w:rsidRPr="0075791F">
        <w:rPr>
          <w:sz w:val="24"/>
        </w:rPr>
        <w:t>Izmjene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i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dopune</w:t>
      </w:r>
      <w:proofErr w:type="spellEnd"/>
      <w:r w:rsidR="00214DDC" w:rsidRPr="0075791F">
        <w:rPr>
          <w:sz w:val="24"/>
        </w:rPr>
        <w:t xml:space="preserve"> plana </w:t>
      </w:r>
      <w:proofErr w:type="spellStart"/>
      <w:r w:rsidR="00214DDC" w:rsidRPr="0075791F">
        <w:rPr>
          <w:sz w:val="24"/>
        </w:rPr>
        <w:t>Proračuna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Općine</w:t>
      </w:r>
      <w:proofErr w:type="spellEnd"/>
      <w:r w:rsidR="00214DDC" w:rsidRPr="0075791F">
        <w:rPr>
          <w:sz w:val="24"/>
        </w:rPr>
        <w:t xml:space="preserve"> Vuka za 20</w:t>
      </w:r>
      <w:r w:rsidR="00D95E48" w:rsidRPr="0075791F">
        <w:rPr>
          <w:sz w:val="24"/>
        </w:rPr>
        <w:t>2</w:t>
      </w:r>
      <w:r w:rsidR="007E38FD" w:rsidRPr="0075791F">
        <w:rPr>
          <w:sz w:val="24"/>
        </w:rPr>
        <w:t>2</w:t>
      </w:r>
      <w:r w:rsidR="00214DDC" w:rsidRPr="0075791F">
        <w:rPr>
          <w:sz w:val="24"/>
        </w:rPr>
        <w:t xml:space="preserve">. </w:t>
      </w:r>
      <w:proofErr w:type="spellStart"/>
      <w:r w:rsidR="00214DDC" w:rsidRPr="0075791F">
        <w:rPr>
          <w:sz w:val="24"/>
        </w:rPr>
        <w:t>godinu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usvojene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su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na</w:t>
      </w:r>
      <w:proofErr w:type="spellEnd"/>
      <w:r w:rsidR="00214DDC" w:rsidRPr="0075791F">
        <w:rPr>
          <w:sz w:val="24"/>
        </w:rPr>
        <w:t xml:space="preserve"> </w:t>
      </w:r>
      <w:r w:rsidR="007E38FD" w:rsidRPr="0075791F">
        <w:rPr>
          <w:sz w:val="24"/>
        </w:rPr>
        <w:t>1</w:t>
      </w:r>
      <w:r w:rsidR="00F6265C" w:rsidRPr="0075791F">
        <w:rPr>
          <w:sz w:val="24"/>
        </w:rPr>
        <w:t xml:space="preserve">6. </w:t>
      </w:r>
      <w:proofErr w:type="spellStart"/>
      <w:r w:rsidR="00214DDC" w:rsidRPr="0075791F">
        <w:rPr>
          <w:sz w:val="24"/>
        </w:rPr>
        <w:t>sjednici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Općinskog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vijeća</w:t>
      </w:r>
      <w:proofErr w:type="spellEnd"/>
      <w:r w:rsidR="00214DDC" w:rsidRPr="0075791F">
        <w:rPr>
          <w:sz w:val="24"/>
        </w:rPr>
        <w:t xml:space="preserve"> </w:t>
      </w:r>
      <w:proofErr w:type="spellStart"/>
      <w:r w:rsidR="00214DDC" w:rsidRPr="0075791F">
        <w:rPr>
          <w:sz w:val="24"/>
        </w:rPr>
        <w:t>održanoj</w:t>
      </w:r>
      <w:proofErr w:type="spellEnd"/>
      <w:r w:rsidR="00214DDC" w:rsidRPr="0075791F">
        <w:rPr>
          <w:sz w:val="24"/>
        </w:rPr>
        <w:t xml:space="preserve"> dana </w:t>
      </w:r>
      <w:r w:rsidR="00D4700D" w:rsidRPr="0075791F">
        <w:rPr>
          <w:sz w:val="24"/>
        </w:rPr>
        <w:t>2</w:t>
      </w:r>
      <w:r w:rsidR="007E38FD" w:rsidRPr="0075791F">
        <w:rPr>
          <w:sz w:val="24"/>
        </w:rPr>
        <w:t>2</w:t>
      </w:r>
      <w:r w:rsidR="00214DDC"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prosinca</w:t>
      </w:r>
      <w:proofErr w:type="spellEnd"/>
      <w:r w:rsidR="00214DDC" w:rsidRPr="0075791F">
        <w:rPr>
          <w:sz w:val="24"/>
        </w:rPr>
        <w:t xml:space="preserve"> 20</w:t>
      </w:r>
      <w:r w:rsidRPr="0075791F">
        <w:rPr>
          <w:sz w:val="24"/>
        </w:rPr>
        <w:t>2</w:t>
      </w:r>
      <w:r w:rsidR="007E38FD" w:rsidRPr="0075791F">
        <w:rPr>
          <w:sz w:val="24"/>
        </w:rPr>
        <w:t>2</w:t>
      </w:r>
      <w:r w:rsidR="00214DDC" w:rsidRPr="0075791F">
        <w:rPr>
          <w:sz w:val="24"/>
        </w:rPr>
        <w:t xml:space="preserve">. </w:t>
      </w:r>
      <w:proofErr w:type="spellStart"/>
      <w:r w:rsidR="00214DDC" w:rsidRPr="0075791F">
        <w:rPr>
          <w:sz w:val="24"/>
        </w:rPr>
        <w:t>godine</w:t>
      </w:r>
      <w:proofErr w:type="spellEnd"/>
      <w:r w:rsidR="00214DDC" w:rsidRPr="0075791F">
        <w:rPr>
          <w:sz w:val="24"/>
        </w:rPr>
        <w:t xml:space="preserve"> u </w:t>
      </w:r>
      <w:proofErr w:type="spellStart"/>
      <w:r w:rsidR="00214DDC" w:rsidRPr="0075791F">
        <w:rPr>
          <w:sz w:val="24"/>
        </w:rPr>
        <w:t>iznosu</w:t>
      </w:r>
      <w:proofErr w:type="spellEnd"/>
      <w:r w:rsidR="00214DDC" w:rsidRPr="0075791F">
        <w:rPr>
          <w:sz w:val="24"/>
        </w:rPr>
        <w:t xml:space="preserve"> od </w:t>
      </w:r>
      <w:r w:rsidR="007E38FD" w:rsidRPr="0075791F">
        <w:rPr>
          <w:sz w:val="24"/>
        </w:rPr>
        <w:t>6</w:t>
      </w:r>
      <w:r w:rsidR="00F6265C" w:rsidRPr="0075791F">
        <w:rPr>
          <w:sz w:val="24"/>
        </w:rPr>
        <w:t>.</w:t>
      </w:r>
      <w:r w:rsidR="007E38FD" w:rsidRPr="0075791F">
        <w:rPr>
          <w:sz w:val="24"/>
        </w:rPr>
        <w:t>528</w:t>
      </w:r>
      <w:r w:rsidR="00F6265C" w:rsidRPr="0075791F">
        <w:rPr>
          <w:sz w:val="24"/>
        </w:rPr>
        <w:t>.</w:t>
      </w:r>
      <w:r w:rsidR="007E38FD" w:rsidRPr="0075791F">
        <w:rPr>
          <w:sz w:val="24"/>
        </w:rPr>
        <w:t>020,47</w:t>
      </w:r>
      <w:r w:rsidR="00F6265C" w:rsidRPr="0075791F">
        <w:rPr>
          <w:sz w:val="24"/>
        </w:rPr>
        <w:t xml:space="preserve"> </w:t>
      </w:r>
      <w:r w:rsidR="00214DDC" w:rsidRPr="0075791F">
        <w:rPr>
          <w:sz w:val="24"/>
        </w:rPr>
        <w:t>kn.</w:t>
      </w:r>
    </w:p>
    <w:p w14:paraId="01F103AE" w14:textId="6A9DA7DE" w:rsidR="00A65321" w:rsidRPr="0075791F" w:rsidRDefault="00214DDC" w:rsidP="005B4C72">
      <w:pPr>
        <w:pStyle w:val="Tijeloteksta"/>
        <w:numPr>
          <w:ilvl w:val="0"/>
          <w:numId w:val="5"/>
        </w:numPr>
        <w:ind w:left="284" w:right="4" w:firstLine="0"/>
        <w:jc w:val="both"/>
      </w:pPr>
      <w:r w:rsidRPr="0075791F">
        <w:t>Dana 3</w:t>
      </w:r>
      <w:r w:rsidR="007E38FD" w:rsidRPr="0075791F">
        <w:t>0</w:t>
      </w:r>
      <w:r w:rsidRPr="0075791F">
        <w:t xml:space="preserve">. </w:t>
      </w:r>
      <w:proofErr w:type="spellStart"/>
      <w:r w:rsidRPr="0075791F">
        <w:t>prosinca</w:t>
      </w:r>
      <w:proofErr w:type="spellEnd"/>
      <w:r w:rsidRPr="0075791F">
        <w:t xml:space="preserve"> 20</w:t>
      </w:r>
      <w:r w:rsidR="00A15F5B" w:rsidRPr="0075791F">
        <w:t>2</w:t>
      </w:r>
      <w:r w:rsidR="007E38FD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donijeta</w:t>
      </w:r>
      <w:proofErr w:type="spellEnd"/>
      <w:r w:rsidRPr="0075791F">
        <w:t xml:space="preserve"> je </w:t>
      </w:r>
      <w:proofErr w:type="spellStart"/>
      <w:r w:rsidRPr="0075791F">
        <w:t>Odluka</w:t>
      </w:r>
      <w:proofErr w:type="spellEnd"/>
      <w:r w:rsidRPr="0075791F">
        <w:t xml:space="preserve"> </w:t>
      </w:r>
      <w:proofErr w:type="gramStart"/>
      <w:r w:rsidRPr="0075791F">
        <w:t xml:space="preserve">o  </w:t>
      </w:r>
      <w:proofErr w:type="spellStart"/>
      <w:r w:rsidRPr="0075791F">
        <w:t>preraspodijeli</w:t>
      </w:r>
      <w:proofErr w:type="spellEnd"/>
      <w:proofErr w:type="gram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strane</w:t>
      </w:r>
      <w:proofErr w:type="spellEnd"/>
      <w:r w:rsidRPr="0075791F">
        <w:t xml:space="preserve"> </w:t>
      </w:r>
      <w:proofErr w:type="spellStart"/>
      <w:r w:rsidRPr="0075791F">
        <w:t>Općinskog</w:t>
      </w:r>
      <w:proofErr w:type="spellEnd"/>
      <w:r w:rsidRPr="0075791F">
        <w:t xml:space="preserve"> </w:t>
      </w:r>
      <w:proofErr w:type="spellStart"/>
      <w:r w:rsidRPr="0075791F">
        <w:t>načelnika</w:t>
      </w:r>
      <w:proofErr w:type="spellEnd"/>
      <w:r w:rsidRPr="0075791F">
        <w:t>.</w:t>
      </w:r>
    </w:p>
    <w:p w14:paraId="1626D393" w14:textId="77777777" w:rsidR="00A65321" w:rsidRPr="0075791F" w:rsidRDefault="00A65321" w:rsidP="005B4C72">
      <w:pPr>
        <w:pStyle w:val="Tijeloteksta"/>
        <w:ind w:right="4"/>
        <w:jc w:val="both"/>
      </w:pPr>
    </w:p>
    <w:p w14:paraId="6A8F6C12" w14:textId="32695616" w:rsidR="00A65321" w:rsidRPr="0075791F" w:rsidRDefault="00214DDC" w:rsidP="005B4C72">
      <w:pPr>
        <w:pStyle w:val="Naslov4"/>
        <w:spacing w:before="1"/>
        <w:ind w:right="4"/>
        <w:jc w:val="both"/>
      </w:pPr>
      <w:proofErr w:type="spellStart"/>
      <w:r w:rsidRPr="0075791F">
        <w:t>Izvršenje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za 20</w:t>
      </w:r>
      <w:r w:rsidR="00745F83" w:rsidRPr="0075791F">
        <w:t>2</w:t>
      </w:r>
      <w:r w:rsidR="007E38FD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realizirano</w:t>
      </w:r>
      <w:proofErr w:type="spellEnd"/>
      <w:r w:rsidRPr="0075791F">
        <w:t xml:space="preserve"> je </w:t>
      </w:r>
      <w:proofErr w:type="spellStart"/>
      <w:r w:rsidRPr="0075791F">
        <w:t>kako</w:t>
      </w:r>
      <w:proofErr w:type="spellEnd"/>
      <w:r w:rsidRPr="0075791F">
        <w:t xml:space="preserve"> </w:t>
      </w:r>
      <w:proofErr w:type="spellStart"/>
      <w:r w:rsidRPr="0075791F">
        <w:t>slijedi</w:t>
      </w:r>
      <w:proofErr w:type="spellEnd"/>
      <w:r w:rsidRPr="0075791F">
        <w:t>:</w:t>
      </w:r>
    </w:p>
    <w:p w14:paraId="1B31CBD4" w14:textId="2F9408D3" w:rsidR="00A65321" w:rsidRPr="0075791F" w:rsidRDefault="00214DDC" w:rsidP="005B4C72">
      <w:pPr>
        <w:pStyle w:val="Odlomakpopisa"/>
        <w:numPr>
          <w:ilvl w:val="1"/>
          <w:numId w:val="5"/>
        </w:numPr>
        <w:tabs>
          <w:tab w:val="left" w:pos="939"/>
        </w:tabs>
        <w:ind w:right="4"/>
        <w:jc w:val="both"/>
        <w:rPr>
          <w:sz w:val="24"/>
          <w:szCs w:val="24"/>
        </w:rPr>
      </w:pPr>
      <w:proofErr w:type="spellStart"/>
      <w:r w:rsidRPr="0075791F">
        <w:rPr>
          <w:sz w:val="24"/>
        </w:rPr>
        <w:t>Ostvarenje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tekućih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poslovanja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prihoda</w:t>
      </w:r>
      <w:proofErr w:type="spellEnd"/>
      <w:r w:rsidRPr="0075791F">
        <w:rPr>
          <w:sz w:val="24"/>
        </w:rPr>
        <w:t xml:space="preserve"> od </w:t>
      </w:r>
      <w:proofErr w:type="spellStart"/>
      <w:r w:rsidRPr="0075791F">
        <w:rPr>
          <w:sz w:val="24"/>
        </w:rPr>
        <w:t>prodaje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nefinancijske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imovine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iznosi</w:t>
      </w:r>
      <w:proofErr w:type="spellEnd"/>
      <w:r w:rsidRPr="0075791F">
        <w:rPr>
          <w:sz w:val="24"/>
        </w:rPr>
        <w:t xml:space="preserve"> </w:t>
      </w:r>
      <w:r w:rsidR="006F62FA" w:rsidRPr="0075791F">
        <w:rPr>
          <w:sz w:val="24"/>
        </w:rPr>
        <w:t>5.964.911,89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 xml:space="preserve">, a </w:t>
      </w:r>
      <w:proofErr w:type="spellStart"/>
      <w:r w:rsidRPr="0075791F">
        <w:rPr>
          <w:sz w:val="24"/>
        </w:rPr>
        <w:t>realizacija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tekućih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rashoda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rashoda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nabavu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nefinancijske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imovine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iznose</w:t>
      </w:r>
      <w:proofErr w:type="spellEnd"/>
      <w:r w:rsidRPr="0075791F">
        <w:rPr>
          <w:sz w:val="24"/>
        </w:rPr>
        <w:t xml:space="preserve"> </w:t>
      </w:r>
      <w:r w:rsidR="006F62FA" w:rsidRPr="0075791F">
        <w:rPr>
          <w:sz w:val="24"/>
        </w:rPr>
        <w:t>5.980,771,18</w:t>
      </w:r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što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rezultira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sz w:val="24"/>
          <w:szCs w:val="24"/>
        </w:rPr>
        <w:t>manjkom</w:t>
      </w:r>
      <w:proofErr w:type="spellEnd"/>
      <w:r w:rsidR="00E04419"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prihoda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</w:t>
      </w:r>
      <w:r w:rsidR="006F62FA" w:rsidRPr="0075791F">
        <w:rPr>
          <w:sz w:val="24"/>
          <w:szCs w:val="24"/>
        </w:rPr>
        <w:t>15.859,29</w:t>
      </w:r>
      <w:r w:rsidR="00815E1C"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>.</w:t>
      </w:r>
    </w:p>
    <w:p w14:paraId="60653CF6" w14:textId="44C4DD17" w:rsidR="00E2336E" w:rsidRPr="0075791F" w:rsidRDefault="00214DDC" w:rsidP="005B4C72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right="4"/>
        <w:rPr>
          <w:sz w:val="24"/>
          <w:szCs w:val="24"/>
        </w:rPr>
      </w:pPr>
      <w:r w:rsidRPr="0075791F">
        <w:rPr>
          <w:sz w:val="24"/>
          <w:szCs w:val="24"/>
        </w:rPr>
        <w:t xml:space="preserve">U </w:t>
      </w:r>
      <w:proofErr w:type="spellStart"/>
      <w:r w:rsidRPr="0075791F">
        <w:rPr>
          <w:sz w:val="24"/>
          <w:szCs w:val="24"/>
        </w:rPr>
        <w:t>izvještajnom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razdoblju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izdaci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financijsku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imovinu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iznosili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su</w:t>
      </w:r>
      <w:proofErr w:type="spellEnd"/>
      <w:r w:rsidRPr="0075791F">
        <w:rPr>
          <w:sz w:val="24"/>
          <w:szCs w:val="24"/>
        </w:rPr>
        <w:t xml:space="preserve"> </w:t>
      </w:r>
      <w:r w:rsidR="006F62FA" w:rsidRPr="0075791F">
        <w:rPr>
          <w:sz w:val="24"/>
          <w:szCs w:val="24"/>
        </w:rPr>
        <w:t>120.331,23</w:t>
      </w:r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Iznos</w:t>
      </w:r>
      <w:proofErr w:type="spellEnd"/>
      <w:r w:rsidRPr="0075791F">
        <w:rPr>
          <w:sz w:val="24"/>
          <w:szCs w:val="24"/>
        </w:rPr>
        <w:t xml:space="preserve"> od 20.000,00 </w:t>
      </w:r>
      <w:proofErr w:type="spellStart"/>
      <w:r w:rsidRPr="0075791F">
        <w:rPr>
          <w:sz w:val="24"/>
          <w:szCs w:val="24"/>
        </w:rPr>
        <w:t>kn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otplatu</w:t>
      </w:r>
      <w:proofErr w:type="spellEnd"/>
      <w:r w:rsidRPr="0075791F">
        <w:rPr>
          <w:sz w:val="24"/>
          <w:szCs w:val="24"/>
        </w:rPr>
        <w:t xml:space="preserve"> rate </w:t>
      </w:r>
      <w:proofErr w:type="spellStart"/>
      <w:r w:rsidRPr="0075791F">
        <w:rPr>
          <w:sz w:val="24"/>
          <w:szCs w:val="24"/>
        </w:rPr>
        <w:t>dugoročnog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kredita</w:t>
      </w:r>
      <w:proofErr w:type="spellEnd"/>
      <w:r w:rsidRPr="0075791F">
        <w:rPr>
          <w:sz w:val="24"/>
          <w:szCs w:val="24"/>
        </w:rPr>
        <w:t xml:space="preserve">. Općina Vuka se u 2015. </w:t>
      </w:r>
      <w:proofErr w:type="spellStart"/>
      <w:r w:rsidRPr="0075791F">
        <w:rPr>
          <w:sz w:val="24"/>
          <w:szCs w:val="24"/>
        </w:rPr>
        <w:t>godini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zadužila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iznosa</w:t>
      </w:r>
      <w:proofErr w:type="spellEnd"/>
      <w:r w:rsidRPr="0075791F">
        <w:rPr>
          <w:sz w:val="24"/>
          <w:szCs w:val="24"/>
        </w:rPr>
        <w:t xml:space="preserve"> od 400.000,00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to za </w:t>
      </w:r>
      <w:proofErr w:type="spellStart"/>
      <w:r w:rsidRPr="0075791F">
        <w:rPr>
          <w:sz w:val="24"/>
          <w:szCs w:val="24"/>
        </w:rPr>
        <w:t>kapitalni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projekt</w:t>
      </w:r>
      <w:proofErr w:type="spellEnd"/>
      <w:r w:rsidRPr="0075791F">
        <w:rPr>
          <w:sz w:val="24"/>
          <w:szCs w:val="24"/>
        </w:rPr>
        <w:t xml:space="preserve"> "</w:t>
      </w:r>
      <w:proofErr w:type="spellStart"/>
      <w:r w:rsidRPr="0075791F">
        <w:rPr>
          <w:b/>
          <w:i/>
          <w:sz w:val="24"/>
          <w:szCs w:val="24"/>
        </w:rPr>
        <w:t>Nabava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društvenog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doma</w:t>
      </w:r>
      <w:proofErr w:type="spellEnd"/>
      <w:r w:rsidRPr="0075791F">
        <w:rPr>
          <w:b/>
          <w:i/>
          <w:sz w:val="24"/>
          <w:szCs w:val="24"/>
        </w:rPr>
        <w:t xml:space="preserve"> u </w:t>
      </w:r>
      <w:proofErr w:type="spellStart"/>
      <w:r w:rsidRPr="0075791F">
        <w:rPr>
          <w:b/>
          <w:i/>
          <w:sz w:val="24"/>
          <w:szCs w:val="24"/>
        </w:rPr>
        <w:t>Vuki</w:t>
      </w:r>
      <w:proofErr w:type="spellEnd"/>
      <w:r w:rsidRPr="0075791F">
        <w:rPr>
          <w:b/>
          <w:i/>
          <w:sz w:val="24"/>
          <w:szCs w:val="24"/>
        </w:rPr>
        <w:t xml:space="preserve">". </w:t>
      </w:r>
      <w:proofErr w:type="spellStart"/>
      <w:r w:rsidRPr="0075791F">
        <w:rPr>
          <w:sz w:val="24"/>
          <w:szCs w:val="24"/>
        </w:rPr>
        <w:t>Općina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dugoročno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zadužila</w:t>
      </w:r>
      <w:proofErr w:type="spellEnd"/>
      <w:r w:rsidRPr="0075791F">
        <w:rPr>
          <w:sz w:val="24"/>
          <w:szCs w:val="24"/>
        </w:rPr>
        <w:t xml:space="preserve"> po </w:t>
      </w:r>
      <w:proofErr w:type="spellStart"/>
      <w:r w:rsidRPr="0075791F">
        <w:rPr>
          <w:sz w:val="24"/>
          <w:szCs w:val="24"/>
        </w:rPr>
        <w:t>osnovi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primljenog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zajma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prema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neprofitnoj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organizaciji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Lovačko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društvo</w:t>
      </w:r>
      <w:proofErr w:type="spellEnd"/>
      <w:r w:rsidRPr="0075791F">
        <w:rPr>
          <w:sz w:val="24"/>
          <w:szCs w:val="24"/>
        </w:rPr>
        <w:t xml:space="preserve"> „</w:t>
      </w:r>
      <w:proofErr w:type="spellStart"/>
      <w:proofErr w:type="gramStart"/>
      <w:r w:rsidRPr="0075791F">
        <w:rPr>
          <w:sz w:val="24"/>
          <w:szCs w:val="24"/>
        </w:rPr>
        <w:t>Kuna“</w:t>
      </w:r>
      <w:proofErr w:type="gramEnd"/>
      <w:r w:rsidRPr="0075791F">
        <w:rPr>
          <w:sz w:val="24"/>
          <w:szCs w:val="24"/>
        </w:rPr>
        <w:t>iz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Vuke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kupnju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nekretnine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upisane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z.k</w:t>
      </w:r>
      <w:proofErr w:type="spellEnd"/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ulošku</w:t>
      </w:r>
      <w:proofErr w:type="spellEnd"/>
      <w:r w:rsidRPr="0075791F">
        <w:rPr>
          <w:sz w:val="24"/>
          <w:szCs w:val="24"/>
        </w:rPr>
        <w:t xml:space="preserve"> 869, </w:t>
      </w:r>
      <w:proofErr w:type="spellStart"/>
      <w:r w:rsidRPr="0075791F">
        <w:rPr>
          <w:sz w:val="24"/>
          <w:szCs w:val="24"/>
        </w:rPr>
        <w:t>k.o.</w:t>
      </w:r>
      <w:proofErr w:type="spellEnd"/>
      <w:r w:rsidRPr="0075791F">
        <w:rPr>
          <w:sz w:val="24"/>
          <w:szCs w:val="24"/>
        </w:rPr>
        <w:t xml:space="preserve"> Vuka, k.č.br. 68/16, </w:t>
      </w:r>
      <w:proofErr w:type="spellStart"/>
      <w:r w:rsidRPr="0075791F">
        <w:rPr>
          <w:sz w:val="24"/>
          <w:szCs w:val="24"/>
        </w:rPr>
        <w:t>zgrada</w:t>
      </w:r>
      <w:proofErr w:type="spellEnd"/>
      <w:r w:rsidRPr="0075791F">
        <w:rPr>
          <w:sz w:val="24"/>
          <w:szCs w:val="24"/>
        </w:rPr>
        <w:t xml:space="preserve"> br. 20, </w:t>
      </w:r>
      <w:proofErr w:type="spellStart"/>
      <w:r w:rsidRPr="0075791F">
        <w:rPr>
          <w:sz w:val="24"/>
          <w:szCs w:val="24"/>
        </w:rPr>
        <w:t>dvor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ul</w:t>
      </w:r>
      <w:proofErr w:type="spellEnd"/>
      <w:r w:rsidRPr="0075791F">
        <w:rPr>
          <w:sz w:val="24"/>
          <w:szCs w:val="24"/>
        </w:rPr>
        <w:t xml:space="preserve">. S. </w:t>
      </w:r>
      <w:proofErr w:type="spellStart"/>
      <w:r w:rsidRPr="0075791F">
        <w:rPr>
          <w:sz w:val="24"/>
          <w:szCs w:val="24"/>
        </w:rPr>
        <w:t>Radića</w:t>
      </w:r>
      <w:proofErr w:type="spellEnd"/>
      <w:r w:rsidRPr="0075791F">
        <w:rPr>
          <w:sz w:val="24"/>
          <w:szCs w:val="24"/>
        </w:rPr>
        <w:t xml:space="preserve">, </w:t>
      </w:r>
      <w:proofErr w:type="spellStart"/>
      <w:r w:rsidRPr="0075791F">
        <w:rPr>
          <w:sz w:val="24"/>
          <w:szCs w:val="24"/>
        </w:rPr>
        <w:t>površine</w:t>
      </w:r>
      <w:proofErr w:type="spellEnd"/>
      <w:r w:rsidRPr="0075791F">
        <w:rPr>
          <w:sz w:val="24"/>
          <w:szCs w:val="24"/>
        </w:rPr>
        <w:t xml:space="preserve"> 3.132 m</w:t>
      </w:r>
      <w:r w:rsidRPr="0075791F">
        <w:rPr>
          <w:sz w:val="24"/>
          <w:szCs w:val="24"/>
          <w:vertAlign w:val="superscript"/>
        </w:rPr>
        <w:t>2</w:t>
      </w:r>
      <w:proofErr w:type="gramStart"/>
      <w:r w:rsidR="00E04419" w:rsidRPr="0075791F">
        <w:rPr>
          <w:sz w:val="24"/>
          <w:szCs w:val="24"/>
          <w:vertAlign w:val="superscript"/>
        </w:rPr>
        <w:t xml:space="preserve">. </w:t>
      </w:r>
      <w:r w:rsidRPr="0075791F">
        <w:rPr>
          <w:sz w:val="24"/>
          <w:szCs w:val="24"/>
          <w:vertAlign w:val="superscript"/>
        </w:rPr>
        <w:t>.</w:t>
      </w:r>
      <w:proofErr w:type="gramEnd"/>
    </w:p>
    <w:p w14:paraId="26E08502" w14:textId="6B01D619" w:rsidR="00A65321" w:rsidRPr="0075791F" w:rsidRDefault="00F2368F" w:rsidP="005B4C72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right="4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Iznos</w:t>
      </w:r>
      <w:proofErr w:type="spellEnd"/>
      <w:r w:rsidRPr="0075791F">
        <w:rPr>
          <w:sz w:val="24"/>
          <w:szCs w:val="24"/>
        </w:rPr>
        <w:t xml:space="preserve"> od </w:t>
      </w:r>
      <w:r w:rsidR="006F62FA" w:rsidRPr="0075791F">
        <w:rPr>
          <w:sz w:val="24"/>
          <w:szCs w:val="24"/>
        </w:rPr>
        <w:t xml:space="preserve">100.331,23 </w:t>
      </w:r>
      <w:proofErr w:type="spellStart"/>
      <w:r w:rsidR="006F62FA"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otplatu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kredita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kapitalni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projekt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b/>
          <w:i/>
          <w:sz w:val="24"/>
          <w:szCs w:val="24"/>
        </w:rPr>
        <w:t>Energetsku</w:t>
      </w:r>
      <w:proofErr w:type="spellEnd"/>
      <w:r w:rsidR="00E04419" w:rsidRPr="0075791F">
        <w:rPr>
          <w:b/>
          <w:i/>
          <w:sz w:val="24"/>
          <w:szCs w:val="24"/>
        </w:rPr>
        <w:t xml:space="preserve"> </w:t>
      </w:r>
      <w:proofErr w:type="spellStart"/>
      <w:r w:rsidR="00E04419" w:rsidRPr="0075791F">
        <w:rPr>
          <w:b/>
          <w:i/>
          <w:sz w:val="24"/>
          <w:szCs w:val="24"/>
        </w:rPr>
        <w:t>obnovu</w:t>
      </w:r>
      <w:proofErr w:type="spellEnd"/>
      <w:r w:rsidR="00E04419" w:rsidRPr="0075791F">
        <w:rPr>
          <w:b/>
          <w:i/>
          <w:sz w:val="24"/>
          <w:szCs w:val="24"/>
        </w:rPr>
        <w:t xml:space="preserve"> </w:t>
      </w:r>
      <w:proofErr w:type="spellStart"/>
      <w:r w:rsidR="00E04419" w:rsidRPr="0075791F">
        <w:rPr>
          <w:b/>
          <w:i/>
          <w:sz w:val="24"/>
          <w:szCs w:val="24"/>
        </w:rPr>
        <w:t>zgrade</w:t>
      </w:r>
      <w:proofErr w:type="spellEnd"/>
      <w:r w:rsidR="00E04419" w:rsidRPr="0075791F">
        <w:rPr>
          <w:b/>
          <w:i/>
          <w:sz w:val="24"/>
          <w:szCs w:val="24"/>
        </w:rPr>
        <w:t xml:space="preserve"> </w:t>
      </w:r>
      <w:proofErr w:type="spellStart"/>
      <w:r w:rsidR="00E04419" w:rsidRPr="0075791F">
        <w:rPr>
          <w:b/>
          <w:i/>
          <w:sz w:val="24"/>
          <w:szCs w:val="24"/>
        </w:rPr>
        <w:t>Općine</w:t>
      </w:r>
      <w:proofErr w:type="spellEnd"/>
      <w:r w:rsidR="00E04419" w:rsidRPr="0075791F">
        <w:rPr>
          <w:b/>
          <w:i/>
          <w:sz w:val="24"/>
          <w:szCs w:val="24"/>
        </w:rPr>
        <w:t xml:space="preserve"> Vuka "</w:t>
      </w:r>
      <w:proofErr w:type="spellStart"/>
      <w:r w:rsidR="00E04419" w:rsidRPr="0075791F">
        <w:rPr>
          <w:sz w:val="24"/>
          <w:szCs w:val="24"/>
        </w:rPr>
        <w:t>iz</w:t>
      </w:r>
      <w:proofErr w:type="spellEnd"/>
      <w:r w:rsidR="00E04419"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sz w:val="24"/>
          <w:szCs w:val="24"/>
        </w:rPr>
        <w:t>područja</w:t>
      </w:r>
      <w:proofErr w:type="spellEnd"/>
      <w:r w:rsidR="00E04419"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sz w:val="24"/>
          <w:szCs w:val="24"/>
        </w:rPr>
        <w:t>unapređenja</w:t>
      </w:r>
      <w:proofErr w:type="spellEnd"/>
      <w:r w:rsidR="00E04419"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sz w:val="24"/>
          <w:szCs w:val="24"/>
        </w:rPr>
        <w:t>energetske</w:t>
      </w:r>
      <w:proofErr w:type="spellEnd"/>
      <w:r w:rsidR="00E04419" w:rsidRPr="0075791F">
        <w:rPr>
          <w:sz w:val="24"/>
          <w:szCs w:val="24"/>
        </w:rPr>
        <w:t xml:space="preserve"> </w:t>
      </w:r>
      <w:proofErr w:type="spellStart"/>
      <w:r w:rsidR="00E04419" w:rsidRPr="0075791F">
        <w:rPr>
          <w:sz w:val="24"/>
          <w:szCs w:val="24"/>
        </w:rPr>
        <w:lastRenderedPageBreak/>
        <w:t>učinkovitosti</w:t>
      </w:r>
      <w:proofErr w:type="spellEnd"/>
      <w:r w:rsidR="00E04419" w:rsidRPr="0075791F">
        <w:rPr>
          <w:sz w:val="24"/>
          <w:szCs w:val="24"/>
        </w:rPr>
        <w:t>.</w:t>
      </w:r>
    </w:p>
    <w:p w14:paraId="0E5B56D3" w14:textId="5F0D4F00" w:rsidR="00A65321" w:rsidRPr="0075791F" w:rsidRDefault="00214DDC" w:rsidP="005B4C72">
      <w:pPr>
        <w:pStyle w:val="Odlomakpopisa"/>
        <w:numPr>
          <w:ilvl w:val="1"/>
          <w:numId w:val="5"/>
        </w:numPr>
        <w:tabs>
          <w:tab w:val="left" w:pos="939"/>
        </w:tabs>
        <w:ind w:right="4"/>
        <w:rPr>
          <w:sz w:val="24"/>
        </w:rPr>
      </w:pPr>
      <w:proofErr w:type="spellStart"/>
      <w:r w:rsidRPr="0075791F">
        <w:rPr>
          <w:sz w:val="24"/>
        </w:rPr>
        <w:t>Raspoloživa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sredstva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prethodnih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godina</w:t>
      </w:r>
      <w:proofErr w:type="spellEnd"/>
      <w:r w:rsidRPr="0075791F">
        <w:rPr>
          <w:sz w:val="24"/>
        </w:rPr>
        <w:t xml:space="preserve"> </w:t>
      </w:r>
      <w:proofErr w:type="spellStart"/>
      <w:r w:rsidR="002974CD" w:rsidRPr="0075791F">
        <w:rPr>
          <w:sz w:val="24"/>
        </w:rPr>
        <w:t>rezultira</w:t>
      </w:r>
      <w:proofErr w:type="spellEnd"/>
      <w:r w:rsidR="002974CD" w:rsidRPr="0075791F">
        <w:rPr>
          <w:sz w:val="24"/>
        </w:rPr>
        <w:t xml:space="preserve"> </w:t>
      </w:r>
      <w:proofErr w:type="spellStart"/>
      <w:r w:rsidR="002974CD" w:rsidRPr="0075791F">
        <w:rPr>
          <w:sz w:val="24"/>
        </w:rPr>
        <w:t>prenesenim</w:t>
      </w:r>
      <w:proofErr w:type="spellEnd"/>
      <w:r w:rsidR="002974CD" w:rsidRPr="0075791F">
        <w:rPr>
          <w:sz w:val="24"/>
        </w:rPr>
        <w:t xml:space="preserve"> </w:t>
      </w:r>
      <w:proofErr w:type="spellStart"/>
      <w:r w:rsidR="002974CD" w:rsidRPr="0075791F">
        <w:rPr>
          <w:sz w:val="24"/>
        </w:rPr>
        <w:t>manjkom</w:t>
      </w:r>
      <w:proofErr w:type="spellEnd"/>
      <w:r w:rsidR="002974CD" w:rsidRPr="0075791F">
        <w:rPr>
          <w:sz w:val="24"/>
        </w:rPr>
        <w:t xml:space="preserve"> Prihoda</w:t>
      </w:r>
      <w:r w:rsidR="006F62FA" w:rsidRPr="0075791F">
        <w:rPr>
          <w:sz w:val="24"/>
        </w:rPr>
        <w:t xml:space="preserve"> </w:t>
      </w:r>
      <w:proofErr w:type="spellStart"/>
      <w:r w:rsidR="006F62FA" w:rsidRPr="0075791F">
        <w:rPr>
          <w:sz w:val="24"/>
        </w:rPr>
        <w:t>i</w:t>
      </w:r>
      <w:proofErr w:type="spellEnd"/>
      <w:r w:rsidR="002974CD" w:rsidRPr="0075791F">
        <w:rPr>
          <w:sz w:val="24"/>
        </w:rPr>
        <w:t xml:space="preserve"> </w:t>
      </w:r>
      <w:proofErr w:type="spellStart"/>
      <w:r w:rsidR="002974CD" w:rsidRPr="0075791F">
        <w:rPr>
          <w:sz w:val="24"/>
        </w:rPr>
        <w:t>primitaka</w:t>
      </w:r>
      <w:proofErr w:type="spellEnd"/>
      <w:r w:rsidR="002974CD"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</w:t>
      </w:r>
      <w:r w:rsidR="002974CD" w:rsidRPr="0075791F">
        <w:rPr>
          <w:sz w:val="24"/>
        </w:rPr>
        <w:t>u</w:t>
      </w:r>
      <w:proofErr w:type="spellEnd"/>
      <w:r w:rsidR="002974CD" w:rsidRPr="0075791F">
        <w:rPr>
          <w:sz w:val="24"/>
        </w:rPr>
        <w:t xml:space="preserve"> od 92.269,</w:t>
      </w:r>
      <w:proofErr w:type="gramStart"/>
      <w:r w:rsidR="002974CD" w:rsidRPr="0075791F">
        <w:rPr>
          <w:sz w:val="24"/>
        </w:rPr>
        <w:t>47</w:t>
      </w:r>
      <w:r w:rsidR="00E04419" w:rsidRPr="0075791F">
        <w:rPr>
          <w:sz w:val="24"/>
        </w:rPr>
        <w:t xml:space="preserve"> 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proofErr w:type="gramEnd"/>
      <w:r w:rsidRPr="0075791F">
        <w:rPr>
          <w:sz w:val="24"/>
        </w:rPr>
        <w:t xml:space="preserve"> </w:t>
      </w:r>
      <w:r w:rsidR="00C65C6E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</w:t>
      </w:r>
      <w:r w:rsidR="006F62FA" w:rsidRPr="0075791F">
        <w:rPr>
          <w:sz w:val="24"/>
        </w:rPr>
        <w:t>većan</w:t>
      </w:r>
      <w:proofErr w:type="spellEnd"/>
      <w:r w:rsidR="002818EE" w:rsidRPr="0075791F">
        <w:rPr>
          <w:sz w:val="24"/>
        </w:rPr>
        <w:t xml:space="preserve"> za </w:t>
      </w:r>
      <w:proofErr w:type="spellStart"/>
      <w:r w:rsidR="002818EE" w:rsidRPr="0075791F">
        <w:rPr>
          <w:sz w:val="24"/>
        </w:rPr>
        <w:t>manjak</w:t>
      </w:r>
      <w:proofErr w:type="spellEnd"/>
      <w:r w:rsidR="002818EE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razdoblja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6F62FA" w:rsidRPr="0075791F">
        <w:rPr>
          <w:sz w:val="24"/>
        </w:rPr>
        <w:t>19.081,82</w:t>
      </w:r>
      <w:r w:rsidR="00113AC6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čine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preneseni</w:t>
      </w:r>
      <w:proofErr w:type="spellEnd"/>
      <w:r w:rsidRPr="0075791F">
        <w:rPr>
          <w:sz w:val="24"/>
        </w:rPr>
        <w:t xml:space="preserve"> </w:t>
      </w:r>
      <w:proofErr w:type="spellStart"/>
      <w:r w:rsidR="00113AC6" w:rsidRPr="0075791F">
        <w:rPr>
          <w:sz w:val="24"/>
        </w:rPr>
        <w:t>manjak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primitaka</w:t>
      </w:r>
      <w:proofErr w:type="spellEnd"/>
      <w:r w:rsidRPr="0075791F">
        <w:rPr>
          <w:sz w:val="24"/>
        </w:rPr>
        <w:t xml:space="preserve"> </w:t>
      </w:r>
      <w:proofErr w:type="spellStart"/>
      <w:r w:rsidR="00113AC6" w:rsidRPr="0075791F">
        <w:rPr>
          <w:sz w:val="24"/>
        </w:rPr>
        <w:t>na</w:t>
      </w:r>
      <w:proofErr w:type="spellEnd"/>
      <w:r w:rsidR="00113AC6" w:rsidRPr="0075791F">
        <w:rPr>
          <w:sz w:val="24"/>
        </w:rPr>
        <w:t xml:space="preserve"> d</w:t>
      </w:r>
      <w:r w:rsidRPr="0075791F">
        <w:rPr>
          <w:sz w:val="24"/>
        </w:rPr>
        <w:t xml:space="preserve">an 31. </w:t>
      </w:r>
      <w:proofErr w:type="spellStart"/>
      <w:r w:rsidR="00B741A1" w:rsidRPr="0075791F">
        <w:rPr>
          <w:sz w:val="24"/>
        </w:rPr>
        <w:t>p</w:t>
      </w:r>
      <w:r w:rsidRPr="0075791F">
        <w:rPr>
          <w:sz w:val="24"/>
        </w:rPr>
        <w:t>rosinca</w:t>
      </w:r>
      <w:proofErr w:type="spellEnd"/>
      <w:r w:rsidRPr="0075791F">
        <w:rPr>
          <w:sz w:val="24"/>
        </w:rPr>
        <w:t xml:space="preserve"> 20</w:t>
      </w:r>
      <w:r w:rsidR="00E04419" w:rsidRPr="0075791F">
        <w:rPr>
          <w:sz w:val="24"/>
        </w:rPr>
        <w:t>2</w:t>
      </w:r>
      <w:r w:rsidR="006F62FA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6F62FA" w:rsidRPr="0075791F">
        <w:rPr>
          <w:sz w:val="24"/>
        </w:rPr>
        <w:t>111.351,29</w:t>
      </w:r>
      <w:r w:rsidR="00113AC6" w:rsidRPr="0075791F">
        <w:rPr>
          <w:sz w:val="24"/>
        </w:rPr>
        <w:t xml:space="preserve"> </w:t>
      </w:r>
      <w:proofErr w:type="spellStart"/>
      <w:r w:rsidR="00150C8D" w:rsidRPr="0075791F">
        <w:rPr>
          <w:sz w:val="24"/>
        </w:rPr>
        <w:t>k</w:t>
      </w:r>
      <w:r w:rsidRPr="0075791F">
        <w:rPr>
          <w:sz w:val="24"/>
        </w:rPr>
        <w:t>una</w:t>
      </w:r>
      <w:proofErr w:type="spellEnd"/>
      <w:r w:rsidRPr="0075791F">
        <w:rPr>
          <w:sz w:val="24"/>
        </w:rPr>
        <w:t>.</w:t>
      </w:r>
    </w:p>
    <w:p w14:paraId="611E9FDD" w14:textId="77777777" w:rsidR="00E04419" w:rsidRPr="0075791F" w:rsidRDefault="00E04419" w:rsidP="005B4C72">
      <w:pPr>
        <w:pStyle w:val="Odlomakpopisa"/>
        <w:tabs>
          <w:tab w:val="left" w:pos="939"/>
        </w:tabs>
        <w:ind w:right="4" w:firstLine="0"/>
        <w:rPr>
          <w:sz w:val="24"/>
        </w:rPr>
      </w:pPr>
    </w:p>
    <w:p w14:paraId="6EE7B880" w14:textId="77777777" w:rsidR="00E04419" w:rsidRPr="0075791F" w:rsidRDefault="00E04419" w:rsidP="005B4C72">
      <w:pPr>
        <w:pStyle w:val="Odlomakpopisa"/>
        <w:tabs>
          <w:tab w:val="left" w:pos="939"/>
        </w:tabs>
        <w:ind w:right="4" w:firstLine="0"/>
        <w:jc w:val="both"/>
        <w:rPr>
          <w:sz w:val="24"/>
        </w:rPr>
      </w:pPr>
    </w:p>
    <w:p w14:paraId="4A9DF0D3" w14:textId="77777777" w:rsidR="00B22DDF" w:rsidRPr="0075791F" w:rsidRDefault="00214DDC" w:rsidP="005B4C72">
      <w:pPr>
        <w:pStyle w:val="Naslov4"/>
        <w:tabs>
          <w:tab w:val="left" w:pos="9318"/>
        </w:tabs>
        <w:spacing w:before="90"/>
        <w:ind w:left="190" w:right="4"/>
        <w:rPr>
          <w:shd w:val="clear" w:color="auto" w:fill="C5D9F0"/>
        </w:rPr>
      </w:pPr>
      <w:r w:rsidRPr="0075791F">
        <w:rPr>
          <w:shd w:val="clear" w:color="auto" w:fill="C5D9F0"/>
        </w:rPr>
        <w:t>PRIHODI</w:t>
      </w:r>
      <w:r w:rsidR="00B307E4" w:rsidRPr="0075791F">
        <w:rPr>
          <w:shd w:val="clear" w:color="auto" w:fill="C5D9F0"/>
        </w:rPr>
        <w:t xml:space="preserve"> </w:t>
      </w:r>
      <w:r w:rsidRPr="0075791F">
        <w:rPr>
          <w:shd w:val="clear" w:color="auto" w:fill="C5D9F0"/>
        </w:rPr>
        <w:t xml:space="preserve">I </w:t>
      </w:r>
      <w:proofErr w:type="gramStart"/>
      <w:r w:rsidRPr="0075791F">
        <w:rPr>
          <w:shd w:val="clear" w:color="auto" w:fill="C5D9F0"/>
        </w:rPr>
        <w:t>PRIMICI</w:t>
      </w:r>
      <w:r w:rsidR="00B22DDF" w:rsidRPr="0075791F">
        <w:rPr>
          <w:shd w:val="clear" w:color="auto" w:fill="C5D9F0"/>
        </w:rPr>
        <w:t xml:space="preserve">  POSLOVANJA</w:t>
      </w:r>
      <w:proofErr w:type="gramEnd"/>
      <w:r w:rsidR="00B22DDF" w:rsidRPr="0075791F">
        <w:rPr>
          <w:shd w:val="clear" w:color="auto" w:fill="C5D9F0"/>
        </w:rPr>
        <w:t xml:space="preserve">    </w:t>
      </w:r>
    </w:p>
    <w:p w14:paraId="282C9EE7" w14:textId="6C585CC6" w:rsidR="00775E11" w:rsidRPr="0075791F" w:rsidRDefault="00214DDC" w:rsidP="005B4C72">
      <w:pPr>
        <w:pStyle w:val="Tijeloteksta"/>
        <w:ind w:left="218" w:right="4"/>
        <w:jc w:val="both"/>
      </w:pPr>
      <w:r w:rsidRPr="0075791F">
        <w:t>U 20</w:t>
      </w:r>
      <w:r w:rsidR="00B741A1" w:rsidRPr="0075791F">
        <w:t>2</w:t>
      </w:r>
      <w:r w:rsidR="00F501C5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Općina</w:t>
      </w:r>
      <w:proofErr w:type="spellEnd"/>
      <w:r w:rsidRPr="0075791F">
        <w:t xml:space="preserve"> Vuka </w:t>
      </w:r>
      <w:proofErr w:type="spellStart"/>
      <w:r w:rsidRPr="0075791F">
        <w:t>ostvarila</w:t>
      </w:r>
      <w:proofErr w:type="spellEnd"/>
      <w:r w:rsidRPr="0075791F">
        <w:t xml:space="preserve"> je </w:t>
      </w:r>
      <w:proofErr w:type="spellStart"/>
      <w:r w:rsidRPr="0075791F">
        <w:t>ukupno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F501C5" w:rsidRPr="0075791F">
        <w:t>5.309.510,</w:t>
      </w:r>
      <w:proofErr w:type="gramStart"/>
      <w:r w:rsidR="00F501C5" w:rsidRPr="0075791F">
        <w:t>80</w:t>
      </w:r>
      <w:proofErr w:type="gramEnd"/>
    </w:p>
    <w:p w14:paraId="52D8CC00" w14:textId="23166F53" w:rsidR="00FE4144" w:rsidRPr="0075791F" w:rsidRDefault="00214DDC" w:rsidP="005B4C72">
      <w:pPr>
        <w:pStyle w:val="Tijeloteksta"/>
        <w:ind w:left="218" w:right="4"/>
        <w:jc w:val="both"/>
        <w:rPr>
          <w:color w:val="365F91"/>
        </w:rPr>
      </w:pP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od </w:t>
      </w:r>
      <w:proofErr w:type="spellStart"/>
      <w:r w:rsidRPr="0075791F">
        <w:t>prodaje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F501C5" w:rsidRPr="0075791F">
        <w:t>655.401,09</w:t>
      </w:r>
      <w:r w:rsidR="00B307E4" w:rsidRPr="0075791F">
        <w:t xml:space="preserve"> </w:t>
      </w:r>
      <w:r w:rsidRPr="0075791F">
        <w:t xml:space="preserve">kn. </w:t>
      </w:r>
    </w:p>
    <w:p w14:paraId="6216EBCC" w14:textId="77777777" w:rsidR="00A65321" w:rsidRPr="0075791F" w:rsidRDefault="00A65321" w:rsidP="005B4C72">
      <w:pPr>
        <w:pStyle w:val="Tijeloteksta"/>
        <w:ind w:left="118" w:right="4"/>
        <w:jc w:val="both"/>
      </w:pPr>
    </w:p>
    <w:p w14:paraId="2460DC1C" w14:textId="1D7715CC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rPr>
          <w:b/>
          <w:i/>
          <w:u w:val="thick"/>
        </w:rPr>
        <w:t>Prihodi</w:t>
      </w:r>
      <w:proofErr w:type="spellEnd"/>
      <w:r w:rsidRPr="0075791F">
        <w:rPr>
          <w:b/>
          <w:i/>
          <w:u w:val="thick"/>
        </w:rPr>
        <w:t xml:space="preserve"> od </w:t>
      </w:r>
      <w:proofErr w:type="spellStart"/>
      <w:r w:rsidRPr="0075791F">
        <w:rPr>
          <w:b/>
          <w:i/>
          <w:u w:val="thick"/>
        </w:rPr>
        <w:t>poreza</w:t>
      </w:r>
      <w:proofErr w:type="spellEnd"/>
      <w:r w:rsidR="00C40F4C">
        <w:rPr>
          <w:b/>
          <w:i/>
          <w:u w:val="thick"/>
        </w:rPr>
        <w:t xml:space="preserve"> </w:t>
      </w:r>
      <w:r w:rsidRPr="0075791F">
        <w:rPr>
          <w:b/>
        </w:rPr>
        <w:t xml:space="preserve">(61) </w:t>
      </w:r>
      <w:proofErr w:type="spellStart"/>
      <w:r w:rsidR="00B741A1" w:rsidRPr="0075791F">
        <w:t>ostvareni</w:t>
      </w:r>
      <w:proofErr w:type="spellEnd"/>
      <w:r w:rsidR="00B741A1" w:rsidRPr="0075791F">
        <w:t xml:space="preserve"> u </w:t>
      </w:r>
      <w:proofErr w:type="spellStart"/>
      <w:r w:rsidR="00B741A1" w:rsidRPr="0075791F">
        <w:t>iznosu</w:t>
      </w:r>
      <w:proofErr w:type="spellEnd"/>
      <w:r w:rsidR="00B741A1" w:rsidRPr="0075791F">
        <w:t xml:space="preserve"> od </w:t>
      </w:r>
      <w:r w:rsidR="00B307E4" w:rsidRPr="0075791F">
        <w:t>1</w:t>
      </w:r>
      <w:r w:rsidR="00B741A1" w:rsidRPr="0075791F">
        <w:t>.1</w:t>
      </w:r>
      <w:r w:rsidR="004C5872" w:rsidRPr="0075791F">
        <w:t>42.799,27</w:t>
      </w:r>
      <w:r w:rsidR="00B741A1" w:rsidRPr="0075791F">
        <w:t xml:space="preserve"> </w:t>
      </w:r>
      <w:proofErr w:type="spellStart"/>
      <w:r w:rsidR="00B554B4" w:rsidRPr="0075791F">
        <w:t>kn</w:t>
      </w:r>
      <w:proofErr w:type="spellEnd"/>
      <w:r w:rsidR="00B554B4" w:rsidRPr="0075791F">
        <w:t xml:space="preserve"> </w:t>
      </w:r>
      <w:proofErr w:type="spellStart"/>
      <w:r w:rsidRPr="0075791F">
        <w:t>obuhvaćaju</w:t>
      </w:r>
      <w:proofErr w:type="spellEnd"/>
      <w:r w:rsidRPr="0075791F">
        <w:t xml:space="preserve">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dohodak</w:t>
      </w:r>
      <w:proofErr w:type="spellEnd"/>
      <w:r w:rsidRPr="0075791F">
        <w:t xml:space="preserve"> </w:t>
      </w:r>
      <w:proofErr w:type="gramStart"/>
      <w:r w:rsidRPr="0075791F">
        <w:t>od</w:t>
      </w:r>
      <w:proofErr w:type="gramEnd"/>
      <w:r w:rsidRPr="0075791F">
        <w:t xml:space="preserve"> </w:t>
      </w:r>
    </w:p>
    <w:p w14:paraId="32E8E056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nesamostalnoga</w:t>
      </w:r>
      <w:proofErr w:type="spellEnd"/>
      <w:r w:rsidRPr="0075791F">
        <w:t xml:space="preserve"> </w:t>
      </w:r>
      <w:proofErr w:type="spellStart"/>
      <w:r w:rsidRPr="0075791F">
        <w:t>rada</w:t>
      </w:r>
      <w:proofErr w:type="spellEnd"/>
      <w:r w:rsidRPr="0075791F">
        <w:t xml:space="preserve"> (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plaće</w:t>
      </w:r>
      <w:proofErr w:type="spellEnd"/>
      <w:r w:rsidRPr="0075791F">
        <w:t xml:space="preserve"> </w:t>
      </w:r>
      <w:proofErr w:type="spellStart"/>
      <w:r w:rsidRPr="0075791F">
        <w:t>zaposlenih</w:t>
      </w:r>
      <w:proofErr w:type="spellEnd"/>
      <w:r w:rsidRPr="0075791F">
        <w:t xml:space="preserve"> </w:t>
      </w:r>
      <w:proofErr w:type="spellStart"/>
      <w:r w:rsidRPr="0075791F">
        <w:t>osoba</w:t>
      </w:r>
      <w:proofErr w:type="spellEnd"/>
      <w:r w:rsidRPr="0075791F">
        <w:t xml:space="preserve"> </w:t>
      </w:r>
      <w:proofErr w:type="spellStart"/>
      <w:r w:rsidRPr="0075791F">
        <w:t>sa</w:t>
      </w:r>
      <w:proofErr w:type="spellEnd"/>
      <w:r w:rsidRPr="0075791F">
        <w:t xml:space="preserve"> </w:t>
      </w:r>
      <w:proofErr w:type="spellStart"/>
      <w:r w:rsidRPr="0075791F">
        <w:t>sjedištem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području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Vuka),</w:t>
      </w:r>
    </w:p>
    <w:p w14:paraId="2AF305A1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dohodak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samostalnih</w:t>
      </w:r>
      <w:proofErr w:type="spellEnd"/>
      <w:r w:rsidR="00B307E4" w:rsidRPr="0075791F">
        <w:t xml:space="preserve"> </w:t>
      </w:r>
      <w:proofErr w:type="spellStart"/>
      <w:r w:rsidRPr="0075791F">
        <w:t>djelatnosti</w:t>
      </w:r>
      <w:proofErr w:type="spellEnd"/>
      <w:r w:rsidRPr="0075791F">
        <w:t xml:space="preserve"> (</w:t>
      </w:r>
      <w:proofErr w:type="spellStart"/>
      <w:r w:rsidRPr="0075791F">
        <w:t>obrta</w:t>
      </w:r>
      <w:proofErr w:type="spellEnd"/>
      <w:r w:rsidRPr="0075791F">
        <w:t xml:space="preserve">),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dohodak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proofErr w:type="gramStart"/>
      <w:r w:rsidRPr="0075791F">
        <w:t>imovinskih</w:t>
      </w:r>
      <w:proofErr w:type="spellEnd"/>
      <w:proofErr w:type="gramEnd"/>
      <w:r w:rsidRPr="0075791F">
        <w:t xml:space="preserve"> </w:t>
      </w:r>
    </w:p>
    <w:p w14:paraId="482BC8C8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prava</w:t>
      </w:r>
      <w:proofErr w:type="spellEnd"/>
      <w:r w:rsidRPr="0075791F">
        <w:t xml:space="preserve">,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robu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,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korištenje</w:t>
      </w:r>
      <w:proofErr w:type="spellEnd"/>
      <w:r w:rsidRPr="0075791F">
        <w:t xml:space="preserve"> </w:t>
      </w:r>
      <w:proofErr w:type="spellStart"/>
      <w:r w:rsidRPr="0075791F">
        <w:t>dobara</w:t>
      </w:r>
      <w:proofErr w:type="spellEnd"/>
      <w:r w:rsidRPr="0075791F">
        <w:t xml:space="preserve"> 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izvođenje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sl. Osim gore</w:t>
      </w:r>
    </w:p>
    <w:p w14:paraId="52C26B95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navedenih</w:t>
      </w:r>
      <w:proofErr w:type="spellEnd"/>
      <w:r w:rsidRPr="0075791F">
        <w:t xml:space="preserve"> </w:t>
      </w:r>
      <w:proofErr w:type="spellStart"/>
      <w:r w:rsidRPr="0075791F">
        <w:t>poreza</w:t>
      </w:r>
      <w:proofErr w:type="spellEnd"/>
      <w:r w:rsidRPr="0075791F">
        <w:t xml:space="preserve"> u </w:t>
      </w:r>
      <w:proofErr w:type="spellStart"/>
      <w:r w:rsidRPr="0075791F">
        <w:t>tu</w:t>
      </w:r>
      <w:proofErr w:type="spellEnd"/>
      <w:r w:rsidRPr="0075791F">
        <w:t xml:space="preserve"> </w:t>
      </w:r>
      <w:proofErr w:type="spellStart"/>
      <w:r w:rsidRPr="0075791F">
        <w:t>skupinu</w:t>
      </w:r>
      <w:proofErr w:type="spellEnd"/>
      <w:r w:rsidRPr="0075791F">
        <w:t xml:space="preserve"> </w:t>
      </w:r>
      <w:proofErr w:type="spellStart"/>
      <w:r w:rsidRPr="0075791F">
        <w:t>proračunskih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</w:t>
      </w:r>
      <w:proofErr w:type="spellStart"/>
      <w:r w:rsidRPr="0075791F">
        <w:t>spadaju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promet</w:t>
      </w:r>
      <w:proofErr w:type="spellEnd"/>
      <w:r w:rsidRPr="0075791F">
        <w:t xml:space="preserve"> </w:t>
      </w:r>
      <w:proofErr w:type="spellStart"/>
      <w:r w:rsidRPr="0075791F">
        <w:t>nekretninama</w:t>
      </w:r>
      <w:proofErr w:type="spellEnd"/>
      <w:r w:rsidRPr="0075791F">
        <w:t xml:space="preserve">, </w:t>
      </w:r>
    </w:p>
    <w:p w14:paraId="07A6258C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stjecanje</w:t>
      </w:r>
      <w:proofErr w:type="spellEnd"/>
      <w:r w:rsidRPr="0075791F">
        <w:t xml:space="preserve"> </w:t>
      </w:r>
      <w:proofErr w:type="spellStart"/>
      <w:r w:rsidRPr="0075791F">
        <w:t>vlasništva</w:t>
      </w:r>
      <w:proofErr w:type="spellEnd"/>
      <w:r w:rsidRPr="0075791F">
        <w:t xml:space="preserve"> </w:t>
      </w:r>
      <w:proofErr w:type="spellStart"/>
      <w:r w:rsidRPr="0075791F">
        <w:t>nad</w:t>
      </w:r>
      <w:proofErr w:type="spellEnd"/>
      <w:r w:rsidRPr="0075791F">
        <w:t xml:space="preserve"> </w:t>
      </w:r>
      <w:proofErr w:type="spellStart"/>
      <w:r w:rsidRPr="0075791F">
        <w:t>nekretninom</w:t>
      </w:r>
      <w:proofErr w:type="spellEnd"/>
      <w:r w:rsidRPr="0075791F">
        <w:t xml:space="preserve">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Zakonu</w:t>
      </w:r>
      <w:proofErr w:type="spellEnd"/>
      <w:r w:rsidRPr="0075791F">
        <w:t xml:space="preserve"> o </w:t>
      </w:r>
      <w:proofErr w:type="spellStart"/>
      <w:r w:rsidRPr="0075791F">
        <w:t>porezu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promet</w:t>
      </w:r>
      <w:proofErr w:type="spellEnd"/>
      <w:r w:rsidRPr="0075791F">
        <w:t xml:space="preserve"> </w:t>
      </w:r>
    </w:p>
    <w:p w14:paraId="0BFB2D5A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nekretninama</w:t>
      </w:r>
      <w:proofErr w:type="spellEnd"/>
      <w:r w:rsidRPr="0075791F">
        <w:t xml:space="preserve">,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potrošnju</w:t>
      </w:r>
      <w:proofErr w:type="spellEnd"/>
      <w:r w:rsidRPr="0075791F">
        <w:t xml:space="preserve"> </w:t>
      </w:r>
      <w:proofErr w:type="spellStart"/>
      <w:r w:rsidRPr="0075791F">
        <w:t>alkoholnih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bezalkoholnih</w:t>
      </w:r>
      <w:proofErr w:type="spellEnd"/>
      <w:r w:rsidRPr="0075791F">
        <w:t xml:space="preserve"> </w:t>
      </w:r>
      <w:proofErr w:type="spellStart"/>
      <w:r w:rsidRPr="0075791F">
        <w:t>pića</w:t>
      </w:r>
      <w:proofErr w:type="spellEnd"/>
      <w:r w:rsidRPr="0075791F">
        <w:t xml:space="preserve"> koji </w:t>
      </w:r>
      <w:proofErr w:type="spellStart"/>
      <w:r w:rsidRPr="0075791F">
        <w:t>plaćaju</w:t>
      </w:r>
      <w:proofErr w:type="spellEnd"/>
      <w:r w:rsidRPr="0075791F">
        <w:t xml:space="preserve"> </w:t>
      </w:r>
      <w:proofErr w:type="spellStart"/>
      <w:r w:rsidRPr="0075791F">
        <w:t>vlasnici</w:t>
      </w:r>
      <w:proofErr w:type="spellEnd"/>
      <w:r w:rsidRPr="0075791F">
        <w:t xml:space="preserve"> </w:t>
      </w:r>
    </w:p>
    <w:p w14:paraId="3E077FBB" w14:textId="77777777" w:rsidR="00B741A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ugostiteljskih</w:t>
      </w:r>
      <w:proofErr w:type="spellEnd"/>
      <w:r w:rsidRPr="0075791F">
        <w:t xml:space="preserve"> </w:t>
      </w:r>
      <w:proofErr w:type="spellStart"/>
      <w:r w:rsidRPr="0075791F">
        <w:t>objekata</w:t>
      </w:r>
      <w:proofErr w:type="spellEnd"/>
      <w:r w:rsidRPr="0075791F">
        <w:t xml:space="preserve">, </w:t>
      </w:r>
      <w:proofErr w:type="spellStart"/>
      <w:r w:rsidRPr="0075791F">
        <w:t>porez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tvrtku</w:t>
      </w:r>
      <w:proofErr w:type="spellEnd"/>
      <w:r w:rsidRPr="0075791F">
        <w:t xml:space="preserve"> </w:t>
      </w:r>
      <w:proofErr w:type="spellStart"/>
      <w:r w:rsidRPr="0075791F">
        <w:t>koju</w:t>
      </w:r>
      <w:proofErr w:type="spellEnd"/>
      <w:r w:rsidRPr="0075791F">
        <w:t xml:space="preserve"> </w:t>
      </w:r>
      <w:proofErr w:type="spellStart"/>
      <w:r w:rsidRPr="0075791F">
        <w:t>plaćaju</w:t>
      </w:r>
      <w:proofErr w:type="spellEnd"/>
      <w:r w:rsidRPr="0075791F">
        <w:t xml:space="preserve"> </w:t>
      </w:r>
      <w:proofErr w:type="spellStart"/>
      <w:r w:rsidRPr="0075791F">
        <w:t>vlasnici</w:t>
      </w:r>
      <w:proofErr w:type="spellEnd"/>
      <w:r w:rsidRPr="0075791F">
        <w:t xml:space="preserve"> </w:t>
      </w:r>
      <w:proofErr w:type="spellStart"/>
      <w:r w:rsidRPr="0075791F">
        <w:t>trgovačkih</w:t>
      </w:r>
      <w:proofErr w:type="spellEnd"/>
      <w:r w:rsidRPr="0075791F">
        <w:t xml:space="preserve"> </w:t>
      </w:r>
      <w:proofErr w:type="spellStart"/>
      <w:r w:rsidRPr="0075791F">
        <w:t>društava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obrtnici</w:t>
      </w:r>
      <w:proofErr w:type="spellEnd"/>
      <w:r w:rsidRPr="0075791F">
        <w:t xml:space="preserve">, a </w:t>
      </w:r>
    </w:p>
    <w:p w14:paraId="40BBFEF4" w14:textId="77777777" w:rsidR="00A65321" w:rsidRPr="0075791F" w:rsidRDefault="00214DDC" w:rsidP="005B4C72">
      <w:pPr>
        <w:pStyle w:val="Tijeloteksta"/>
        <w:ind w:left="118" w:right="4"/>
        <w:jc w:val="both"/>
      </w:pPr>
      <w:proofErr w:type="spellStart"/>
      <w:r w:rsidRPr="0075791F">
        <w:t>sve</w:t>
      </w:r>
      <w:proofErr w:type="spellEnd"/>
      <w:r w:rsidRPr="0075791F">
        <w:t xml:space="preserve">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Odluci</w:t>
      </w:r>
      <w:proofErr w:type="spellEnd"/>
      <w:r w:rsidRPr="0075791F">
        <w:t xml:space="preserve"> o </w:t>
      </w:r>
      <w:proofErr w:type="spellStart"/>
      <w:r w:rsidRPr="0075791F">
        <w:t>općinskim</w:t>
      </w:r>
      <w:proofErr w:type="spellEnd"/>
      <w:r w:rsidRPr="0075791F">
        <w:t xml:space="preserve"> </w:t>
      </w:r>
      <w:proofErr w:type="spellStart"/>
      <w:r w:rsidRPr="0075791F">
        <w:t>porezima</w:t>
      </w:r>
      <w:proofErr w:type="spellEnd"/>
      <w:r w:rsidRPr="0075791F">
        <w:t>.</w:t>
      </w:r>
    </w:p>
    <w:p w14:paraId="07309E33" w14:textId="77777777" w:rsidR="00F41E92" w:rsidRPr="0075791F" w:rsidRDefault="00F41E92" w:rsidP="005B4C72">
      <w:pPr>
        <w:pStyle w:val="Tijeloteksta"/>
        <w:ind w:left="118" w:right="4"/>
        <w:jc w:val="both"/>
      </w:pPr>
    </w:p>
    <w:p w14:paraId="6F31CFE9" w14:textId="7C8BF472" w:rsidR="00A65321" w:rsidRPr="0075791F" w:rsidRDefault="00214DDC" w:rsidP="005B4C72">
      <w:pPr>
        <w:spacing w:before="90"/>
        <w:ind w:left="118" w:right="4"/>
        <w:jc w:val="both"/>
        <w:rPr>
          <w:sz w:val="24"/>
        </w:rPr>
      </w:pPr>
      <w:r w:rsidRPr="0075791F">
        <w:rPr>
          <w:b/>
          <w:i/>
          <w:sz w:val="24"/>
          <w:u w:val="thick"/>
        </w:rPr>
        <w:t xml:space="preserve">Pod </w:t>
      </w:r>
      <w:proofErr w:type="spellStart"/>
      <w:r w:rsidRPr="0075791F">
        <w:rPr>
          <w:b/>
          <w:i/>
          <w:sz w:val="24"/>
          <w:u w:val="thick"/>
        </w:rPr>
        <w:t>pomoći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iz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inozemstva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i</w:t>
      </w:r>
      <w:proofErr w:type="spellEnd"/>
      <w:r w:rsidRPr="0075791F">
        <w:rPr>
          <w:b/>
          <w:i/>
          <w:sz w:val="24"/>
          <w:u w:val="thick"/>
        </w:rPr>
        <w:t xml:space="preserve"> od </w:t>
      </w:r>
      <w:proofErr w:type="spellStart"/>
      <w:r w:rsidRPr="0075791F">
        <w:rPr>
          <w:b/>
          <w:i/>
          <w:sz w:val="24"/>
          <w:u w:val="thick"/>
        </w:rPr>
        <w:t>subjekata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unutar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općeg</w:t>
      </w:r>
      <w:proofErr w:type="spellEnd"/>
      <w:r w:rsidRPr="0075791F">
        <w:rPr>
          <w:b/>
          <w:i/>
          <w:sz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u w:val="thick"/>
        </w:rPr>
        <w:t>proračuna</w:t>
      </w:r>
      <w:proofErr w:type="spellEnd"/>
      <w:r w:rsidR="00C40F4C">
        <w:rPr>
          <w:b/>
          <w:i/>
          <w:sz w:val="24"/>
          <w:u w:val="thick"/>
        </w:rPr>
        <w:t xml:space="preserve"> </w:t>
      </w:r>
      <w:r w:rsidRPr="0075791F">
        <w:rPr>
          <w:b/>
          <w:sz w:val="24"/>
        </w:rPr>
        <w:t xml:space="preserve">(63) </w:t>
      </w:r>
      <w:proofErr w:type="spellStart"/>
      <w:r w:rsidRPr="0075791F">
        <w:rPr>
          <w:sz w:val="24"/>
        </w:rPr>
        <w:t>spadaju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tekuće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kapitalne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pomoći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općinskih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županijskih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državnih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te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ostalih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subjekata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unutar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općeg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proračuna</w:t>
      </w:r>
      <w:proofErr w:type="spellEnd"/>
      <w:r w:rsidRPr="0075791F">
        <w:rPr>
          <w:sz w:val="24"/>
        </w:rPr>
        <w:t>. U 20</w:t>
      </w:r>
      <w:r w:rsidR="00B554B4" w:rsidRPr="0075791F">
        <w:rPr>
          <w:sz w:val="24"/>
        </w:rPr>
        <w:t>2</w:t>
      </w:r>
      <w:r w:rsidR="004C5872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pomoći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ostvarene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4C5872" w:rsidRPr="0075791F">
        <w:rPr>
          <w:sz w:val="24"/>
        </w:rPr>
        <w:t>3.431.829,97</w:t>
      </w:r>
      <w:r w:rsidRPr="0075791F">
        <w:rPr>
          <w:sz w:val="24"/>
        </w:rPr>
        <w:t xml:space="preserve"> kune.</w:t>
      </w:r>
    </w:p>
    <w:tbl>
      <w:tblPr>
        <w:tblW w:w="9271" w:type="dxa"/>
        <w:tblInd w:w="113" w:type="dxa"/>
        <w:tblLook w:val="04A0" w:firstRow="1" w:lastRow="0" w:firstColumn="1" w:lastColumn="0" w:noHBand="0" w:noVBand="1"/>
      </w:tblPr>
      <w:tblGrid>
        <w:gridCol w:w="6799"/>
        <w:gridCol w:w="2472"/>
      </w:tblGrid>
      <w:tr w:rsidR="00E509CA" w:rsidRPr="0075791F" w14:paraId="19AB79F4" w14:textId="77777777" w:rsidTr="00076CFB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5549B" w14:textId="77777777" w:rsidR="00D41AE0" w:rsidRPr="0075791F" w:rsidRDefault="00D41AE0" w:rsidP="005B4C72">
            <w:pPr>
              <w:tabs>
                <w:tab w:val="left" w:pos="8552"/>
              </w:tabs>
              <w:ind w:right="4"/>
              <w:jc w:val="center"/>
              <w:rPr>
                <w:b/>
              </w:rPr>
            </w:pPr>
            <w:proofErr w:type="spellStart"/>
            <w:r w:rsidRPr="0075791F">
              <w:rPr>
                <w:b/>
              </w:rPr>
              <w:t>Tekuće</w:t>
            </w:r>
            <w:proofErr w:type="spellEnd"/>
            <w:r w:rsidRPr="0075791F">
              <w:rPr>
                <w:b/>
              </w:rPr>
              <w:t xml:space="preserve"> </w:t>
            </w:r>
            <w:proofErr w:type="spellStart"/>
            <w:r w:rsidRPr="0075791F">
              <w:rPr>
                <w:b/>
              </w:rPr>
              <w:t>pomoći</w:t>
            </w:r>
            <w:proofErr w:type="spellEnd"/>
            <w:r w:rsidRPr="0075791F">
              <w:rPr>
                <w:b/>
              </w:rPr>
              <w:t xml:space="preserve"> </w:t>
            </w:r>
            <w:proofErr w:type="spellStart"/>
            <w:r w:rsidRPr="0075791F">
              <w:rPr>
                <w:b/>
              </w:rPr>
              <w:t>proračunu</w:t>
            </w:r>
            <w:proofErr w:type="spellEnd"/>
            <w:r w:rsidRPr="0075791F">
              <w:rPr>
                <w:b/>
              </w:rPr>
              <w:t xml:space="preserve"> </w:t>
            </w:r>
            <w:proofErr w:type="spellStart"/>
            <w:r w:rsidRPr="0075791F">
              <w:rPr>
                <w:b/>
              </w:rPr>
              <w:t>iz</w:t>
            </w:r>
            <w:proofErr w:type="spellEnd"/>
            <w:r w:rsidRPr="0075791F">
              <w:rPr>
                <w:b/>
              </w:rPr>
              <w:t xml:space="preserve"> </w:t>
            </w:r>
            <w:proofErr w:type="spellStart"/>
            <w:r w:rsidRPr="0075791F">
              <w:rPr>
                <w:b/>
              </w:rPr>
              <w:t>drugih</w:t>
            </w:r>
            <w:proofErr w:type="spellEnd"/>
            <w:r w:rsidRPr="0075791F">
              <w:rPr>
                <w:b/>
              </w:rPr>
              <w:t xml:space="preserve"> </w:t>
            </w:r>
            <w:proofErr w:type="spellStart"/>
            <w:r w:rsidRPr="0075791F">
              <w:rPr>
                <w:b/>
              </w:rPr>
              <w:t>proračuna</w:t>
            </w:r>
            <w:proofErr w:type="spellEnd"/>
          </w:p>
        </w:tc>
      </w:tr>
      <w:tr w:rsidR="00E509CA" w:rsidRPr="0075791F" w14:paraId="6394A2A0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24F98" w14:textId="77777777" w:rsidR="00D41AE0" w:rsidRPr="0075791F" w:rsidRDefault="00D41AE0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</w:t>
            </w:r>
            <w:r w:rsidR="003E73B1" w:rsidRPr="0075791F">
              <w:t>–</w:t>
            </w:r>
            <w:proofErr w:type="spellStart"/>
            <w:r w:rsidR="003E73B1" w:rsidRPr="0075791F">
              <w:t>kompenzacijska</w:t>
            </w:r>
            <w:proofErr w:type="spellEnd"/>
            <w:r w:rsidR="003E73B1" w:rsidRPr="0075791F">
              <w:t xml:space="preserve"> </w:t>
            </w:r>
            <w:proofErr w:type="spellStart"/>
            <w:r w:rsidR="003E73B1" w:rsidRPr="0075791F">
              <w:t>mjera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5EC5" w14:textId="4615EBF7" w:rsidR="00D41AE0" w:rsidRPr="0075791F" w:rsidRDefault="006B3128" w:rsidP="005B4C72">
            <w:pPr>
              <w:ind w:right="4"/>
              <w:jc w:val="right"/>
            </w:pPr>
            <w:r w:rsidRPr="0075791F">
              <w:t>1.3</w:t>
            </w:r>
            <w:r w:rsidR="00554DC9" w:rsidRPr="0075791F">
              <w:t>11</w:t>
            </w:r>
            <w:r w:rsidRPr="0075791F">
              <w:t>.</w:t>
            </w:r>
            <w:r w:rsidR="00554DC9" w:rsidRPr="0075791F">
              <w:t>511,20</w:t>
            </w:r>
          </w:p>
        </w:tc>
      </w:tr>
      <w:tr w:rsidR="00E509CA" w:rsidRPr="0075791F" w14:paraId="2B4745B6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C604" w14:textId="77777777" w:rsidR="00D41AE0" w:rsidRPr="0075791F" w:rsidRDefault="00D41AE0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za Program </w:t>
            </w:r>
            <w:proofErr w:type="spellStart"/>
            <w:r w:rsidRPr="0075791F">
              <w:t>Zaželi</w:t>
            </w:r>
            <w:proofErr w:type="spellEnd"/>
            <w:r w:rsidR="007B0673" w:rsidRPr="0075791F">
              <w:t xml:space="preserve"> II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4E4" w14:textId="08121C30" w:rsidR="00D41AE0" w:rsidRPr="0075791F" w:rsidRDefault="00554DC9" w:rsidP="005B4C72">
            <w:pPr>
              <w:ind w:right="4"/>
              <w:jc w:val="right"/>
            </w:pPr>
            <w:r w:rsidRPr="0075791F">
              <w:t>27.630,08</w:t>
            </w:r>
          </w:p>
        </w:tc>
      </w:tr>
      <w:tr w:rsidR="00F707E9" w:rsidRPr="0075791F" w14:paraId="2036ECB9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5F01D" w14:textId="6321682F" w:rsidR="00554DC9" w:rsidRPr="0075791F" w:rsidRDefault="00554DC9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za Program </w:t>
            </w:r>
            <w:proofErr w:type="spellStart"/>
            <w:r w:rsidRPr="0075791F">
              <w:t>Zaželi</w:t>
            </w:r>
            <w:proofErr w:type="spellEnd"/>
            <w:r w:rsidRPr="0075791F">
              <w:t xml:space="preserve"> III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8884" w14:textId="4BDDFC11" w:rsidR="00554DC9" w:rsidRPr="0075791F" w:rsidRDefault="00554DC9" w:rsidP="005B4C72">
            <w:pPr>
              <w:ind w:right="4"/>
              <w:jc w:val="right"/>
            </w:pPr>
            <w:r w:rsidRPr="0075791F">
              <w:t>59.328,00</w:t>
            </w:r>
          </w:p>
        </w:tc>
      </w:tr>
      <w:tr w:rsidR="00E509CA" w:rsidRPr="0075791F" w14:paraId="425D4BA4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A2A83" w14:textId="77777777" w:rsidR="00D41AE0" w:rsidRPr="0075791F" w:rsidRDefault="003E73B1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za Program </w:t>
            </w:r>
            <w:proofErr w:type="spellStart"/>
            <w:r w:rsidRPr="0075791F">
              <w:t>Aktivno</w:t>
            </w:r>
            <w:proofErr w:type="spellEnd"/>
            <w:r w:rsidRPr="0075791F">
              <w:t xml:space="preserve"> u </w:t>
            </w:r>
            <w:proofErr w:type="spellStart"/>
            <w:r w:rsidRPr="0075791F">
              <w:t>trećoj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životnoj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dobi</w:t>
            </w:r>
            <w:r w:rsidR="00527EA3" w:rsidRPr="0075791F">
              <w:t>-Širenje</w:t>
            </w:r>
            <w:proofErr w:type="spellEnd"/>
            <w:r w:rsidR="00527EA3" w:rsidRPr="0075791F">
              <w:t xml:space="preserve"> </w:t>
            </w:r>
            <w:proofErr w:type="spellStart"/>
            <w:r w:rsidR="00527EA3" w:rsidRPr="0075791F">
              <w:t>mreže</w:t>
            </w:r>
            <w:proofErr w:type="spellEnd"/>
            <w:r w:rsidR="00527EA3" w:rsidRPr="0075791F">
              <w:t xml:space="preserve"> </w:t>
            </w:r>
            <w:proofErr w:type="spellStart"/>
            <w:r w:rsidR="00527EA3" w:rsidRPr="0075791F">
              <w:t>socijalnih</w:t>
            </w:r>
            <w:proofErr w:type="spellEnd"/>
            <w:r w:rsidR="00527EA3" w:rsidRPr="0075791F">
              <w:t xml:space="preserve"> </w:t>
            </w:r>
            <w:proofErr w:type="spellStart"/>
            <w:r w:rsidR="00527EA3" w:rsidRPr="0075791F">
              <w:t>usluga</w:t>
            </w:r>
            <w:proofErr w:type="spellEnd"/>
            <w:r w:rsidR="00527EA3" w:rsidRPr="0075791F">
              <w:t xml:space="preserve"> u </w:t>
            </w:r>
            <w:proofErr w:type="spellStart"/>
            <w:r w:rsidR="00527EA3" w:rsidRPr="0075791F">
              <w:t>zajednici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3CD" w14:textId="57140952" w:rsidR="00D41AE0" w:rsidRPr="0075791F" w:rsidRDefault="00554DC9" w:rsidP="005B4C72">
            <w:pPr>
              <w:ind w:right="4"/>
              <w:jc w:val="right"/>
            </w:pPr>
            <w:r w:rsidRPr="0075791F">
              <w:t>48.395,59</w:t>
            </w:r>
          </w:p>
        </w:tc>
      </w:tr>
      <w:tr w:rsidR="00E509CA" w:rsidRPr="0075791F" w14:paraId="1152A10A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BA6F4" w14:textId="77777777" w:rsidR="00527EA3" w:rsidRPr="0075791F" w:rsidRDefault="00527EA3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za </w:t>
            </w:r>
            <w:proofErr w:type="spellStart"/>
            <w:r w:rsidRPr="0075791F">
              <w:t>proje</w:t>
            </w:r>
            <w:r w:rsidR="007E1180" w:rsidRPr="0075791F">
              <w:t>k</w:t>
            </w:r>
            <w:r w:rsidRPr="0075791F">
              <w:t>t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Novim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znanjem</w:t>
            </w:r>
            <w:proofErr w:type="spellEnd"/>
            <w:r w:rsidRPr="0075791F">
              <w:t xml:space="preserve"> do </w:t>
            </w:r>
            <w:proofErr w:type="spellStart"/>
            <w:r w:rsidRPr="0075791F">
              <w:t>novih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ciljeva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8E5E" w14:textId="683CC95A" w:rsidR="00527EA3" w:rsidRPr="0075791F" w:rsidRDefault="00554DC9" w:rsidP="005B4C72">
            <w:pPr>
              <w:ind w:right="4"/>
              <w:jc w:val="right"/>
            </w:pPr>
            <w:r w:rsidRPr="0075791F">
              <w:t>28.842,10</w:t>
            </w:r>
          </w:p>
        </w:tc>
      </w:tr>
      <w:tr w:rsidR="00985C8F" w:rsidRPr="0075791F" w14:paraId="6C5D514E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5848" w14:textId="3B2B5CB9" w:rsidR="00985C8F" w:rsidRPr="0075791F" w:rsidRDefault="00985C8F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- </w:t>
            </w:r>
            <w:proofErr w:type="spellStart"/>
            <w:r w:rsidRPr="0075791F">
              <w:t>Elementarna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nepogoda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B219" w14:textId="66BBE57B" w:rsidR="00985C8F" w:rsidRPr="0075791F" w:rsidRDefault="00985C8F" w:rsidP="005B4C72">
            <w:pPr>
              <w:ind w:right="4"/>
              <w:jc w:val="right"/>
            </w:pPr>
            <w:r w:rsidRPr="0075791F">
              <w:t>97.070,78</w:t>
            </w:r>
          </w:p>
        </w:tc>
      </w:tr>
      <w:tr w:rsidR="00985C8F" w:rsidRPr="0075791F" w14:paraId="0FC37D0A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CA37" w14:textId="6BADBCFE" w:rsidR="00985C8F" w:rsidRPr="0075791F" w:rsidRDefault="00985C8F" w:rsidP="005B4C72">
            <w:pPr>
              <w:ind w:right="4"/>
            </w:pPr>
            <w:proofErr w:type="spellStart"/>
            <w:r w:rsidRPr="0075791F">
              <w:t>Pomoći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iz</w:t>
            </w:r>
            <w:proofErr w:type="spellEnd"/>
            <w:r w:rsidRPr="0075791F">
              <w:t xml:space="preserve"> RH </w:t>
            </w:r>
            <w:proofErr w:type="spellStart"/>
            <w:r w:rsidRPr="0075791F">
              <w:t>proračuna</w:t>
            </w:r>
            <w:proofErr w:type="spellEnd"/>
            <w:r w:rsidRPr="0075791F">
              <w:t xml:space="preserve"> - </w:t>
            </w:r>
            <w:proofErr w:type="spellStart"/>
            <w:r w:rsidRPr="0075791F">
              <w:t>Funkcionalno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spajanje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55DB" w14:textId="200BBF55" w:rsidR="00985C8F" w:rsidRPr="0075791F" w:rsidRDefault="00985C8F" w:rsidP="005B4C72">
            <w:pPr>
              <w:ind w:right="4"/>
              <w:jc w:val="right"/>
            </w:pPr>
            <w:r w:rsidRPr="0075791F">
              <w:t>22.903,34</w:t>
            </w:r>
          </w:p>
        </w:tc>
      </w:tr>
      <w:tr w:rsidR="00E509CA" w:rsidRPr="0075791F" w14:paraId="55350DD9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9D2" w14:textId="77777777" w:rsidR="00527EA3" w:rsidRPr="0075791F" w:rsidRDefault="00527EA3" w:rsidP="005B4C72">
            <w:pPr>
              <w:ind w:right="4"/>
              <w:jc w:val="right"/>
            </w:pPr>
            <w:r w:rsidRPr="0075791F">
              <w:t>UKUPNO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1373" w14:textId="7142745C" w:rsidR="00527EA3" w:rsidRPr="0075791F" w:rsidRDefault="00251891" w:rsidP="005B4C72">
            <w:pPr>
              <w:ind w:right="4"/>
              <w:jc w:val="right"/>
            </w:pPr>
            <w:r w:rsidRPr="0075791F">
              <w:fldChar w:fldCharType="begin"/>
            </w:r>
            <w:r w:rsidRPr="0075791F">
              <w:instrText xml:space="preserve"> =SUM(ABOVE) </w:instrText>
            </w:r>
            <w:r w:rsidRPr="0075791F">
              <w:fldChar w:fldCharType="separate"/>
            </w:r>
            <w:r w:rsidRPr="0075791F">
              <w:rPr>
                <w:noProof/>
              </w:rPr>
              <w:t>1.595.681,09</w:t>
            </w:r>
            <w:r w:rsidRPr="0075791F">
              <w:fldChar w:fldCharType="end"/>
            </w:r>
          </w:p>
        </w:tc>
      </w:tr>
      <w:tr w:rsidR="00E509CA" w:rsidRPr="0075791F" w14:paraId="7E14ADC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2D53" w14:textId="77777777" w:rsidR="00527EA3" w:rsidRPr="0075791F" w:rsidRDefault="00527EA3" w:rsidP="005B4C72">
            <w:pPr>
              <w:ind w:right="4"/>
              <w:jc w:val="center"/>
              <w:rPr>
                <w:b/>
                <w:color w:val="000000"/>
              </w:rPr>
            </w:pPr>
            <w:proofErr w:type="spellStart"/>
            <w:r w:rsidRPr="0075791F">
              <w:rPr>
                <w:b/>
                <w:color w:val="000000"/>
              </w:rPr>
              <w:t>Kapitalne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pomoći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proračunu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iz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drugih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proračuna</w:t>
            </w:r>
            <w:proofErr w:type="spellEnd"/>
          </w:p>
        </w:tc>
      </w:tr>
      <w:tr w:rsidR="00E509CA" w:rsidRPr="0075791F" w14:paraId="747B4198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A965" w14:textId="4D6420D6" w:rsidR="00527EA3" w:rsidRPr="0075791F" w:rsidRDefault="007B0673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t xml:space="preserve">OBŽ – </w:t>
            </w:r>
            <w:proofErr w:type="spellStart"/>
            <w:r w:rsidR="00251891" w:rsidRPr="0075791F">
              <w:rPr>
                <w:color w:val="000000"/>
              </w:rPr>
              <w:t>sufinanciranje</w:t>
            </w:r>
            <w:proofErr w:type="spellEnd"/>
            <w:r w:rsidR="00251891" w:rsidRPr="0075791F">
              <w:rPr>
                <w:color w:val="000000"/>
              </w:rPr>
              <w:t xml:space="preserve"> </w:t>
            </w:r>
            <w:proofErr w:type="spellStart"/>
            <w:r w:rsidR="00251891" w:rsidRPr="0075791F">
              <w:rPr>
                <w:color w:val="000000"/>
              </w:rPr>
              <w:t>uređenja</w:t>
            </w:r>
            <w:proofErr w:type="spellEnd"/>
            <w:r w:rsidR="00251891" w:rsidRPr="0075791F">
              <w:rPr>
                <w:color w:val="000000"/>
              </w:rPr>
              <w:t xml:space="preserve"> </w:t>
            </w:r>
            <w:proofErr w:type="spellStart"/>
            <w:r w:rsidR="00251891" w:rsidRPr="0075791F">
              <w:rPr>
                <w:color w:val="000000"/>
              </w:rPr>
              <w:t>kuhinje</w:t>
            </w:r>
            <w:proofErr w:type="spellEnd"/>
            <w:r w:rsidR="00251891" w:rsidRPr="0075791F">
              <w:rPr>
                <w:color w:val="000000"/>
              </w:rPr>
              <w:t xml:space="preserve"> </w:t>
            </w:r>
            <w:proofErr w:type="spellStart"/>
            <w:r w:rsidR="00251891" w:rsidRPr="0075791F">
              <w:rPr>
                <w:color w:val="000000"/>
              </w:rPr>
              <w:t>i</w:t>
            </w:r>
            <w:proofErr w:type="spellEnd"/>
            <w:r w:rsidR="00251891" w:rsidRPr="0075791F">
              <w:rPr>
                <w:color w:val="000000"/>
              </w:rPr>
              <w:t xml:space="preserve"> </w:t>
            </w:r>
            <w:proofErr w:type="spellStart"/>
            <w:r w:rsidR="00251891" w:rsidRPr="0075791F">
              <w:rPr>
                <w:color w:val="000000"/>
              </w:rPr>
              <w:t>sanitarnog</w:t>
            </w:r>
            <w:proofErr w:type="spellEnd"/>
            <w:r w:rsidR="00251891" w:rsidRPr="0075791F">
              <w:rPr>
                <w:color w:val="000000"/>
              </w:rPr>
              <w:t xml:space="preserve"> </w:t>
            </w:r>
            <w:proofErr w:type="spellStart"/>
            <w:r w:rsidR="00251891" w:rsidRPr="0075791F">
              <w:rPr>
                <w:color w:val="000000"/>
              </w:rPr>
              <w:t>čvora</w:t>
            </w:r>
            <w:proofErr w:type="spellEnd"/>
            <w:r w:rsidR="00C40F4C">
              <w:rPr>
                <w:color w:val="000000"/>
              </w:rPr>
              <w:t xml:space="preserve"> DVD-a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C82" w14:textId="7CEA0532" w:rsidR="00527EA3" w:rsidRPr="0075791F" w:rsidRDefault="00251891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20.000,00</w:t>
            </w:r>
          </w:p>
        </w:tc>
      </w:tr>
      <w:tr w:rsidR="00E509CA" w:rsidRPr="0075791F" w14:paraId="64409382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0512A" w14:textId="7C271ED5" w:rsidR="00527EA3" w:rsidRPr="0075791F" w:rsidRDefault="00EA28E2" w:rsidP="005B4C72">
            <w:pPr>
              <w:ind w:right="4"/>
            </w:pPr>
            <w:proofErr w:type="spellStart"/>
            <w:r w:rsidRPr="0075791F">
              <w:t>Državni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proračun</w:t>
            </w:r>
            <w:proofErr w:type="spellEnd"/>
            <w:r w:rsidRPr="0075791F">
              <w:t xml:space="preserve"> – </w:t>
            </w:r>
            <w:proofErr w:type="spellStart"/>
            <w:r w:rsidRPr="0075791F">
              <w:t>dogradnja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kapelice</w:t>
            </w:r>
            <w:proofErr w:type="spellEnd"/>
            <w:r w:rsidRPr="0075791F">
              <w:t xml:space="preserve"> u </w:t>
            </w:r>
            <w:proofErr w:type="spellStart"/>
            <w:r w:rsidRPr="0075791F">
              <w:t>Lipovcu</w:t>
            </w:r>
            <w:proofErr w:type="spellEnd"/>
            <w:r w:rsidRPr="0075791F">
              <w:t xml:space="preserve"> </w:t>
            </w:r>
            <w:proofErr w:type="spellStart"/>
            <w:r w:rsidR="00C40F4C">
              <w:t>H</w:t>
            </w:r>
            <w:r w:rsidRPr="0075791F">
              <w:t>rastinskom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964B" w14:textId="00A7FF04" w:rsidR="00527EA3" w:rsidRPr="0075791F" w:rsidRDefault="00985C8F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50.000,00</w:t>
            </w:r>
          </w:p>
        </w:tc>
      </w:tr>
      <w:tr w:rsidR="00E509CA" w:rsidRPr="0075791F" w14:paraId="63C8C0C5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7E162" w14:textId="0452E625" w:rsidR="00527EA3" w:rsidRPr="0075791F" w:rsidRDefault="00EA28E2" w:rsidP="005B4C72">
            <w:pPr>
              <w:ind w:right="4"/>
            </w:pPr>
            <w:r w:rsidRPr="0075791F">
              <w:t xml:space="preserve">FOND ZA SUFINANCIRANJE I POTPORA ZA LOK. RAZVOJ - </w:t>
            </w:r>
            <w:r w:rsidR="00985C8F" w:rsidRPr="0075791F">
              <w:t>TENISKI TEREN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971" w14:textId="037761A4" w:rsidR="00527EA3" w:rsidRPr="0075791F" w:rsidRDefault="00985C8F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109.527,38</w:t>
            </w:r>
          </w:p>
        </w:tc>
      </w:tr>
      <w:tr w:rsidR="00F707E9" w:rsidRPr="0075791F" w14:paraId="76692DD8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B549E" w14:textId="1697F85A" w:rsidR="00F707E9" w:rsidRPr="0075791F" w:rsidRDefault="00F707E9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t>DRŽAVNI URED ZA DEMOGRAFIJU-IZGRADNJA IGRALIŠTA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0F49" w14:textId="50651E45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93.468,00</w:t>
            </w:r>
          </w:p>
        </w:tc>
      </w:tr>
      <w:tr w:rsidR="00F707E9" w:rsidRPr="0075791F" w14:paraId="38278078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A85EE" w14:textId="6C3EB42F" w:rsidR="00F707E9" w:rsidRPr="0075791F" w:rsidRDefault="00F707E9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t>DRŽAVNI URED ZA DEMOGRAFIJU-FIN. RADA VRTIĆA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C08B" w14:textId="5BB20D56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77.000,00</w:t>
            </w:r>
          </w:p>
        </w:tc>
      </w:tr>
      <w:tr w:rsidR="00E509CA" w:rsidRPr="0075791F" w14:paraId="52FDB426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834E9" w14:textId="434E60B2" w:rsidR="00F707E9" w:rsidRPr="0075791F" w:rsidRDefault="00F707E9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t xml:space="preserve">OGRADA NA GROBLJU-PREKOGRANIČNA SURADNJA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A557" w14:textId="77777777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50.000,00</w:t>
            </w:r>
          </w:p>
        </w:tc>
      </w:tr>
      <w:tr w:rsidR="00E509CA" w:rsidRPr="0075791F" w14:paraId="27966A70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502D3" w14:textId="790DD3A2" w:rsidR="00F707E9" w:rsidRPr="0075791F" w:rsidRDefault="00F707E9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lastRenderedPageBreak/>
              <w:t xml:space="preserve">FOND </w:t>
            </w:r>
            <w:proofErr w:type="gramStart"/>
            <w:r w:rsidRPr="0075791F">
              <w:rPr>
                <w:color w:val="000000"/>
              </w:rPr>
              <w:t>-  KANTE</w:t>
            </w:r>
            <w:proofErr w:type="gramEnd"/>
            <w:r w:rsidRPr="0075791F">
              <w:rPr>
                <w:color w:val="000000"/>
              </w:rPr>
              <w:t xml:space="preserve"> ZA ODLAGANJE KOM. OTPADA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3D81" w14:textId="01C4C1C5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72.500,00</w:t>
            </w:r>
          </w:p>
        </w:tc>
      </w:tr>
      <w:tr w:rsidR="009D77C5" w:rsidRPr="0075791F" w14:paraId="6CF2D4F8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029CD" w14:textId="70C2E1BB" w:rsidR="009D77C5" w:rsidRPr="0075791F" w:rsidRDefault="009D77C5" w:rsidP="005B4C72">
            <w:pPr>
              <w:ind w:right="4"/>
              <w:rPr>
                <w:color w:val="000000"/>
              </w:rPr>
            </w:pPr>
            <w:proofErr w:type="spellStart"/>
            <w:r w:rsidRPr="0075791F">
              <w:rPr>
                <w:color w:val="000000"/>
              </w:rPr>
              <w:t>Državni</w:t>
            </w:r>
            <w:proofErr w:type="spellEnd"/>
            <w:r w:rsidRPr="0075791F">
              <w:rPr>
                <w:color w:val="000000"/>
              </w:rPr>
              <w:t xml:space="preserve"> </w:t>
            </w:r>
            <w:proofErr w:type="spellStart"/>
            <w:r w:rsidRPr="0075791F">
              <w:rPr>
                <w:color w:val="000000"/>
              </w:rPr>
              <w:t>proračun</w:t>
            </w:r>
            <w:proofErr w:type="spellEnd"/>
            <w:r w:rsidRPr="0075791F">
              <w:rPr>
                <w:color w:val="000000"/>
              </w:rPr>
              <w:t xml:space="preserve"> - </w:t>
            </w:r>
            <w:proofErr w:type="spellStart"/>
            <w:r w:rsidRPr="0075791F">
              <w:rPr>
                <w:color w:val="000000"/>
              </w:rPr>
              <w:t>staze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95E3" w14:textId="1BEFEDFB" w:rsidR="009D77C5" w:rsidRPr="0075791F" w:rsidRDefault="009D77C5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300.000,00</w:t>
            </w:r>
          </w:p>
        </w:tc>
      </w:tr>
      <w:tr w:rsidR="00E509CA" w:rsidRPr="0075791F" w14:paraId="70CA4EB2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05CE" w14:textId="77777777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UKUPNO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5BE" w14:textId="4D135054" w:rsidR="00F707E9" w:rsidRPr="0075791F" w:rsidRDefault="00F10E6E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fldChar w:fldCharType="begin"/>
            </w:r>
            <w:r w:rsidRPr="0075791F">
              <w:rPr>
                <w:color w:val="000000"/>
              </w:rPr>
              <w:instrText xml:space="preserve"> =SUM(ABOVE) </w:instrText>
            </w:r>
            <w:r w:rsidRPr="0075791F">
              <w:rPr>
                <w:color w:val="000000"/>
              </w:rPr>
              <w:fldChar w:fldCharType="separate"/>
            </w:r>
            <w:r w:rsidRPr="0075791F">
              <w:rPr>
                <w:noProof/>
                <w:color w:val="000000"/>
              </w:rPr>
              <w:t>772.495,38</w:t>
            </w:r>
            <w:r w:rsidRPr="0075791F">
              <w:rPr>
                <w:color w:val="000000"/>
              </w:rPr>
              <w:fldChar w:fldCharType="end"/>
            </w:r>
          </w:p>
        </w:tc>
      </w:tr>
      <w:tr w:rsidR="00E509CA" w:rsidRPr="0075791F" w14:paraId="76C984C5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F71B" w14:textId="77777777" w:rsidR="00F707E9" w:rsidRPr="0075791F" w:rsidRDefault="00F707E9" w:rsidP="005B4C72">
            <w:pPr>
              <w:ind w:right="4"/>
              <w:jc w:val="center"/>
              <w:rPr>
                <w:b/>
                <w:color w:val="000000"/>
              </w:rPr>
            </w:pPr>
            <w:proofErr w:type="spellStart"/>
            <w:r w:rsidRPr="0075791F">
              <w:rPr>
                <w:b/>
                <w:color w:val="000000"/>
              </w:rPr>
              <w:t>Tekuće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pomoći</w:t>
            </w:r>
            <w:proofErr w:type="spellEnd"/>
            <w:r w:rsidRPr="0075791F">
              <w:rPr>
                <w:b/>
                <w:color w:val="000000"/>
              </w:rPr>
              <w:t xml:space="preserve"> HZZ - a</w:t>
            </w:r>
          </w:p>
        </w:tc>
      </w:tr>
      <w:tr w:rsidR="00E509CA" w:rsidRPr="0075791F" w14:paraId="13924328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8216" w14:textId="77777777" w:rsidR="00F707E9" w:rsidRPr="0075791F" w:rsidRDefault="00F707E9" w:rsidP="005B4C72">
            <w:pPr>
              <w:ind w:right="4"/>
              <w:rPr>
                <w:color w:val="000000"/>
              </w:rPr>
            </w:pPr>
            <w:proofErr w:type="spellStart"/>
            <w:r w:rsidRPr="0075791F">
              <w:rPr>
                <w:color w:val="000000"/>
              </w:rPr>
              <w:t>Javni</w:t>
            </w:r>
            <w:proofErr w:type="spellEnd"/>
            <w:r w:rsidRPr="0075791F">
              <w:rPr>
                <w:color w:val="000000"/>
              </w:rPr>
              <w:t xml:space="preserve"> </w:t>
            </w:r>
            <w:proofErr w:type="spellStart"/>
            <w:r w:rsidRPr="0075791F">
              <w:rPr>
                <w:color w:val="000000"/>
              </w:rPr>
              <w:t>radovi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E08" w14:textId="657B97E3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33.013,86</w:t>
            </w:r>
          </w:p>
        </w:tc>
      </w:tr>
      <w:tr w:rsidR="00E509CA" w:rsidRPr="0075791F" w14:paraId="09630DBD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EBC" w14:textId="77777777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UKUPNO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DE6" w14:textId="5AB24981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33.013,86</w:t>
            </w:r>
          </w:p>
        </w:tc>
      </w:tr>
      <w:tr w:rsidR="00E509CA" w:rsidRPr="0075791F" w14:paraId="4546705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2D371" w14:textId="77777777" w:rsidR="00F707E9" w:rsidRPr="0075791F" w:rsidRDefault="00F707E9" w:rsidP="005B4C72">
            <w:pPr>
              <w:ind w:right="4"/>
              <w:jc w:val="center"/>
              <w:rPr>
                <w:b/>
                <w:color w:val="000000"/>
              </w:rPr>
            </w:pPr>
            <w:proofErr w:type="spellStart"/>
            <w:r w:rsidRPr="0075791F">
              <w:rPr>
                <w:b/>
                <w:color w:val="000000"/>
              </w:rPr>
              <w:t>Tekuće</w:t>
            </w:r>
            <w:proofErr w:type="spellEnd"/>
            <w:r w:rsidRPr="0075791F">
              <w:rPr>
                <w:b/>
                <w:color w:val="000000"/>
              </w:rPr>
              <w:t xml:space="preserve"> </w:t>
            </w:r>
            <w:proofErr w:type="spellStart"/>
            <w:r w:rsidRPr="0075791F">
              <w:rPr>
                <w:b/>
                <w:color w:val="000000"/>
              </w:rPr>
              <w:t>pomoći</w:t>
            </w:r>
            <w:proofErr w:type="spellEnd"/>
            <w:r w:rsidRPr="0075791F">
              <w:rPr>
                <w:b/>
                <w:color w:val="000000"/>
              </w:rPr>
              <w:t xml:space="preserve"> - </w:t>
            </w:r>
            <w:proofErr w:type="spellStart"/>
            <w:r w:rsidRPr="0075791F">
              <w:rPr>
                <w:b/>
                <w:color w:val="000000"/>
              </w:rPr>
              <w:t>prijenos</w:t>
            </w:r>
            <w:proofErr w:type="spellEnd"/>
            <w:r w:rsidRPr="0075791F">
              <w:rPr>
                <w:b/>
                <w:color w:val="000000"/>
              </w:rPr>
              <w:t xml:space="preserve"> EU </w:t>
            </w:r>
            <w:proofErr w:type="spellStart"/>
            <w:r w:rsidRPr="0075791F">
              <w:rPr>
                <w:b/>
                <w:color w:val="000000"/>
              </w:rPr>
              <w:t>sredstava</w:t>
            </w:r>
            <w:proofErr w:type="spellEnd"/>
          </w:p>
        </w:tc>
      </w:tr>
      <w:tr w:rsidR="00E509CA" w:rsidRPr="0075791F" w14:paraId="34AD6C45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08EBA" w14:textId="77777777" w:rsidR="00F707E9" w:rsidRPr="0075791F" w:rsidRDefault="00F707E9" w:rsidP="005B4C72">
            <w:pPr>
              <w:ind w:right="4"/>
              <w:rPr>
                <w:color w:val="000000"/>
              </w:rPr>
            </w:pPr>
            <w:proofErr w:type="spellStart"/>
            <w:r w:rsidRPr="0075791F">
              <w:t>Projekt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Novim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znanjem</w:t>
            </w:r>
            <w:proofErr w:type="spellEnd"/>
            <w:r w:rsidRPr="0075791F">
              <w:t xml:space="preserve"> do </w:t>
            </w:r>
            <w:proofErr w:type="spellStart"/>
            <w:r w:rsidRPr="0075791F">
              <w:t>novih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ciljeva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363C" w14:textId="1F04A88A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163.438,56</w:t>
            </w:r>
          </w:p>
        </w:tc>
      </w:tr>
      <w:tr w:rsidR="00E509CA" w:rsidRPr="0075791F" w14:paraId="5E8DB670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F700D" w14:textId="77777777" w:rsidR="00F707E9" w:rsidRPr="0075791F" w:rsidRDefault="00F707E9" w:rsidP="005B4C72">
            <w:pPr>
              <w:ind w:right="4"/>
            </w:pPr>
            <w:r w:rsidRPr="0075791F">
              <w:t xml:space="preserve">Program </w:t>
            </w:r>
            <w:proofErr w:type="spellStart"/>
            <w:r w:rsidRPr="0075791F">
              <w:t>Zaželi</w:t>
            </w:r>
            <w:proofErr w:type="spellEnd"/>
            <w:r w:rsidRPr="0075791F">
              <w:t xml:space="preserve"> II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8C85" w14:textId="14B76151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156.570,44</w:t>
            </w:r>
          </w:p>
        </w:tc>
      </w:tr>
      <w:tr w:rsidR="00F707E9" w:rsidRPr="0075791F" w14:paraId="75044023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C44C7" w14:textId="43860C8D" w:rsidR="00F707E9" w:rsidRPr="0075791F" w:rsidRDefault="00F707E9" w:rsidP="005B4C72">
            <w:pPr>
              <w:ind w:right="4"/>
            </w:pPr>
            <w:r w:rsidRPr="0075791F">
              <w:t xml:space="preserve">Program </w:t>
            </w:r>
            <w:proofErr w:type="spellStart"/>
            <w:r w:rsidRPr="0075791F">
              <w:t>Zaželi</w:t>
            </w:r>
            <w:proofErr w:type="spellEnd"/>
            <w:r w:rsidRPr="0075791F">
              <w:t xml:space="preserve"> III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5351" w14:textId="3A9B16AD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336.192,00</w:t>
            </w:r>
          </w:p>
        </w:tc>
      </w:tr>
      <w:tr w:rsidR="00E509CA" w:rsidRPr="0075791F" w14:paraId="28E521EF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CC4A5" w14:textId="77777777" w:rsidR="00F707E9" w:rsidRPr="0075791F" w:rsidRDefault="00F707E9" w:rsidP="005B4C72">
            <w:pPr>
              <w:ind w:right="4"/>
              <w:rPr>
                <w:color w:val="000000"/>
              </w:rPr>
            </w:pPr>
            <w:r w:rsidRPr="0075791F">
              <w:rPr>
                <w:color w:val="000000"/>
              </w:rPr>
              <w:t xml:space="preserve">Program </w:t>
            </w:r>
            <w:proofErr w:type="spellStart"/>
            <w:r w:rsidRPr="0075791F">
              <w:rPr>
                <w:color w:val="000000"/>
              </w:rPr>
              <w:t>Aktivno</w:t>
            </w:r>
            <w:proofErr w:type="spellEnd"/>
            <w:r w:rsidRPr="0075791F">
              <w:rPr>
                <w:color w:val="000000"/>
              </w:rPr>
              <w:t xml:space="preserve"> u </w:t>
            </w:r>
            <w:proofErr w:type="spellStart"/>
            <w:r w:rsidRPr="0075791F">
              <w:rPr>
                <w:color w:val="000000"/>
              </w:rPr>
              <w:t>trećoj</w:t>
            </w:r>
            <w:proofErr w:type="spellEnd"/>
            <w:r w:rsidRPr="0075791F">
              <w:rPr>
                <w:color w:val="000000"/>
              </w:rPr>
              <w:t xml:space="preserve"> </w:t>
            </w:r>
            <w:proofErr w:type="spellStart"/>
            <w:r w:rsidRPr="0075791F">
              <w:rPr>
                <w:color w:val="000000"/>
              </w:rPr>
              <w:t>životnoj</w:t>
            </w:r>
            <w:proofErr w:type="spellEnd"/>
            <w:r w:rsidRPr="0075791F">
              <w:rPr>
                <w:color w:val="000000"/>
              </w:rPr>
              <w:t xml:space="preserve"> </w:t>
            </w:r>
            <w:proofErr w:type="spellStart"/>
            <w:r w:rsidRPr="0075791F">
              <w:rPr>
                <w:color w:val="000000"/>
              </w:rPr>
              <w:t>dobi</w:t>
            </w:r>
            <w:proofErr w:type="spellEnd"/>
            <w:r w:rsidRPr="0075791F">
              <w:rPr>
                <w:color w:val="000000"/>
              </w:rPr>
              <w:t>,</w:t>
            </w:r>
            <w:r w:rsidRPr="0075791F">
              <w:t xml:space="preserve"> </w:t>
            </w:r>
            <w:proofErr w:type="spellStart"/>
            <w:r w:rsidRPr="0075791F">
              <w:t>Širenje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mreže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socijalnih</w:t>
            </w:r>
            <w:proofErr w:type="spellEnd"/>
            <w:r w:rsidRPr="0075791F">
              <w:t xml:space="preserve"> </w:t>
            </w:r>
            <w:proofErr w:type="spellStart"/>
            <w:r w:rsidRPr="0075791F">
              <w:t>usluga</w:t>
            </w:r>
            <w:proofErr w:type="spellEnd"/>
            <w:r w:rsidRPr="0075791F">
              <w:t xml:space="preserve"> u </w:t>
            </w:r>
            <w:proofErr w:type="spellStart"/>
            <w:r w:rsidRPr="0075791F">
              <w:t>zajednici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E59B" w14:textId="05D772CA" w:rsidR="00F707E9" w:rsidRPr="0075791F" w:rsidRDefault="00F707E9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274.241,64</w:t>
            </w:r>
          </w:p>
        </w:tc>
      </w:tr>
      <w:tr w:rsidR="00985C8F" w:rsidRPr="0075791F" w14:paraId="4179F30D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D0896" w14:textId="5F9855EE" w:rsidR="00985C8F" w:rsidRPr="0075791F" w:rsidRDefault="009D77C5" w:rsidP="005B4C72">
            <w:pPr>
              <w:ind w:right="4"/>
            </w:pPr>
            <w:r w:rsidRPr="0075791F">
              <w:t>POTPORA ZA LOK. RAZVOJ -</w:t>
            </w:r>
            <w:r w:rsidR="00860E40" w:rsidRPr="0075791F">
              <w:t xml:space="preserve"> </w:t>
            </w:r>
            <w:proofErr w:type="spellStart"/>
            <w:r w:rsidRPr="0075791F">
              <w:t>Agencija</w:t>
            </w:r>
            <w:proofErr w:type="spellEnd"/>
            <w:r w:rsidRPr="0075791F">
              <w:t xml:space="preserve"> za </w:t>
            </w:r>
            <w:proofErr w:type="spellStart"/>
            <w:r w:rsidRPr="0075791F">
              <w:t>plaćanje</w:t>
            </w:r>
            <w:proofErr w:type="spellEnd"/>
            <w:r w:rsidRPr="0075791F">
              <w:t xml:space="preserve"> - </w:t>
            </w:r>
            <w:r w:rsidR="00985C8F" w:rsidRPr="0075791F">
              <w:t>TENISKI TEREN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5343" w14:textId="39023A7D" w:rsidR="00985C8F" w:rsidRPr="0075791F" w:rsidRDefault="00985C8F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100.197,00</w:t>
            </w:r>
          </w:p>
        </w:tc>
      </w:tr>
      <w:tr w:rsidR="00E509CA" w:rsidRPr="0075791F" w14:paraId="7C567E7C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142" w14:textId="77777777" w:rsidR="00985C8F" w:rsidRPr="0075791F" w:rsidRDefault="00985C8F" w:rsidP="005B4C72">
            <w:pPr>
              <w:ind w:right="4"/>
              <w:jc w:val="right"/>
            </w:pPr>
            <w:r w:rsidRPr="0075791F">
              <w:t>UKUPNO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941B" w14:textId="4DD27573" w:rsidR="00985C8F" w:rsidRPr="0075791F" w:rsidRDefault="00985C8F" w:rsidP="005B4C72">
            <w:pPr>
              <w:ind w:right="4"/>
              <w:jc w:val="right"/>
            </w:pPr>
            <w:r w:rsidRPr="0075791F">
              <w:fldChar w:fldCharType="begin"/>
            </w:r>
            <w:r w:rsidRPr="0075791F">
              <w:instrText xml:space="preserve"> =SUM(ABOVE) </w:instrText>
            </w:r>
            <w:r w:rsidR="00000000">
              <w:fldChar w:fldCharType="separate"/>
            </w:r>
            <w:r w:rsidRPr="0075791F">
              <w:fldChar w:fldCharType="end"/>
            </w:r>
            <w:r w:rsidR="009D77C5" w:rsidRPr="0075791F">
              <w:fldChar w:fldCharType="begin"/>
            </w:r>
            <w:r w:rsidR="009D77C5" w:rsidRPr="0075791F">
              <w:instrText xml:space="preserve"> =SUM(ABOVE) </w:instrText>
            </w:r>
            <w:r w:rsidR="009D77C5" w:rsidRPr="0075791F">
              <w:fldChar w:fldCharType="separate"/>
            </w:r>
            <w:r w:rsidR="009D77C5" w:rsidRPr="0075791F">
              <w:rPr>
                <w:noProof/>
              </w:rPr>
              <w:t>1.030.639,64</w:t>
            </w:r>
            <w:r w:rsidR="009D77C5" w:rsidRPr="0075791F">
              <w:fldChar w:fldCharType="end"/>
            </w:r>
          </w:p>
        </w:tc>
      </w:tr>
      <w:tr w:rsidR="00E509CA" w:rsidRPr="0075791F" w14:paraId="288B86CB" w14:textId="77777777" w:rsidTr="00C40F4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178" w14:textId="77777777" w:rsidR="00985C8F" w:rsidRPr="0075791F" w:rsidRDefault="00985C8F" w:rsidP="005B4C72">
            <w:pPr>
              <w:ind w:right="4"/>
              <w:jc w:val="center"/>
              <w:rPr>
                <w:color w:val="000000"/>
              </w:rPr>
            </w:pPr>
            <w:r w:rsidRPr="0075791F">
              <w:rPr>
                <w:color w:val="000000"/>
              </w:rPr>
              <w:t>SVEUKUPNO POMOĆI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D57" w14:textId="409F3581" w:rsidR="00985C8F" w:rsidRPr="0075791F" w:rsidRDefault="00E509CA" w:rsidP="005B4C72">
            <w:pPr>
              <w:ind w:right="4"/>
              <w:jc w:val="right"/>
              <w:rPr>
                <w:color w:val="000000"/>
              </w:rPr>
            </w:pPr>
            <w:r w:rsidRPr="0075791F">
              <w:rPr>
                <w:color w:val="000000"/>
              </w:rPr>
              <w:t>3.431,829,97</w:t>
            </w:r>
          </w:p>
        </w:tc>
      </w:tr>
    </w:tbl>
    <w:p w14:paraId="0BBED877" w14:textId="77777777" w:rsidR="00D41AE0" w:rsidRPr="0075791F" w:rsidRDefault="00D41AE0" w:rsidP="005B4C72">
      <w:pPr>
        <w:adjustRightInd w:val="0"/>
        <w:ind w:right="4"/>
        <w:jc w:val="both"/>
        <w:rPr>
          <w:sz w:val="24"/>
          <w:szCs w:val="24"/>
        </w:rPr>
      </w:pPr>
    </w:p>
    <w:p w14:paraId="43EFCF3A" w14:textId="32626B2F" w:rsidR="00A65321" w:rsidRPr="0075791F" w:rsidRDefault="00214DDC" w:rsidP="005B4C72">
      <w:pPr>
        <w:pStyle w:val="Naslov4"/>
        <w:ind w:left="118" w:right="4"/>
        <w:jc w:val="both"/>
      </w:pPr>
      <w:proofErr w:type="spellStart"/>
      <w:r w:rsidRPr="0075791F">
        <w:t>Iz</w:t>
      </w:r>
      <w:proofErr w:type="spellEnd"/>
      <w:r w:rsidRPr="0075791F">
        <w:t xml:space="preserve"> </w:t>
      </w:r>
      <w:proofErr w:type="spellStart"/>
      <w:r w:rsidRPr="0075791F">
        <w:t>državnog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uprihodovano</w:t>
      </w:r>
      <w:proofErr w:type="spellEnd"/>
      <w:r w:rsidRPr="0075791F">
        <w:t xml:space="preserve"> je </w:t>
      </w:r>
      <w:proofErr w:type="spellStart"/>
      <w:r w:rsidRPr="0075791F">
        <w:t>ukupno</w:t>
      </w:r>
      <w:proofErr w:type="spellEnd"/>
      <w:r w:rsidRPr="0075791F">
        <w:t xml:space="preserve"> </w:t>
      </w:r>
      <w:proofErr w:type="spellStart"/>
      <w:r w:rsidR="00AE14CF" w:rsidRPr="0075791F">
        <w:t>tekućih</w:t>
      </w:r>
      <w:proofErr w:type="spellEnd"/>
      <w:r w:rsidR="00AE14CF" w:rsidRPr="0075791F">
        <w:t xml:space="preserve"> </w:t>
      </w:r>
      <w:proofErr w:type="spellStart"/>
      <w:r w:rsidR="00AE14CF" w:rsidRPr="0075791F">
        <w:t>pomoći</w:t>
      </w:r>
      <w:proofErr w:type="spellEnd"/>
      <w:r w:rsidR="00AE14CF" w:rsidRPr="0075791F">
        <w:t xml:space="preserve"> </w:t>
      </w:r>
      <w:r w:rsidR="0046071F" w:rsidRPr="0075791F">
        <w:t>1</w:t>
      </w:r>
      <w:r w:rsidRPr="0075791F">
        <w:t>.</w:t>
      </w:r>
      <w:r w:rsidR="00494FD5" w:rsidRPr="0075791F">
        <w:t>595.681,09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Navedeni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sljedeće</w:t>
      </w:r>
      <w:proofErr w:type="spellEnd"/>
      <w:r w:rsidRPr="0075791F">
        <w:t xml:space="preserve"> </w:t>
      </w:r>
      <w:proofErr w:type="spellStart"/>
      <w:r w:rsidRPr="0075791F">
        <w:t>stavke</w:t>
      </w:r>
      <w:proofErr w:type="spellEnd"/>
      <w:r w:rsidRPr="0075791F">
        <w:t>:</w:t>
      </w:r>
    </w:p>
    <w:p w14:paraId="61EDC420" w14:textId="6A91FDC7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9"/>
        </w:tabs>
        <w:ind w:right="4"/>
        <w:jc w:val="both"/>
        <w:rPr>
          <w:sz w:val="24"/>
        </w:rPr>
      </w:pPr>
      <w:r w:rsidRPr="0075791F">
        <w:rPr>
          <w:sz w:val="24"/>
        </w:rPr>
        <w:t>U 20</w:t>
      </w:r>
      <w:r w:rsidR="00A952B6" w:rsidRPr="0075791F">
        <w:rPr>
          <w:sz w:val="24"/>
        </w:rPr>
        <w:t>2</w:t>
      </w:r>
      <w:r w:rsidR="00494FD5" w:rsidRPr="0075791F">
        <w:rPr>
          <w:sz w:val="24"/>
        </w:rPr>
        <w:t>2.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sredstva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fiskalnog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izravnanja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iznosila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  <w:szCs w:val="24"/>
        </w:rPr>
        <w:t>su</w:t>
      </w:r>
      <w:proofErr w:type="spellEnd"/>
      <w:r w:rsidR="0046308D" w:rsidRPr="0075791F">
        <w:rPr>
          <w:sz w:val="24"/>
          <w:szCs w:val="24"/>
        </w:rPr>
        <w:t xml:space="preserve"> </w:t>
      </w:r>
      <w:r w:rsidR="00494FD5" w:rsidRPr="0075791F">
        <w:rPr>
          <w:sz w:val="24"/>
          <w:szCs w:val="24"/>
        </w:rPr>
        <w:t>1.311.511,20</w:t>
      </w:r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k</w:t>
      </w:r>
      <w:r w:rsidR="00642257" w:rsidRPr="0075791F">
        <w:rPr>
          <w:sz w:val="24"/>
        </w:rPr>
        <w:t>una</w:t>
      </w:r>
      <w:proofErr w:type="spellEnd"/>
      <w:r w:rsidR="00642257" w:rsidRPr="0075791F">
        <w:rPr>
          <w:sz w:val="24"/>
        </w:rPr>
        <w:t>,</w:t>
      </w:r>
    </w:p>
    <w:p w14:paraId="7989FA94" w14:textId="22D4056A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9"/>
        </w:tabs>
        <w:ind w:right="4"/>
        <w:jc w:val="both"/>
        <w:rPr>
          <w:sz w:val="24"/>
        </w:rPr>
      </w:pPr>
      <w:r w:rsidRPr="0075791F">
        <w:rPr>
          <w:sz w:val="24"/>
        </w:rPr>
        <w:t xml:space="preserve">Po </w:t>
      </w:r>
      <w:proofErr w:type="spellStart"/>
      <w:r w:rsidRPr="0075791F">
        <w:rPr>
          <w:sz w:val="24"/>
        </w:rPr>
        <w:t>programu</w:t>
      </w:r>
      <w:proofErr w:type="spellEnd"/>
      <w:r w:rsidRPr="0075791F">
        <w:rPr>
          <w:sz w:val="24"/>
        </w:rPr>
        <w:t xml:space="preserve"> „</w:t>
      </w:r>
      <w:proofErr w:type="spellStart"/>
      <w:r w:rsidRPr="0075791F">
        <w:rPr>
          <w:sz w:val="24"/>
        </w:rPr>
        <w:t>Zaželi</w:t>
      </w:r>
      <w:proofErr w:type="spellEnd"/>
      <w:r w:rsidRPr="0075791F">
        <w:rPr>
          <w:sz w:val="24"/>
        </w:rPr>
        <w:t xml:space="preserve"> </w:t>
      </w:r>
      <w:r w:rsidR="008B1C18" w:rsidRPr="0075791F">
        <w:rPr>
          <w:sz w:val="24"/>
        </w:rPr>
        <w:t xml:space="preserve">– </w:t>
      </w:r>
      <w:proofErr w:type="spellStart"/>
      <w:r w:rsidR="008B1C18" w:rsidRPr="0075791F">
        <w:rPr>
          <w:sz w:val="24"/>
        </w:rPr>
        <w:t>progam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zapošljavanja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žena</w:t>
      </w:r>
      <w:proofErr w:type="spellEnd"/>
      <w:r w:rsidR="008B1C18" w:rsidRPr="0075791F">
        <w:rPr>
          <w:sz w:val="24"/>
        </w:rPr>
        <w:t xml:space="preserve"> – </w:t>
      </w:r>
      <w:proofErr w:type="spellStart"/>
      <w:r w:rsidR="008B1C18" w:rsidRPr="0075791F">
        <w:rPr>
          <w:sz w:val="24"/>
        </w:rPr>
        <w:t>faza</w:t>
      </w:r>
      <w:proofErr w:type="spellEnd"/>
      <w:r w:rsidR="008B1C18" w:rsidRPr="0075791F">
        <w:rPr>
          <w:sz w:val="24"/>
        </w:rPr>
        <w:t xml:space="preserve"> II</w:t>
      </w:r>
      <w:r w:rsidR="00494FD5" w:rsidRPr="0075791F">
        <w:rPr>
          <w:sz w:val="24"/>
        </w:rPr>
        <w:t>”</w:t>
      </w:r>
      <w:r w:rsidR="008B1C18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Općina</w:t>
      </w:r>
      <w:proofErr w:type="spellEnd"/>
      <w:r w:rsidR="0046308D" w:rsidRPr="0075791F">
        <w:rPr>
          <w:sz w:val="24"/>
        </w:rPr>
        <w:t xml:space="preserve"> </w:t>
      </w:r>
      <w:r w:rsidRPr="0075791F">
        <w:rPr>
          <w:sz w:val="24"/>
        </w:rPr>
        <w:t xml:space="preserve">Vuka </w:t>
      </w:r>
      <w:proofErr w:type="spellStart"/>
      <w:r w:rsidRPr="0075791F">
        <w:rPr>
          <w:sz w:val="24"/>
        </w:rPr>
        <w:t>uprihodovala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iz</w:t>
      </w:r>
      <w:proofErr w:type="spellEnd"/>
      <w:r w:rsidR="00E601EF" w:rsidRPr="0075791F">
        <w:rPr>
          <w:sz w:val="24"/>
        </w:rPr>
        <w:t xml:space="preserve"> </w:t>
      </w:r>
      <w:proofErr w:type="spellStart"/>
      <w:r w:rsidR="00E601EF" w:rsidRPr="0075791F">
        <w:rPr>
          <w:sz w:val="24"/>
        </w:rPr>
        <w:t>sredstava</w:t>
      </w:r>
      <w:proofErr w:type="spellEnd"/>
      <w:r w:rsidR="00E601EF" w:rsidRPr="0075791F">
        <w:rPr>
          <w:sz w:val="24"/>
        </w:rPr>
        <w:t xml:space="preserve"> </w:t>
      </w:r>
      <w:proofErr w:type="spellStart"/>
      <w:r w:rsidR="00E601EF" w:rsidRPr="0075791F">
        <w:rPr>
          <w:sz w:val="24"/>
        </w:rPr>
        <w:t>nacionalnoga</w:t>
      </w:r>
      <w:proofErr w:type="spellEnd"/>
      <w:r w:rsidR="00E601EF" w:rsidRPr="0075791F">
        <w:rPr>
          <w:sz w:val="24"/>
        </w:rPr>
        <w:t xml:space="preserve"> </w:t>
      </w:r>
      <w:proofErr w:type="spellStart"/>
      <w:r w:rsidR="00E601EF" w:rsidRPr="0075791F">
        <w:rPr>
          <w:sz w:val="24"/>
        </w:rPr>
        <w:t>fonda</w:t>
      </w:r>
      <w:proofErr w:type="spellEnd"/>
      <w:r w:rsidR="00E601EF" w:rsidRPr="0075791F">
        <w:rPr>
          <w:sz w:val="24"/>
        </w:rPr>
        <w:t xml:space="preserve"> </w:t>
      </w:r>
      <w:r w:rsidR="00494FD5" w:rsidRPr="0075791F">
        <w:rPr>
          <w:sz w:val="24"/>
        </w:rPr>
        <w:t>27.630,08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="00494FD5" w:rsidRPr="0075791F">
        <w:rPr>
          <w:sz w:val="24"/>
        </w:rPr>
        <w:t xml:space="preserve">, </w:t>
      </w:r>
      <w:proofErr w:type="spellStart"/>
      <w:r w:rsidR="00494FD5" w:rsidRPr="0075791F">
        <w:rPr>
          <w:sz w:val="24"/>
        </w:rPr>
        <w:t>te</w:t>
      </w:r>
      <w:proofErr w:type="spellEnd"/>
      <w:r w:rsidR="00494FD5" w:rsidRPr="0075791F">
        <w:rPr>
          <w:sz w:val="24"/>
        </w:rPr>
        <w:t xml:space="preserve"> za “</w:t>
      </w:r>
      <w:proofErr w:type="spellStart"/>
      <w:r w:rsidR="00494FD5" w:rsidRPr="0075791F">
        <w:rPr>
          <w:sz w:val="24"/>
        </w:rPr>
        <w:t>fazu</w:t>
      </w:r>
      <w:proofErr w:type="spellEnd"/>
      <w:r w:rsidR="00494FD5" w:rsidRPr="0075791F">
        <w:rPr>
          <w:sz w:val="24"/>
        </w:rPr>
        <w:t xml:space="preserve"> </w:t>
      </w:r>
      <w:proofErr w:type="gramStart"/>
      <w:r w:rsidR="00494FD5" w:rsidRPr="0075791F">
        <w:rPr>
          <w:sz w:val="24"/>
        </w:rPr>
        <w:t xml:space="preserve">III”  </w:t>
      </w:r>
      <w:proofErr w:type="spellStart"/>
      <w:r w:rsidR="00494FD5" w:rsidRPr="0075791F">
        <w:rPr>
          <w:sz w:val="24"/>
        </w:rPr>
        <w:t>iznos</w:t>
      </w:r>
      <w:proofErr w:type="spellEnd"/>
      <w:proofErr w:type="gramEnd"/>
      <w:r w:rsidR="00494FD5" w:rsidRPr="0075791F">
        <w:rPr>
          <w:sz w:val="24"/>
        </w:rPr>
        <w:t xml:space="preserve"> od 59.328,00 </w:t>
      </w:r>
      <w:proofErr w:type="spellStart"/>
      <w:r w:rsidR="00494FD5" w:rsidRPr="0075791F">
        <w:rPr>
          <w:sz w:val="24"/>
        </w:rPr>
        <w:t>kuna</w:t>
      </w:r>
      <w:proofErr w:type="spellEnd"/>
      <w:r w:rsidR="00494FD5"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Radi</w:t>
      </w:r>
      <w:proofErr w:type="spellEnd"/>
      <w:r w:rsidRPr="0075791F">
        <w:rPr>
          <w:sz w:val="24"/>
        </w:rPr>
        <w:t xml:space="preserve"> se o </w:t>
      </w:r>
      <w:proofErr w:type="spellStart"/>
      <w:r w:rsidRPr="0075791F">
        <w:rPr>
          <w:sz w:val="24"/>
        </w:rPr>
        <w:t>programu</w:t>
      </w:r>
      <w:proofErr w:type="spellEnd"/>
      <w:r w:rsidRPr="0075791F">
        <w:rPr>
          <w:sz w:val="24"/>
        </w:rPr>
        <w:t xml:space="preserve"> koji </w:t>
      </w:r>
      <w:proofErr w:type="spellStart"/>
      <w:r w:rsidRPr="0075791F">
        <w:rPr>
          <w:sz w:val="24"/>
        </w:rPr>
        <w:t>provode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jedin</w:t>
      </w:r>
      <w:r w:rsidR="008B1C18" w:rsidRPr="0075791F">
        <w:rPr>
          <w:sz w:val="24"/>
        </w:rPr>
        <w:t>ice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lokalne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uprave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i</w:t>
      </w:r>
      <w:proofErr w:type="spellEnd"/>
      <w:r w:rsidR="008B1C18" w:rsidRPr="0075791F">
        <w:rPr>
          <w:sz w:val="24"/>
        </w:rPr>
        <w:t xml:space="preserve"> </w:t>
      </w:r>
      <w:proofErr w:type="spellStart"/>
      <w:r w:rsidR="008B1C18" w:rsidRPr="0075791F">
        <w:rPr>
          <w:sz w:val="24"/>
        </w:rPr>
        <w:t>samouprave</w:t>
      </w:r>
      <w:proofErr w:type="spellEnd"/>
      <w:r w:rsidR="008B1C18" w:rsidRPr="0075791F">
        <w:rPr>
          <w:sz w:val="24"/>
        </w:rPr>
        <w:t>.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Projekt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namijenjen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zapošljavanju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žena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nepovoljnom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položaju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tržištu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rada</w:t>
      </w:r>
      <w:proofErr w:type="spellEnd"/>
      <w:r w:rsidRPr="0075791F">
        <w:rPr>
          <w:sz w:val="24"/>
        </w:rPr>
        <w:t xml:space="preserve">, s </w:t>
      </w:r>
      <w:proofErr w:type="spellStart"/>
      <w:r w:rsidRPr="0075791F">
        <w:rPr>
          <w:sz w:val="24"/>
        </w:rPr>
        <w:t>naglaskom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žene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starije</w:t>
      </w:r>
      <w:proofErr w:type="spellEnd"/>
      <w:r w:rsidRPr="0075791F">
        <w:rPr>
          <w:sz w:val="24"/>
        </w:rPr>
        <w:t xml:space="preserve"> od 50 </w:t>
      </w:r>
      <w:proofErr w:type="spellStart"/>
      <w:r w:rsidRPr="0075791F">
        <w:rPr>
          <w:sz w:val="24"/>
        </w:rPr>
        <w:t>godina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žene</w:t>
      </w:r>
      <w:proofErr w:type="spellEnd"/>
      <w:r w:rsidRPr="0075791F">
        <w:rPr>
          <w:sz w:val="24"/>
        </w:rPr>
        <w:t xml:space="preserve"> s </w:t>
      </w:r>
      <w:proofErr w:type="spellStart"/>
      <w:r w:rsidRPr="0075791F">
        <w:rPr>
          <w:sz w:val="24"/>
        </w:rPr>
        <w:t>najviše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završenom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srednjom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stručnom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spremom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žene</w:t>
      </w:r>
      <w:proofErr w:type="spellEnd"/>
      <w:r w:rsidRPr="0075791F">
        <w:rPr>
          <w:sz w:val="24"/>
        </w:rPr>
        <w:t xml:space="preserve"> s </w:t>
      </w:r>
      <w:proofErr w:type="spellStart"/>
      <w:r w:rsidRPr="0075791F">
        <w:rPr>
          <w:sz w:val="24"/>
        </w:rPr>
        <w:t>invaliditetom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žene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žrtve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trgovanja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ljudima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liječene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ovisnice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žene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žrtve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obiteljskog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nasilja</w:t>
      </w:r>
      <w:proofErr w:type="spellEnd"/>
      <w:r w:rsidRPr="0075791F">
        <w:rPr>
          <w:sz w:val="24"/>
        </w:rPr>
        <w:t>,</w:t>
      </w:r>
      <w:r w:rsidR="008F1BD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beskućnice</w:t>
      </w:r>
      <w:proofErr w:type="spellEnd"/>
      <w:r w:rsidRPr="0075791F">
        <w:rPr>
          <w:sz w:val="24"/>
        </w:rPr>
        <w:t>.</w:t>
      </w:r>
    </w:p>
    <w:p w14:paraId="3D5F02BE" w14:textId="5640C346" w:rsidR="000465BD" w:rsidRPr="0075791F" w:rsidRDefault="000465BD" w:rsidP="005B4C72">
      <w:pPr>
        <w:pStyle w:val="Odlomakpopisa"/>
        <w:numPr>
          <w:ilvl w:val="0"/>
          <w:numId w:val="4"/>
        </w:numPr>
        <w:tabs>
          <w:tab w:val="left" w:pos="839"/>
        </w:tabs>
        <w:spacing w:before="1"/>
        <w:ind w:right="4"/>
        <w:jc w:val="both"/>
        <w:rPr>
          <w:sz w:val="24"/>
        </w:rPr>
      </w:pPr>
      <w:r w:rsidRPr="0075791F">
        <w:rPr>
          <w:sz w:val="24"/>
          <w:szCs w:val="24"/>
        </w:rPr>
        <w:t xml:space="preserve">Po </w:t>
      </w:r>
      <w:proofErr w:type="spellStart"/>
      <w:r w:rsidRPr="0075791F">
        <w:rPr>
          <w:sz w:val="24"/>
          <w:szCs w:val="24"/>
        </w:rPr>
        <w:t>Projektu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Širenje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mreže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socijalnih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usluga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zajednici</w:t>
      </w:r>
      <w:proofErr w:type="spellEnd"/>
      <w:r w:rsidRPr="0075791F">
        <w:rPr>
          <w:sz w:val="24"/>
          <w:szCs w:val="24"/>
        </w:rPr>
        <w:t xml:space="preserve">- </w:t>
      </w:r>
      <w:proofErr w:type="spellStart"/>
      <w:r w:rsidRPr="0075791F">
        <w:rPr>
          <w:sz w:val="24"/>
          <w:szCs w:val="24"/>
        </w:rPr>
        <w:t>Aktivno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trećoj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životnoj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dobi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uprihodovano</w:t>
      </w:r>
      <w:proofErr w:type="spellEnd"/>
      <w:r w:rsidRPr="0075791F">
        <w:rPr>
          <w:sz w:val="24"/>
          <w:szCs w:val="24"/>
        </w:rPr>
        <w:t xml:space="preserve"> je </w:t>
      </w:r>
      <w:proofErr w:type="spellStart"/>
      <w:r w:rsidRPr="0075791F">
        <w:rPr>
          <w:sz w:val="24"/>
          <w:szCs w:val="24"/>
        </w:rPr>
        <w:t>iz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sredstava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nacionalnoga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fonda</w:t>
      </w:r>
      <w:proofErr w:type="spellEnd"/>
      <w:r w:rsidRPr="0075791F">
        <w:rPr>
          <w:sz w:val="24"/>
          <w:szCs w:val="24"/>
        </w:rPr>
        <w:t xml:space="preserve"> </w:t>
      </w:r>
      <w:r w:rsidR="00494FD5" w:rsidRPr="0075791F">
        <w:rPr>
          <w:sz w:val="24"/>
          <w:szCs w:val="24"/>
        </w:rPr>
        <w:t>48.395,59</w:t>
      </w:r>
      <w:r w:rsidR="00E509CA" w:rsidRPr="0075791F">
        <w:rPr>
          <w:sz w:val="24"/>
          <w:szCs w:val="24"/>
        </w:rPr>
        <w:t xml:space="preserve"> </w:t>
      </w:r>
      <w:proofErr w:type="spellStart"/>
      <w:r w:rsidR="00E509CA" w:rsidRPr="0075791F">
        <w:rPr>
          <w:sz w:val="24"/>
          <w:szCs w:val="24"/>
        </w:rPr>
        <w:t>kuna</w:t>
      </w:r>
      <w:proofErr w:type="spellEnd"/>
      <w:r w:rsidRPr="0075791F">
        <w:rPr>
          <w:sz w:val="24"/>
        </w:rPr>
        <w:t>.</w:t>
      </w:r>
    </w:p>
    <w:p w14:paraId="00F8F9FC" w14:textId="1F940140" w:rsidR="0046308D" w:rsidRPr="0075791F" w:rsidRDefault="008B1C18" w:rsidP="005B4C72">
      <w:pPr>
        <w:pStyle w:val="Odlomakpopisa"/>
        <w:numPr>
          <w:ilvl w:val="0"/>
          <w:numId w:val="4"/>
        </w:numPr>
        <w:tabs>
          <w:tab w:val="left" w:pos="839"/>
        </w:tabs>
        <w:spacing w:before="1"/>
        <w:ind w:right="4"/>
        <w:jc w:val="both"/>
        <w:rPr>
          <w:sz w:val="24"/>
        </w:rPr>
      </w:pPr>
      <w:proofErr w:type="spellStart"/>
      <w:r w:rsidRPr="0075791F">
        <w:rPr>
          <w:sz w:val="24"/>
        </w:rPr>
        <w:t>Projekt</w:t>
      </w:r>
      <w:proofErr w:type="spellEnd"/>
      <w:r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Novim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znanjem</w:t>
      </w:r>
      <w:proofErr w:type="spellEnd"/>
      <w:r w:rsidR="0046308D" w:rsidRPr="0075791F">
        <w:rPr>
          <w:sz w:val="24"/>
        </w:rPr>
        <w:t xml:space="preserve"> do </w:t>
      </w:r>
      <w:proofErr w:type="spellStart"/>
      <w:r w:rsidR="0046308D" w:rsidRPr="0075791F">
        <w:rPr>
          <w:sz w:val="24"/>
        </w:rPr>
        <w:t>novih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ciljeva</w:t>
      </w:r>
      <w:proofErr w:type="spellEnd"/>
      <w:r w:rsidR="0046308D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uprihodovano</w:t>
      </w:r>
      <w:proofErr w:type="spellEnd"/>
      <w:r w:rsidRPr="0075791F">
        <w:rPr>
          <w:sz w:val="24"/>
        </w:rPr>
        <w:t xml:space="preserve"> je </w:t>
      </w:r>
      <w:r w:rsidR="00494FD5" w:rsidRPr="0075791F">
        <w:rPr>
          <w:sz w:val="24"/>
        </w:rPr>
        <w:t>28.842,10</w:t>
      </w:r>
      <w:r w:rsidR="0046308D" w:rsidRPr="0075791F">
        <w:rPr>
          <w:sz w:val="24"/>
        </w:rPr>
        <w:t xml:space="preserve"> </w:t>
      </w:r>
      <w:proofErr w:type="spellStart"/>
      <w:r w:rsidR="0046308D" w:rsidRPr="0075791F">
        <w:rPr>
          <w:sz w:val="24"/>
        </w:rPr>
        <w:t>k</w:t>
      </w:r>
      <w:r w:rsidR="00BE33C2" w:rsidRPr="0075791F">
        <w:rPr>
          <w:sz w:val="24"/>
        </w:rPr>
        <w:t>una</w:t>
      </w:r>
      <w:proofErr w:type="spellEnd"/>
      <w:r w:rsidR="00BE33C2" w:rsidRPr="0075791F">
        <w:rPr>
          <w:sz w:val="24"/>
        </w:rPr>
        <w:t xml:space="preserve"> </w:t>
      </w:r>
      <w:r w:rsidRPr="0075791F">
        <w:rPr>
          <w:sz w:val="24"/>
        </w:rPr>
        <w:t xml:space="preserve">– </w:t>
      </w:r>
      <w:proofErr w:type="spellStart"/>
      <w:r w:rsidRPr="0075791F">
        <w:rPr>
          <w:sz w:val="24"/>
        </w:rPr>
        <w:t>Projekt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Ministarstva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mirovinskog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sustava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obitelji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socijalne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politike</w:t>
      </w:r>
      <w:proofErr w:type="spellEnd"/>
      <w:r w:rsidR="0046308D" w:rsidRPr="0075791F">
        <w:rPr>
          <w:sz w:val="24"/>
        </w:rPr>
        <w:t xml:space="preserve"> </w:t>
      </w:r>
      <w:r w:rsidRPr="0075791F">
        <w:rPr>
          <w:sz w:val="24"/>
        </w:rPr>
        <w:t xml:space="preserve">u </w:t>
      </w:r>
      <w:proofErr w:type="spellStart"/>
      <w:r w:rsidRPr="0075791F">
        <w:rPr>
          <w:sz w:val="24"/>
        </w:rPr>
        <w:t>okviru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otvorenog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poziva</w:t>
      </w:r>
      <w:proofErr w:type="spellEnd"/>
      <w:r w:rsidRPr="0075791F">
        <w:rPr>
          <w:sz w:val="24"/>
        </w:rPr>
        <w:t xml:space="preserve"> “</w:t>
      </w:r>
      <w:proofErr w:type="spellStart"/>
      <w:r w:rsidRPr="0075791F">
        <w:rPr>
          <w:sz w:val="24"/>
        </w:rPr>
        <w:t>Aktivno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uključivanje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poboljšanje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zapošljivosti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razvoj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inovativnih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socijalnih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usluga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ranjive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skupine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unutar</w:t>
      </w:r>
      <w:proofErr w:type="spellEnd"/>
      <w:r w:rsidRPr="0075791F">
        <w:rPr>
          <w:sz w:val="24"/>
        </w:rPr>
        <w:t xml:space="preserve"> 7 </w:t>
      </w:r>
      <w:proofErr w:type="spellStart"/>
      <w:r w:rsidRPr="0075791F">
        <w:rPr>
          <w:sz w:val="24"/>
        </w:rPr>
        <w:t>urbanih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aglomeracija</w:t>
      </w:r>
      <w:proofErr w:type="spellEnd"/>
      <w:r w:rsidRPr="0075791F">
        <w:rPr>
          <w:sz w:val="24"/>
        </w:rPr>
        <w:t xml:space="preserve"> (UP.02.1.12)</w:t>
      </w:r>
      <w:r w:rsidR="00DC66B0" w:rsidRPr="0075791F">
        <w:rPr>
          <w:sz w:val="24"/>
        </w:rPr>
        <w:t xml:space="preserve">, </w:t>
      </w:r>
      <w:proofErr w:type="spellStart"/>
      <w:r w:rsidR="00C40F4C">
        <w:rPr>
          <w:sz w:val="24"/>
        </w:rPr>
        <w:t>p</w:t>
      </w:r>
      <w:r w:rsidR="00DC66B0" w:rsidRPr="0075791F">
        <w:rPr>
          <w:sz w:val="24"/>
        </w:rPr>
        <w:t>rojekt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traje</w:t>
      </w:r>
      <w:proofErr w:type="spellEnd"/>
      <w:r w:rsidR="00DC66B0" w:rsidRPr="0075791F">
        <w:rPr>
          <w:sz w:val="24"/>
        </w:rPr>
        <w:t xml:space="preserve"> 20 </w:t>
      </w:r>
      <w:proofErr w:type="spellStart"/>
      <w:r w:rsidR="00DC66B0" w:rsidRPr="0075791F">
        <w:rPr>
          <w:sz w:val="24"/>
        </w:rPr>
        <w:t>mjeseci</w:t>
      </w:r>
      <w:proofErr w:type="spellEnd"/>
      <w:r w:rsidR="00DC66B0" w:rsidRPr="0075791F">
        <w:rPr>
          <w:sz w:val="24"/>
        </w:rPr>
        <w:t>, 16.02.2021.-16.10.2022.</w:t>
      </w:r>
      <w:r w:rsidR="00C40F4C">
        <w:rPr>
          <w:sz w:val="24"/>
        </w:rPr>
        <w:t xml:space="preserve"> </w:t>
      </w:r>
      <w:r w:rsidR="00DC66B0" w:rsidRPr="0075791F">
        <w:rPr>
          <w:sz w:val="24"/>
        </w:rPr>
        <w:t xml:space="preserve">a </w:t>
      </w:r>
      <w:proofErr w:type="spellStart"/>
      <w:r w:rsidR="00DC66B0" w:rsidRPr="0075791F">
        <w:rPr>
          <w:sz w:val="24"/>
        </w:rPr>
        <w:t>nastao</w:t>
      </w:r>
      <w:proofErr w:type="spellEnd"/>
      <w:r w:rsidR="00DC66B0" w:rsidRPr="0075791F">
        <w:rPr>
          <w:sz w:val="24"/>
        </w:rPr>
        <w:t xml:space="preserve"> je s </w:t>
      </w:r>
      <w:proofErr w:type="spellStart"/>
      <w:r w:rsidR="00DC66B0" w:rsidRPr="0075791F">
        <w:rPr>
          <w:sz w:val="24"/>
        </w:rPr>
        <w:t>ciljem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lakšeg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i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konkurentnijeg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uključivanja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mladih</w:t>
      </w:r>
      <w:proofErr w:type="spellEnd"/>
      <w:r w:rsidR="00DC66B0" w:rsidRPr="0075791F">
        <w:rPr>
          <w:sz w:val="24"/>
        </w:rPr>
        <w:t xml:space="preserve"> do 25 </w:t>
      </w:r>
      <w:proofErr w:type="spellStart"/>
      <w:r w:rsidR="00DC66B0" w:rsidRPr="0075791F">
        <w:rPr>
          <w:sz w:val="24"/>
        </w:rPr>
        <w:t>godina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i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nezaposlenih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na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tržišt</w:t>
      </w:r>
      <w:r w:rsidR="00C40F4C">
        <w:rPr>
          <w:sz w:val="24"/>
        </w:rPr>
        <w:t>e</w:t>
      </w:r>
      <w:proofErr w:type="spellEnd"/>
      <w:r w:rsidR="00DC66B0" w:rsidRPr="0075791F">
        <w:rPr>
          <w:sz w:val="24"/>
        </w:rPr>
        <w:t xml:space="preserve"> </w:t>
      </w:r>
      <w:proofErr w:type="spellStart"/>
      <w:r w:rsidR="00DC66B0" w:rsidRPr="0075791F">
        <w:rPr>
          <w:sz w:val="24"/>
        </w:rPr>
        <w:t>rada</w:t>
      </w:r>
      <w:proofErr w:type="spellEnd"/>
      <w:r w:rsidR="00C40F4C">
        <w:rPr>
          <w:sz w:val="24"/>
        </w:rPr>
        <w:t>.</w:t>
      </w:r>
    </w:p>
    <w:p w14:paraId="547192F2" w14:textId="77777777" w:rsidR="008B1C18" w:rsidRPr="0075791F" w:rsidRDefault="008B1C18" w:rsidP="005B4C72">
      <w:pPr>
        <w:pStyle w:val="Tijeloteksta"/>
        <w:ind w:right="4"/>
        <w:jc w:val="both"/>
        <w:rPr>
          <w:color w:val="FF0000"/>
        </w:rPr>
      </w:pPr>
    </w:p>
    <w:p w14:paraId="242AB614" w14:textId="5F72D856" w:rsidR="00494FD5" w:rsidRPr="0075791F" w:rsidRDefault="00214DDC" w:rsidP="005B4C72">
      <w:pPr>
        <w:ind w:left="118" w:right="4"/>
        <w:jc w:val="both"/>
        <w:rPr>
          <w:color w:val="000000"/>
          <w:sz w:val="24"/>
          <w:szCs w:val="24"/>
        </w:rPr>
      </w:pPr>
      <w:proofErr w:type="spellStart"/>
      <w:r w:rsidRPr="0075791F">
        <w:rPr>
          <w:b/>
          <w:i/>
          <w:sz w:val="24"/>
        </w:rPr>
        <w:t>Iz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županijskog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proračuna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uprihodovano</w:t>
      </w:r>
      <w:proofErr w:type="spellEnd"/>
      <w:r w:rsidRPr="0075791F">
        <w:rPr>
          <w:b/>
          <w:i/>
          <w:sz w:val="24"/>
        </w:rPr>
        <w:t xml:space="preserve"> je </w:t>
      </w:r>
      <w:proofErr w:type="spellStart"/>
      <w:r w:rsidR="00AE14CF" w:rsidRPr="0075791F">
        <w:rPr>
          <w:b/>
          <w:i/>
          <w:sz w:val="24"/>
        </w:rPr>
        <w:t>tekućih</w:t>
      </w:r>
      <w:proofErr w:type="spellEnd"/>
      <w:r w:rsidR="00AE14CF" w:rsidRPr="0075791F">
        <w:rPr>
          <w:b/>
          <w:i/>
          <w:sz w:val="24"/>
        </w:rPr>
        <w:t xml:space="preserve"> </w:t>
      </w:r>
      <w:proofErr w:type="spellStart"/>
      <w:r w:rsidR="00AE14CF" w:rsidRPr="0075791F">
        <w:rPr>
          <w:b/>
          <w:i/>
          <w:sz w:val="24"/>
        </w:rPr>
        <w:t>pomoći</w:t>
      </w:r>
      <w:proofErr w:type="spellEnd"/>
      <w:r w:rsidR="00AE14CF" w:rsidRPr="0075791F">
        <w:rPr>
          <w:b/>
          <w:i/>
          <w:sz w:val="24"/>
        </w:rPr>
        <w:t xml:space="preserve"> </w:t>
      </w:r>
      <w:r w:rsidR="00494FD5" w:rsidRPr="0075791F">
        <w:rPr>
          <w:b/>
          <w:i/>
          <w:sz w:val="24"/>
        </w:rPr>
        <w:t>16</w:t>
      </w:r>
      <w:r w:rsidR="00AE14CF" w:rsidRPr="0075791F">
        <w:rPr>
          <w:b/>
          <w:i/>
          <w:sz w:val="24"/>
        </w:rPr>
        <w:t>.</w:t>
      </w:r>
      <w:r w:rsidR="00494FD5" w:rsidRPr="0075791F">
        <w:rPr>
          <w:b/>
          <w:i/>
          <w:sz w:val="24"/>
        </w:rPr>
        <w:t>125,00</w:t>
      </w:r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kn</w:t>
      </w:r>
      <w:proofErr w:type="spellEnd"/>
      <w:r w:rsidRPr="0075791F">
        <w:rPr>
          <w:b/>
          <w:i/>
          <w:sz w:val="24"/>
        </w:rPr>
        <w:t xml:space="preserve"> </w:t>
      </w:r>
      <w:r w:rsidRPr="0075791F">
        <w:rPr>
          <w:sz w:val="24"/>
        </w:rPr>
        <w:t xml:space="preserve">za </w:t>
      </w:r>
      <w:proofErr w:type="spellStart"/>
      <w:proofErr w:type="gramStart"/>
      <w:r w:rsidRPr="0075791F">
        <w:rPr>
          <w:sz w:val="24"/>
        </w:rPr>
        <w:t>sufinanciranje</w:t>
      </w:r>
      <w:proofErr w:type="spellEnd"/>
      <w:r w:rsidR="00D13A78" w:rsidRPr="0075791F">
        <w:rPr>
          <w:sz w:val="24"/>
        </w:rPr>
        <w:t xml:space="preserve"> </w:t>
      </w:r>
      <w:r w:rsidR="00494FD5" w:rsidRPr="0075791F">
        <w:rPr>
          <w:color w:val="000000"/>
        </w:rPr>
        <w:t xml:space="preserve"> </w:t>
      </w:r>
      <w:proofErr w:type="spellStart"/>
      <w:r w:rsidR="00494FD5" w:rsidRPr="0075791F">
        <w:rPr>
          <w:color w:val="000000"/>
          <w:sz w:val="24"/>
          <w:szCs w:val="24"/>
        </w:rPr>
        <w:t>uređenja</w:t>
      </w:r>
      <w:proofErr w:type="spellEnd"/>
      <w:proofErr w:type="gramEnd"/>
      <w:r w:rsidR="00494FD5" w:rsidRPr="0075791F">
        <w:rPr>
          <w:color w:val="000000"/>
          <w:sz w:val="24"/>
          <w:szCs w:val="24"/>
        </w:rPr>
        <w:t xml:space="preserve"> </w:t>
      </w:r>
      <w:proofErr w:type="spellStart"/>
      <w:r w:rsidR="00494FD5" w:rsidRPr="0075791F">
        <w:rPr>
          <w:color w:val="000000"/>
          <w:sz w:val="24"/>
          <w:szCs w:val="24"/>
        </w:rPr>
        <w:t>kuhinje</w:t>
      </w:r>
      <w:proofErr w:type="spellEnd"/>
      <w:r w:rsidR="00494FD5" w:rsidRPr="0075791F">
        <w:rPr>
          <w:color w:val="000000"/>
          <w:sz w:val="24"/>
          <w:szCs w:val="24"/>
        </w:rPr>
        <w:t xml:space="preserve"> </w:t>
      </w:r>
      <w:proofErr w:type="spellStart"/>
      <w:r w:rsidR="00494FD5" w:rsidRPr="0075791F">
        <w:rPr>
          <w:color w:val="000000"/>
          <w:sz w:val="24"/>
          <w:szCs w:val="24"/>
        </w:rPr>
        <w:t>i</w:t>
      </w:r>
      <w:proofErr w:type="spellEnd"/>
      <w:r w:rsidR="00494FD5" w:rsidRPr="0075791F">
        <w:rPr>
          <w:color w:val="000000"/>
          <w:sz w:val="24"/>
          <w:szCs w:val="24"/>
        </w:rPr>
        <w:t xml:space="preserve"> </w:t>
      </w:r>
      <w:proofErr w:type="spellStart"/>
      <w:r w:rsidR="00494FD5" w:rsidRPr="0075791F">
        <w:rPr>
          <w:color w:val="000000"/>
          <w:sz w:val="24"/>
          <w:szCs w:val="24"/>
        </w:rPr>
        <w:t>sanitarnog</w:t>
      </w:r>
      <w:proofErr w:type="spellEnd"/>
      <w:r w:rsidR="00494FD5" w:rsidRPr="0075791F">
        <w:rPr>
          <w:color w:val="000000"/>
          <w:sz w:val="24"/>
          <w:szCs w:val="24"/>
        </w:rPr>
        <w:t xml:space="preserve"> </w:t>
      </w:r>
      <w:proofErr w:type="spellStart"/>
      <w:r w:rsidR="00494FD5" w:rsidRPr="0075791F">
        <w:rPr>
          <w:color w:val="000000"/>
          <w:sz w:val="24"/>
          <w:szCs w:val="24"/>
        </w:rPr>
        <w:t>čvora</w:t>
      </w:r>
      <w:proofErr w:type="spellEnd"/>
      <w:r w:rsidR="00C40F4C">
        <w:rPr>
          <w:color w:val="000000"/>
          <w:sz w:val="24"/>
          <w:szCs w:val="24"/>
        </w:rPr>
        <w:t xml:space="preserve"> u </w:t>
      </w:r>
      <w:proofErr w:type="spellStart"/>
      <w:r w:rsidR="00C40F4C">
        <w:rPr>
          <w:color w:val="000000"/>
          <w:sz w:val="24"/>
          <w:szCs w:val="24"/>
        </w:rPr>
        <w:t>zgradi</w:t>
      </w:r>
      <w:proofErr w:type="spellEnd"/>
      <w:r w:rsidR="00C40F4C">
        <w:rPr>
          <w:color w:val="000000"/>
          <w:sz w:val="24"/>
          <w:szCs w:val="24"/>
        </w:rPr>
        <w:t xml:space="preserve"> DVD-a Vuka.</w:t>
      </w:r>
    </w:p>
    <w:p w14:paraId="241F3C49" w14:textId="36FD9D99" w:rsidR="00A65321" w:rsidRPr="0075791F" w:rsidRDefault="00A65321" w:rsidP="005B4C72">
      <w:pPr>
        <w:spacing w:before="1"/>
        <w:ind w:left="118" w:right="4"/>
        <w:jc w:val="both"/>
        <w:rPr>
          <w:sz w:val="24"/>
        </w:rPr>
      </w:pPr>
    </w:p>
    <w:p w14:paraId="28009674" w14:textId="44EE83C3" w:rsidR="00A65321" w:rsidRPr="0075791F" w:rsidRDefault="00214DDC" w:rsidP="005B4C72">
      <w:pPr>
        <w:ind w:left="118" w:right="4"/>
        <w:jc w:val="both"/>
        <w:rPr>
          <w:sz w:val="24"/>
        </w:rPr>
      </w:pPr>
      <w:proofErr w:type="spellStart"/>
      <w:r w:rsidRPr="0075791F">
        <w:rPr>
          <w:b/>
          <w:i/>
          <w:sz w:val="24"/>
        </w:rPr>
        <w:t>Tekuće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pomoći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od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strane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Hrvatskog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zavoda</w:t>
      </w:r>
      <w:proofErr w:type="spellEnd"/>
      <w:r w:rsidRPr="0075791F">
        <w:rPr>
          <w:b/>
          <w:i/>
          <w:sz w:val="24"/>
        </w:rPr>
        <w:t xml:space="preserve"> za </w:t>
      </w:r>
      <w:proofErr w:type="spellStart"/>
      <w:r w:rsidRPr="0075791F">
        <w:rPr>
          <w:b/>
          <w:i/>
          <w:sz w:val="24"/>
        </w:rPr>
        <w:t>zapošljavanje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sz w:val="24"/>
        </w:rPr>
        <w:t>uprihodovane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</w:t>
      </w:r>
      <w:proofErr w:type="spellEnd"/>
      <w:r w:rsidRPr="0075791F">
        <w:rPr>
          <w:sz w:val="24"/>
        </w:rPr>
        <w:t xml:space="preserve"> u 20</w:t>
      </w:r>
      <w:r w:rsidR="00B554B4" w:rsidRPr="0075791F">
        <w:rPr>
          <w:sz w:val="24"/>
        </w:rPr>
        <w:t>2</w:t>
      </w:r>
      <w:r w:rsidR="00494FD5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494FD5" w:rsidRPr="0075791F">
        <w:rPr>
          <w:sz w:val="24"/>
        </w:rPr>
        <w:t>33.013,86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 xml:space="preserve">, </w:t>
      </w:r>
      <w:proofErr w:type="gramStart"/>
      <w:r w:rsidRPr="0075791F">
        <w:rPr>
          <w:sz w:val="24"/>
        </w:rPr>
        <w:t>a</w:t>
      </w:r>
      <w:proofErr w:type="gram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</w:t>
      </w:r>
      <w:r w:rsidR="008617A8"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javne</w:t>
      </w:r>
      <w:proofErr w:type="spellEnd"/>
      <w:r w:rsidR="00AE14CF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radove</w:t>
      </w:r>
      <w:proofErr w:type="spellEnd"/>
      <w:r w:rsidRPr="0075791F">
        <w:rPr>
          <w:sz w:val="24"/>
        </w:rPr>
        <w:t>.</w:t>
      </w:r>
    </w:p>
    <w:p w14:paraId="3998A1EE" w14:textId="77777777" w:rsidR="00A65321" w:rsidRPr="0075791F" w:rsidRDefault="00A65321" w:rsidP="005B4C72">
      <w:pPr>
        <w:pStyle w:val="Tijeloteksta"/>
        <w:ind w:right="4"/>
        <w:jc w:val="both"/>
      </w:pPr>
    </w:p>
    <w:p w14:paraId="33071B0C" w14:textId="2B83C356" w:rsidR="00717BF1" w:rsidRPr="0075791F" w:rsidRDefault="00214DDC" w:rsidP="005B4C72">
      <w:pPr>
        <w:pStyle w:val="Tijeloteksta"/>
        <w:ind w:left="118" w:right="4"/>
        <w:jc w:val="both"/>
        <w:rPr>
          <w:b/>
          <w:i/>
        </w:rPr>
      </w:pPr>
      <w:proofErr w:type="spellStart"/>
      <w:r w:rsidRPr="0075791F">
        <w:rPr>
          <w:b/>
          <w:i/>
        </w:rPr>
        <w:t>Tekuće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pomoći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iz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državnog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proračuna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temeljem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prijenosa</w:t>
      </w:r>
      <w:proofErr w:type="spellEnd"/>
      <w:r w:rsidRPr="0075791F">
        <w:rPr>
          <w:b/>
          <w:i/>
        </w:rPr>
        <w:t xml:space="preserve"> EU </w:t>
      </w:r>
      <w:proofErr w:type="spellStart"/>
      <w:r w:rsidRPr="0075791F">
        <w:rPr>
          <w:b/>
          <w:i/>
        </w:rPr>
        <w:t>sredstava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iznose</w:t>
      </w:r>
      <w:proofErr w:type="spellEnd"/>
      <w:r w:rsidRPr="0075791F">
        <w:rPr>
          <w:b/>
          <w:i/>
        </w:rPr>
        <w:t xml:space="preserve"> </w:t>
      </w:r>
      <w:r w:rsidR="00AE14CF" w:rsidRPr="0075791F">
        <w:rPr>
          <w:b/>
          <w:i/>
        </w:rPr>
        <w:t>1.</w:t>
      </w:r>
      <w:r w:rsidR="00494FD5" w:rsidRPr="0075791F">
        <w:rPr>
          <w:b/>
          <w:i/>
        </w:rPr>
        <w:t xml:space="preserve">030.639,64 </w:t>
      </w:r>
      <w:r w:rsidRPr="0075791F">
        <w:rPr>
          <w:b/>
          <w:i/>
        </w:rPr>
        <w:t xml:space="preserve">kn. </w:t>
      </w:r>
    </w:p>
    <w:p w14:paraId="32A5646A" w14:textId="50154AC4" w:rsidR="00717BF1" w:rsidRPr="0075791F" w:rsidRDefault="00717BF1" w:rsidP="005B4C72">
      <w:pPr>
        <w:pStyle w:val="Tijeloteksta"/>
        <w:numPr>
          <w:ilvl w:val="0"/>
          <w:numId w:val="8"/>
        </w:numPr>
        <w:ind w:right="4"/>
        <w:jc w:val="both"/>
      </w:pPr>
      <w:proofErr w:type="spellStart"/>
      <w:r w:rsidRPr="0075791F">
        <w:t>I</w:t>
      </w:r>
      <w:r w:rsidR="00214DDC" w:rsidRPr="0075791F">
        <w:t>znos</w:t>
      </w:r>
      <w:proofErr w:type="spellEnd"/>
      <w:r w:rsidR="00214DDC" w:rsidRPr="0075791F">
        <w:t xml:space="preserve"> </w:t>
      </w:r>
      <w:r w:rsidRPr="0075791F">
        <w:t xml:space="preserve">od </w:t>
      </w:r>
      <w:r w:rsidR="00494FD5" w:rsidRPr="0075791F">
        <w:t>156.570,44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="00214DDC" w:rsidRPr="0075791F">
        <w:t>odnosi</w:t>
      </w:r>
      <w:proofErr w:type="spellEnd"/>
      <w:r w:rsidR="00214DDC" w:rsidRPr="0075791F">
        <w:t xml:space="preserve"> se </w:t>
      </w:r>
      <w:proofErr w:type="spellStart"/>
      <w:r w:rsidR="0046071F" w:rsidRPr="0075791F">
        <w:t>na</w:t>
      </w:r>
      <w:proofErr w:type="spellEnd"/>
      <w:r w:rsidR="00214DDC" w:rsidRPr="0075791F">
        <w:t xml:space="preserve"> </w:t>
      </w:r>
      <w:proofErr w:type="spellStart"/>
      <w:r w:rsidR="00214DDC" w:rsidRPr="0075791F">
        <w:t>Projekt</w:t>
      </w:r>
      <w:proofErr w:type="spellEnd"/>
      <w:r w:rsidR="00214DDC" w:rsidRPr="0075791F">
        <w:t xml:space="preserve"> „</w:t>
      </w:r>
      <w:proofErr w:type="spellStart"/>
      <w:r w:rsidR="00214DDC" w:rsidRPr="0075791F">
        <w:t>Zaželi</w:t>
      </w:r>
      <w:proofErr w:type="spellEnd"/>
      <w:r w:rsidR="00214DDC" w:rsidRPr="0075791F">
        <w:t xml:space="preserve"> – program </w:t>
      </w:r>
      <w:proofErr w:type="spellStart"/>
      <w:r w:rsidR="00214DDC" w:rsidRPr="0075791F">
        <w:t>zapošljavanja</w:t>
      </w:r>
      <w:proofErr w:type="spellEnd"/>
      <w:r w:rsidR="00214DDC" w:rsidRPr="0075791F">
        <w:t xml:space="preserve"> </w:t>
      </w:r>
      <w:proofErr w:type="spellStart"/>
      <w:r w:rsidR="00214DDC" w:rsidRPr="0075791F">
        <w:t>žena</w:t>
      </w:r>
      <w:proofErr w:type="spellEnd"/>
      <w:r w:rsidR="00E26807" w:rsidRPr="0075791F">
        <w:t xml:space="preserve"> – </w:t>
      </w:r>
      <w:proofErr w:type="spellStart"/>
      <w:r w:rsidR="00E26807" w:rsidRPr="0075791F">
        <w:t>faza</w:t>
      </w:r>
      <w:proofErr w:type="spellEnd"/>
      <w:r w:rsidR="00E26807" w:rsidRPr="0075791F">
        <w:t xml:space="preserve"> II</w:t>
      </w:r>
      <w:r w:rsidR="00214DDC" w:rsidRPr="0075791F">
        <w:t xml:space="preserve">“ </w:t>
      </w:r>
      <w:r w:rsidR="00B467FD" w:rsidRPr="0075791F">
        <w:t xml:space="preserve">I </w:t>
      </w:r>
      <w:proofErr w:type="spellStart"/>
      <w:r w:rsidR="00B467FD" w:rsidRPr="0075791F">
        <w:t>iznos</w:t>
      </w:r>
      <w:proofErr w:type="spellEnd"/>
      <w:r w:rsidR="00B467FD" w:rsidRPr="0075791F">
        <w:t xml:space="preserve"> od 336.192,00 </w:t>
      </w:r>
      <w:proofErr w:type="spellStart"/>
      <w:r w:rsidR="00B467FD" w:rsidRPr="0075791F">
        <w:t>kn</w:t>
      </w:r>
      <w:proofErr w:type="spellEnd"/>
      <w:r w:rsidR="00B467FD" w:rsidRPr="0075791F">
        <w:t xml:space="preserve"> za </w:t>
      </w:r>
      <w:proofErr w:type="spellStart"/>
      <w:r w:rsidR="00B467FD" w:rsidRPr="0075791F">
        <w:t>Zaželi</w:t>
      </w:r>
      <w:proofErr w:type="spellEnd"/>
      <w:r w:rsidR="00B467FD" w:rsidRPr="0075791F">
        <w:t xml:space="preserve"> III, </w:t>
      </w:r>
      <w:r w:rsidR="00214DDC" w:rsidRPr="0075791F">
        <w:t xml:space="preserve">u </w:t>
      </w:r>
      <w:proofErr w:type="spellStart"/>
      <w:r w:rsidR="00214DDC" w:rsidRPr="0075791F">
        <w:t>skladu</w:t>
      </w:r>
      <w:proofErr w:type="spellEnd"/>
      <w:r w:rsidR="00214DDC" w:rsidRPr="0075791F">
        <w:t xml:space="preserve"> je s </w:t>
      </w:r>
      <w:proofErr w:type="spellStart"/>
      <w:r w:rsidR="00214DDC" w:rsidRPr="0075791F">
        <w:t>europskim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nacionalnim</w:t>
      </w:r>
      <w:proofErr w:type="spellEnd"/>
      <w:r w:rsidR="00214DDC" w:rsidRPr="0075791F">
        <w:t xml:space="preserve"> </w:t>
      </w:r>
      <w:proofErr w:type="spellStart"/>
      <w:r w:rsidR="00214DDC" w:rsidRPr="0075791F">
        <w:t>preporukama</w:t>
      </w:r>
      <w:proofErr w:type="spellEnd"/>
      <w:r w:rsidR="00214DDC" w:rsidRPr="0075791F">
        <w:t xml:space="preserve"> o </w:t>
      </w:r>
      <w:proofErr w:type="spellStart"/>
      <w:r w:rsidR="00214DDC" w:rsidRPr="0075791F">
        <w:t>unaprjeđenju</w:t>
      </w:r>
      <w:proofErr w:type="spellEnd"/>
      <w:r w:rsidR="00214DDC" w:rsidRPr="0075791F">
        <w:t xml:space="preserve"> </w:t>
      </w:r>
      <w:proofErr w:type="spellStart"/>
      <w:r w:rsidR="00214DDC" w:rsidRPr="0075791F">
        <w:t>položaja</w:t>
      </w:r>
      <w:proofErr w:type="spellEnd"/>
      <w:r w:rsidR="00214DDC" w:rsidRPr="0075791F">
        <w:t xml:space="preserve"> </w:t>
      </w:r>
      <w:proofErr w:type="spellStart"/>
      <w:r w:rsidR="00214DDC" w:rsidRPr="0075791F">
        <w:t>žena</w:t>
      </w:r>
      <w:proofErr w:type="spellEnd"/>
      <w:r w:rsidR="00214DDC" w:rsidRPr="0075791F">
        <w:t xml:space="preserve"> </w:t>
      </w:r>
      <w:proofErr w:type="spellStart"/>
      <w:r w:rsidR="00214DDC" w:rsidRPr="0075791F">
        <w:t>na</w:t>
      </w:r>
      <w:proofErr w:type="spellEnd"/>
      <w:r w:rsidR="00214DDC" w:rsidRPr="0075791F">
        <w:t xml:space="preserve"> </w:t>
      </w:r>
      <w:proofErr w:type="spellStart"/>
      <w:r w:rsidR="00214DDC" w:rsidRPr="0075791F">
        <w:t>tržištu</w:t>
      </w:r>
      <w:proofErr w:type="spellEnd"/>
      <w:r w:rsidR="00214DDC" w:rsidRPr="0075791F">
        <w:t xml:space="preserve"> </w:t>
      </w:r>
      <w:proofErr w:type="spellStart"/>
      <w:r w:rsidR="00214DDC" w:rsidRPr="0075791F">
        <w:t>rada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zaštite</w:t>
      </w:r>
      <w:proofErr w:type="spellEnd"/>
      <w:r w:rsidR="00214DDC" w:rsidRPr="0075791F">
        <w:t xml:space="preserve"> </w:t>
      </w:r>
      <w:proofErr w:type="spellStart"/>
      <w:r w:rsidR="00214DDC" w:rsidRPr="0075791F">
        <w:t>prava</w:t>
      </w:r>
      <w:proofErr w:type="spellEnd"/>
      <w:r w:rsidR="00214DDC" w:rsidRPr="0075791F">
        <w:t xml:space="preserve"> </w:t>
      </w:r>
      <w:proofErr w:type="spellStart"/>
      <w:r w:rsidR="00214DDC" w:rsidRPr="0075791F">
        <w:t>žena</w:t>
      </w:r>
      <w:proofErr w:type="spellEnd"/>
      <w:r w:rsidR="00214DDC" w:rsidRPr="0075791F">
        <w:t xml:space="preserve">, </w:t>
      </w:r>
      <w:proofErr w:type="spellStart"/>
      <w:r w:rsidR="00214DDC" w:rsidRPr="0075791F">
        <w:t>kao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sa</w:t>
      </w:r>
      <w:proofErr w:type="spellEnd"/>
      <w:r w:rsidR="00214DDC" w:rsidRPr="0075791F">
        <w:t xml:space="preserve"> </w:t>
      </w:r>
      <w:proofErr w:type="spellStart"/>
      <w:r w:rsidR="00214DDC" w:rsidRPr="0075791F">
        <w:t>smjernicama</w:t>
      </w:r>
      <w:proofErr w:type="spellEnd"/>
      <w:r w:rsidR="00214DDC" w:rsidRPr="0075791F">
        <w:t xml:space="preserve"> </w:t>
      </w:r>
      <w:proofErr w:type="spellStart"/>
      <w:r w:rsidR="00214DDC" w:rsidRPr="0075791F">
        <w:t>politika</w:t>
      </w:r>
      <w:proofErr w:type="spellEnd"/>
      <w:r w:rsidR="00214DDC" w:rsidRPr="0075791F">
        <w:t xml:space="preserve"> </w:t>
      </w:r>
      <w:proofErr w:type="spellStart"/>
      <w:r w:rsidR="00214DDC" w:rsidRPr="0075791F">
        <w:t>zapošljavanja</w:t>
      </w:r>
      <w:proofErr w:type="spellEnd"/>
      <w:r w:rsidR="00214DDC" w:rsidRPr="0075791F">
        <w:t xml:space="preserve"> </w:t>
      </w:r>
      <w:proofErr w:type="spellStart"/>
      <w:r w:rsidR="00214DDC" w:rsidRPr="0075791F">
        <w:t>država</w:t>
      </w:r>
      <w:proofErr w:type="spellEnd"/>
      <w:r w:rsidR="00214DDC" w:rsidRPr="0075791F">
        <w:t xml:space="preserve"> </w:t>
      </w:r>
      <w:proofErr w:type="spellStart"/>
      <w:r w:rsidR="00214DDC" w:rsidRPr="0075791F">
        <w:t>članica</w:t>
      </w:r>
      <w:proofErr w:type="spellEnd"/>
      <w:r w:rsidR="00214DDC" w:rsidRPr="0075791F">
        <w:t xml:space="preserve"> EU s </w:t>
      </w:r>
      <w:proofErr w:type="spellStart"/>
      <w:r w:rsidR="00214DDC" w:rsidRPr="0075791F">
        <w:t>naglaskom</w:t>
      </w:r>
      <w:proofErr w:type="spellEnd"/>
      <w:r w:rsidR="00214DDC" w:rsidRPr="0075791F">
        <w:t xml:space="preserve"> </w:t>
      </w:r>
      <w:proofErr w:type="spellStart"/>
      <w:r w:rsidR="00214DDC" w:rsidRPr="0075791F">
        <w:t>na</w:t>
      </w:r>
      <w:proofErr w:type="spellEnd"/>
      <w:r w:rsidR="00214DDC" w:rsidRPr="0075791F">
        <w:t xml:space="preserve"> </w:t>
      </w:r>
      <w:proofErr w:type="spellStart"/>
      <w:r w:rsidR="00214DDC" w:rsidRPr="0075791F">
        <w:t>promicanje</w:t>
      </w:r>
      <w:proofErr w:type="spellEnd"/>
      <w:r w:rsidR="00214DDC" w:rsidRPr="0075791F">
        <w:t xml:space="preserve"> </w:t>
      </w:r>
      <w:proofErr w:type="spellStart"/>
      <w:r w:rsidR="00214DDC" w:rsidRPr="0075791F">
        <w:lastRenderedPageBreak/>
        <w:t>socijalne</w:t>
      </w:r>
      <w:proofErr w:type="spellEnd"/>
      <w:r w:rsidR="00214DDC" w:rsidRPr="0075791F">
        <w:t xml:space="preserve"> </w:t>
      </w:r>
      <w:proofErr w:type="spellStart"/>
      <w:r w:rsidR="00214DDC" w:rsidRPr="0075791F">
        <w:t>uključenosti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suzbijanja</w:t>
      </w:r>
      <w:proofErr w:type="spellEnd"/>
      <w:r w:rsidR="00214DDC" w:rsidRPr="0075791F">
        <w:t xml:space="preserve"> </w:t>
      </w:r>
      <w:proofErr w:type="spellStart"/>
      <w:r w:rsidR="00214DDC" w:rsidRPr="0075791F">
        <w:t>siromaštva</w:t>
      </w:r>
      <w:proofErr w:type="spellEnd"/>
      <w:r w:rsidR="00214DDC" w:rsidRPr="0075791F">
        <w:t xml:space="preserve">, </w:t>
      </w:r>
      <w:proofErr w:type="spellStart"/>
      <w:r w:rsidR="00214DDC" w:rsidRPr="0075791F">
        <w:t>posebice</w:t>
      </w:r>
      <w:proofErr w:type="spellEnd"/>
      <w:r w:rsidR="00214DDC" w:rsidRPr="0075791F">
        <w:t xml:space="preserve"> </w:t>
      </w:r>
      <w:proofErr w:type="spellStart"/>
      <w:r w:rsidR="00214DDC" w:rsidRPr="0075791F">
        <w:t>radi</w:t>
      </w:r>
      <w:proofErr w:type="spellEnd"/>
      <w:r w:rsidR="00214DDC" w:rsidRPr="0075791F">
        <w:t xml:space="preserve"> </w:t>
      </w:r>
      <w:proofErr w:type="spellStart"/>
      <w:r w:rsidR="00214DDC" w:rsidRPr="0075791F">
        <w:t>činjenice</w:t>
      </w:r>
      <w:proofErr w:type="spellEnd"/>
      <w:r w:rsidR="00214DDC" w:rsidRPr="0075791F">
        <w:t xml:space="preserve"> da </w:t>
      </w:r>
      <w:proofErr w:type="spellStart"/>
      <w:r w:rsidR="00214DDC" w:rsidRPr="0075791F">
        <w:t>će</w:t>
      </w:r>
      <w:proofErr w:type="spellEnd"/>
      <w:r w:rsidR="00214DDC" w:rsidRPr="0075791F">
        <w:t xml:space="preserve"> se </w:t>
      </w:r>
      <w:proofErr w:type="spellStart"/>
      <w:r w:rsidR="00214DDC" w:rsidRPr="0075791F">
        <w:t>kao</w:t>
      </w:r>
      <w:proofErr w:type="spellEnd"/>
      <w:r w:rsidR="00214DDC" w:rsidRPr="0075791F">
        <w:t xml:space="preserve"> </w:t>
      </w:r>
      <w:proofErr w:type="spellStart"/>
      <w:r w:rsidR="00214DDC" w:rsidRPr="0075791F">
        <w:t>sudionice</w:t>
      </w:r>
      <w:proofErr w:type="spellEnd"/>
      <w:r w:rsidR="00214DDC" w:rsidRPr="0075791F">
        <w:t xml:space="preserve"> </w:t>
      </w:r>
      <w:proofErr w:type="spellStart"/>
      <w:r w:rsidR="00214DDC" w:rsidRPr="0075791F">
        <w:t>ovih</w:t>
      </w:r>
      <w:proofErr w:type="spellEnd"/>
      <w:r w:rsidR="00214DDC" w:rsidRPr="0075791F">
        <w:t xml:space="preserve"> </w:t>
      </w:r>
      <w:proofErr w:type="spellStart"/>
      <w:r w:rsidR="00214DDC" w:rsidRPr="0075791F">
        <w:t>aktivnosti</w:t>
      </w:r>
      <w:proofErr w:type="spellEnd"/>
      <w:r w:rsidR="00214DDC" w:rsidRPr="0075791F">
        <w:t xml:space="preserve"> </w:t>
      </w:r>
      <w:proofErr w:type="spellStart"/>
      <w:r w:rsidR="00214DDC" w:rsidRPr="0075791F">
        <w:t>uključivati</w:t>
      </w:r>
      <w:proofErr w:type="spellEnd"/>
      <w:r w:rsidR="00214DDC" w:rsidRPr="0075791F">
        <w:t xml:space="preserve"> </w:t>
      </w:r>
      <w:proofErr w:type="spellStart"/>
      <w:r w:rsidR="00214DDC" w:rsidRPr="0075791F">
        <w:t>žene</w:t>
      </w:r>
      <w:proofErr w:type="spellEnd"/>
      <w:r w:rsidR="00214DDC" w:rsidRPr="0075791F">
        <w:t xml:space="preserve"> </w:t>
      </w:r>
      <w:proofErr w:type="spellStart"/>
      <w:r w:rsidR="00214DDC" w:rsidRPr="0075791F">
        <w:t>koje</w:t>
      </w:r>
      <w:proofErr w:type="spellEnd"/>
      <w:r w:rsidR="00214DDC" w:rsidRPr="0075791F">
        <w:t xml:space="preserve"> </w:t>
      </w:r>
      <w:proofErr w:type="spellStart"/>
      <w:r w:rsidR="00214DDC" w:rsidRPr="0075791F">
        <w:t>su</w:t>
      </w:r>
      <w:proofErr w:type="spellEnd"/>
      <w:r w:rsidR="00214DDC" w:rsidRPr="0075791F">
        <w:t xml:space="preserve"> u </w:t>
      </w:r>
      <w:proofErr w:type="spellStart"/>
      <w:r w:rsidR="00214DDC" w:rsidRPr="0075791F">
        <w:t>nepovoljnom</w:t>
      </w:r>
      <w:proofErr w:type="spellEnd"/>
      <w:r w:rsidR="00214DDC" w:rsidRPr="0075791F">
        <w:t xml:space="preserve"> </w:t>
      </w:r>
      <w:proofErr w:type="spellStart"/>
      <w:r w:rsidR="00214DDC" w:rsidRPr="0075791F">
        <w:t>položaju</w:t>
      </w:r>
      <w:proofErr w:type="spellEnd"/>
      <w:r w:rsidR="00187613" w:rsidRPr="0075791F">
        <w:t xml:space="preserve"> </w:t>
      </w:r>
      <w:proofErr w:type="spellStart"/>
      <w:r w:rsidR="00214DDC" w:rsidRPr="0075791F">
        <w:t>na</w:t>
      </w:r>
      <w:proofErr w:type="spellEnd"/>
      <w:r w:rsidR="00187613" w:rsidRPr="0075791F">
        <w:t xml:space="preserve"> </w:t>
      </w:r>
      <w:proofErr w:type="spellStart"/>
      <w:r w:rsidR="00214DDC" w:rsidRPr="0075791F">
        <w:t>tržištu</w:t>
      </w:r>
      <w:proofErr w:type="spellEnd"/>
      <w:r w:rsidR="00187613" w:rsidRPr="0075791F">
        <w:t xml:space="preserve"> </w:t>
      </w:r>
      <w:proofErr w:type="spellStart"/>
      <w:r w:rsidR="00214DDC" w:rsidRPr="0075791F">
        <w:t>rada,a</w:t>
      </w:r>
      <w:proofErr w:type="spellEnd"/>
      <w:r w:rsidR="00187613" w:rsidRPr="0075791F">
        <w:t xml:space="preserve"> </w:t>
      </w:r>
      <w:proofErr w:type="spellStart"/>
      <w:r w:rsidR="00214DDC" w:rsidRPr="0075791F">
        <w:t>koje</w:t>
      </w:r>
      <w:proofErr w:type="spellEnd"/>
      <w:r w:rsidR="00187613" w:rsidRPr="0075791F">
        <w:t xml:space="preserve"> </w:t>
      </w:r>
      <w:proofErr w:type="spellStart"/>
      <w:r w:rsidR="00214DDC" w:rsidRPr="0075791F">
        <w:t>će</w:t>
      </w:r>
      <w:proofErr w:type="spellEnd"/>
      <w:r w:rsidR="00187613" w:rsidRPr="0075791F">
        <w:t xml:space="preserve"> </w:t>
      </w:r>
      <w:proofErr w:type="spellStart"/>
      <w:r w:rsidR="00214DDC" w:rsidRPr="0075791F">
        <w:t>skrbiti</w:t>
      </w:r>
      <w:proofErr w:type="spellEnd"/>
      <w:r w:rsidR="00187613" w:rsidRPr="0075791F">
        <w:t xml:space="preserve"> </w:t>
      </w:r>
      <w:r w:rsidR="00214DDC" w:rsidRPr="0075791F">
        <w:t>o</w:t>
      </w:r>
      <w:r w:rsidR="00187613" w:rsidRPr="0075791F">
        <w:t xml:space="preserve"> </w:t>
      </w:r>
      <w:proofErr w:type="spellStart"/>
      <w:r w:rsidR="00214DDC" w:rsidRPr="0075791F">
        <w:t>starijim</w:t>
      </w:r>
      <w:proofErr w:type="spellEnd"/>
      <w:r w:rsidR="00187613" w:rsidRPr="0075791F">
        <w:t xml:space="preserve"> </w:t>
      </w:r>
      <w:proofErr w:type="spellStart"/>
      <w:r w:rsidR="00214DDC" w:rsidRPr="0075791F">
        <w:t>osobama</w:t>
      </w:r>
      <w:proofErr w:type="spellEnd"/>
      <w:r w:rsidR="0046071F" w:rsidRPr="0075791F">
        <w:t xml:space="preserve"> </w:t>
      </w:r>
      <w:proofErr w:type="spellStart"/>
      <w:r w:rsidR="0046071F" w:rsidRPr="0075791F">
        <w:t>i</w:t>
      </w:r>
      <w:proofErr w:type="spellEnd"/>
      <w:r w:rsidR="0046071F" w:rsidRPr="0075791F">
        <w:t xml:space="preserve"> </w:t>
      </w:r>
      <w:proofErr w:type="spellStart"/>
      <w:r w:rsidR="00214DDC" w:rsidRPr="0075791F">
        <w:t>osobama</w:t>
      </w:r>
      <w:proofErr w:type="spellEnd"/>
      <w:r w:rsidR="00187613" w:rsidRPr="0075791F">
        <w:t xml:space="preserve"> </w:t>
      </w:r>
      <w:r w:rsidR="00214DDC" w:rsidRPr="0075791F">
        <w:t>u</w:t>
      </w:r>
      <w:r w:rsidR="00187613" w:rsidRPr="0075791F">
        <w:t xml:space="preserve"> </w:t>
      </w:r>
      <w:proofErr w:type="spellStart"/>
      <w:r w:rsidR="00214DDC" w:rsidRPr="0075791F">
        <w:t>nepovoljnom</w:t>
      </w:r>
      <w:proofErr w:type="spellEnd"/>
      <w:r w:rsidR="00187613" w:rsidRPr="0075791F">
        <w:t xml:space="preserve"> </w:t>
      </w:r>
      <w:proofErr w:type="spellStart"/>
      <w:r w:rsidR="00214DDC" w:rsidRPr="0075791F">
        <w:t>položaju</w:t>
      </w:r>
      <w:proofErr w:type="spellEnd"/>
      <w:r w:rsidR="00214DDC" w:rsidRPr="0075791F">
        <w:t>.</w:t>
      </w:r>
    </w:p>
    <w:p w14:paraId="0E0A142C" w14:textId="63059D5C" w:rsidR="00A65321" w:rsidRPr="0075791F" w:rsidRDefault="00717BF1" w:rsidP="005B4C72">
      <w:pPr>
        <w:pStyle w:val="Tijeloteksta"/>
        <w:numPr>
          <w:ilvl w:val="0"/>
          <w:numId w:val="8"/>
        </w:numPr>
        <w:ind w:right="4"/>
        <w:jc w:val="both"/>
      </w:pPr>
      <w:proofErr w:type="spellStart"/>
      <w:r w:rsidRPr="0075791F">
        <w:t>Iznos</w:t>
      </w:r>
      <w:proofErr w:type="spellEnd"/>
      <w:r w:rsidRPr="0075791F">
        <w:t xml:space="preserve"> od </w:t>
      </w:r>
      <w:r w:rsidR="00B467FD" w:rsidRPr="0075791F">
        <w:t>274.241,64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Projekt</w:t>
      </w:r>
      <w:proofErr w:type="spellEnd"/>
      <w:r w:rsidRPr="0075791F">
        <w:t xml:space="preserve"> </w:t>
      </w:r>
      <w:proofErr w:type="spellStart"/>
      <w:r w:rsidRPr="0075791F">
        <w:t>Širenje</w:t>
      </w:r>
      <w:proofErr w:type="spellEnd"/>
      <w:r w:rsidRPr="0075791F">
        <w:t xml:space="preserve"> </w:t>
      </w:r>
      <w:proofErr w:type="spellStart"/>
      <w:r w:rsidRPr="0075791F">
        <w:t>mreže</w:t>
      </w:r>
      <w:proofErr w:type="spellEnd"/>
      <w:r w:rsidRPr="0075791F">
        <w:t xml:space="preserve"> </w:t>
      </w:r>
      <w:proofErr w:type="spellStart"/>
      <w:r w:rsidRPr="0075791F">
        <w:t>socijalnih</w:t>
      </w:r>
      <w:proofErr w:type="spellEnd"/>
      <w:r w:rsidRPr="0075791F">
        <w:t xml:space="preserve"> </w:t>
      </w:r>
      <w:proofErr w:type="spellStart"/>
      <w:r w:rsidRPr="0075791F">
        <w:t>usluga</w:t>
      </w:r>
      <w:proofErr w:type="spellEnd"/>
      <w:r w:rsidR="006C0AA2" w:rsidRPr="0075791F">
        <w:t xml:space="preserve"> u </w:t>
      </w:r>
      <w:proofErr w:type="spellStart"/>
      <w:r w:rsidR="006C0AA2" w:rsidRPr="0075791F">
        <w:t>zajednici</w:t>
      </w:r>
      <w:proofErr w:type="spellEnd"/>
      <w:r w:rsidR="006C0AA2" w:rsidRPr="0075791F">
        <w:t xml:space="preserve">- </w:t>
      </w:r>
      <w:proofErr w:type="spellStart"/>
      <w:r w:rsidR="006C0AA2" w:rsidRPr="0075791F">
        <w:t>Aktivno</w:t>
      </w:r>
      <w:proofErr w:type="spellEnd"/>
      <w:r w:rsidR="006C0AA2" w:rsidRPr="0075791F">
        <w:t xml:space="preserve"> u </w:t>
      </w:r>
      <w:proofErr w:type="spellStart"/>
      <w:r w:rsidR="006C0AA2" w:rsidRPr="0075791F">
        <w:t>trećoj</w:t>
      </w:r>
      <w:proofErr w:type="spellEnd"/>
      <w:r w:rsidR="006C0AA2" w:rsidRPr="0075791F">
        <w:t xml:space="preserve"> </w:t>
      </w:r>
      <w:proofErr w:type="spellStart"/>
      <w:r w:rsidR="006C0AA2" w:rsidRPr="0075791F">
        <w:t>životnoj</w:t>
      </w:r>
      <w:proofErr w:type="spellEnd"/>
      <w:r w:rsidR="006C0AA2" w:rsidRPr="0075791F">
        <w:t xml:space="preserve"> </w:t>
      </w:r>
      <w:proofErr w:type="spellStart"/>
      <w:r w:rsidR="006C0AA2" w:rsidRPr="0075791F">
        <w:t>dobi</w:t>
      </w:r>
      <w:proofErr w:type="spellEnd"/>
      <w:r w:rsidR="006C0AA2" w:rsidRPr="0075791F">
        <w:t xml:space="preserve">. </w:t>
      </w:r>
      <w:proofErr w:type="spellStart"/>
      <w:r w:rsidR="006C0AA2" w:rsidRPr="0075791F">
        <w:t>Svrha</w:t>
      </w:r>
      <w:proofErr w:type="spellEnd"/>
      <w:r w:rsidR="006C0AA2" w:rsidRPr="0075791F">
        <w:t xml:space="preserve"> </w:t>
      </w:r>
      <w:proofErr w:type="spellStart"/>
      <w:r w:rsidR="006C0AA2" w:rsidRPr="0075791F">
        <w:t>projekta</w:t>
      </w:r>
      <w:proofErr w:type="spellEnd"/>
      <w:r w:rsidR="006C0AA2" w:rsidRPr="0075791F">
        <w:t xml:space="preserve"> </w:t>
      </w:r>
      <w:proofErr w:type="spellStart"/>
      <w:r w:rsidR="006C0AA2" w:rsidRPr="0075791F">
        <w:t>unaprijediti</w:t>
      </w:r>
      <w:proofErr w:type="spellEnd"/>
      <w:r w:rsidR="006C0AA2" w:rsidRPr="0075791F">
        <w:t xml:space="preserve"> </w:t>
      </w:r>
      <w:proofErr w:type="spellStart"/>
      <w:r w:rsidR="006C0AA2" w:rsidRPr="0075791F">
        <w:t>socijalnu</w:t>
      </w:r>
      <w:proofErr w:type="spellEnd"/>
      <w:r w:rsidR="006C0AA2" w:rsidRPr="0075791F">
        <w:t xml:space="preserve"> </w:t>
      </w:r>
      <w:proofErr w:type="spellStart"/>
      <w:r w:rsidR="006C0AA2" w:rsidRPr="0075791F">
        <w:t>uključenost</w:t>
      </w:r>
      <w:proofErr w:type="spellEnd"/>
      <w:r w:rsidR="006C0AA2" w:rsidRPr="0075791F">
        <w:t xml:space="preserve"> </w:t>
      </w:r>
      <w:proofErr w:type="spellStart"/>
      <w:r w:rsidR="006C0AA2" w:rsidRPr="0075791F">
        <w:t>i</w:t>
      </w:r>
      <w:proofErr w:type="spellEnd"/>
      <w:r w:rsidR="006C0AA2" w:rsidRPr="0075791F">
        <w:t xml:space="preserve"> </w:t>
      </w:r>
      <w:proofErr w:type="spellStart"/>
      <w:r w:rsidR="006C0AA2" w:rsidRPr="0075791F">
        <w:t>promicati</w:t>
      </w:r>
      <w:proofErr w:type="spellEnd"/>
      <w:r w:rsidR="006C0AA2" w:rsidRPr="0075791F">
        <w:t xml:space="preserve"> </w:t>
      </w:r>
      <w:proofErr w:type="spellStart"/>
      <w:r w:rsidR="006C0AA2" w:rsidRPr="0075791F">
        <w:t>pomirenje</w:t>
      </w:r>
      <w:proofErr w:type="spellEnd"/>
      <w:r w:rsidR="006C0AA2" w:rsidRPr="0075791F">
        <w:t xml:space="preserve"> </w:t>
      </w:r>
      <w:proofErr w:type="spellStart"/>
      <w:r w:rsidR="006C0AA2" w:rsidRPr="0075791F">
        <w:t>poslovnog</w:t>
      </w:r>
      <w:proofErr w:type="spellEnd"/>
      <w:r w:rsidR="006C0AA2" w:rsidRPr="0075791F">
        <w:t xml:space="preserve"> </w:t>
      </w:r>
      <w:proofErr w:type="spellStart"/>
      <w:r w:rsidR="006C0AA2" w:rsidRPr="0075791F">
        <w:t>i</w:t>
      </w:r>
      <w:proofErr w:type="spellEnd"/>
      <w:r w:rsidR="006C0AA2" w:rsidRPr="0075791F">
        <w:t xml:space="preserve"> </w:t>
      </w:r>
      <w:proofErr w:type="spellStart"/>
      <w:r w:rsidR="006C0AA2" w:rsidRPr="0075791F">
        <w:t>obiteljskog</w:t>
      </w:r>
      <w:proofErr w:type="spellEnd"/>
      <w:r w:rsidR="006C0AA2" w:rsidRPr="0075791F">
        <w:t xml:space="preserve"> </w:t>
      </w:r>
      <w:proofErr w:type="spellStart"/>
      <w:r w:rsidR="006C0AA2" w:rsidRPr="0075791F">
        <w:t>života</w:t>
      </w:r>
      <w:proofErr w:type="spellEnd"/>
      <w:r w:rsidR="006C0AA2" w:rsidRPr="0075791F">
        <w:t xml:space="preserve"> </w:t>
      </w:r>
      <w:proofErr w:type="spellStart"/>
      <w:r w:rsidR="006C0AA2" w:rsidRPr="0075791F">
        <w:t>pružajući</w:t>
      </w:r>
      <w:proofErr w:type="spellEnd"/>
      <w:r w:rsidR="006C0AA2" w:rsidRPr="0075791F">
        <w:t xml:space="preserve"> </w:t>
      </w:r>
      <w:proofErr w:type="spellStart"/>
      <w:r w:rsidR="006C0AA2" w:rsidRPr="0075791F">
        <w:t>podršku</w:t>
      </w:r>
      <w:proofErr w:type="spellEnd"/>
      <w:r w:rsidR="006C0AA2" w:rsidRPr="0075791F">
        <w:t xml:space="preserve"> </w:t>
      </w:r>
      <w:proofErr w:type="spellStart"/>
      <w:r w:rsidR="006C0AA2" w:rsidRPr="0075791F">
        <w:t>razvoju</w:t>
      </w:r>
      <w:proofErr w:type="spellEnd"/>
      <w:r w:rsidR="006C0AA2" w:rsidRPr="0075791F">
        <w:t xml:space="preserve"> </w:t>
      </w:r>
      <w:proofErr w:type="spellStart"/>
      <w:r w:rsidR="006C0AA2" w:rsidRPr="0075791F">
        <w:t>učinkovitih</w:t>
      </w:r>
      <w:proofErr w:type="spellEnd"/>
      <w:r w:rsidR="006C0AA2" w:rsidRPr="0075791F">
        <w:t xml:space="preserve"> </w:t>
      </w:r>
      <w:proofErr w:type="spellStart"/>
      <w:r w:rsidR="006C0AA2" w:rsidRPr="0075791F">
        <w:t>i</w:t>
      </w:r>
      <w:proofErr w:type="spellEnd"/>
      <w:r w:rsidR="006C0AA2" w:rsidRPr="0075791F">
        <w:t xml:space="preserve"> </w:t>
      </w:r>
      <w:proofErr w:type="spellStart"/>
      <w:r w:rsidR="006C0AA2" w:rsidRPr="0075791F">
        <w:t>uključivih</w:t>
      </w:r>
      <w:proofErr w:type="spellEnd"/>
      <w:r w:rsidR="006C0AA2" w:rsidRPr="0075791F">
        <w:t xml:space="preserve"> </w:t>
      </w:r>
      <w:proofErr w:type="spellStart"/>
      <w:r w:rsidR="006C0AA2" w:rsidRPr="0075791F">
        <w:t>socijalnih</w:t>
      </w:r>
      <w:proofErr w:type="spellEnd"/>
      <w:r w:rsidR="006C0AA2" w:rsidRPr="0075791F">
        <w:t xml:space="preserve"> </w:t>
      </w:r>
      <w:proofErr w:type="spellStart"/>
      <w:r w:rsidR="006C0AA2" w:rsidRPr="0075791F">
        <w:t>usluga</w:t>
      </w:r>
      <w:proofErr w:type="spellEnd"/>
      <w:r w:rsidR="006C0AA2" w:rsidRPr="0075791F">
        <w:t xml:space="preserve">. </w:t>
      </w:r>
      <w:proofErr w:type="spellStart"/>
      <w:r w:rsidR="006C0AA2" w:rsidRPr="0075791F">
        <w:t>Također</w:t>
      </w:r>
      <w:proofErr w:type="spellEnd"/>
      <w:r w:rsidR="006C0AA2" w:rsidRPr="0075791F">
        <w:t xml:space="preserve"> </w:t>
      </w:r>
      <w:proofErr w:type="spellStart"/>
      <w:r w:rsidR="006C0AA2" w:rsidRPr="0075791F">
        <w:t>će</w:t>
      </w:r>
      <w:proofErr w:type="spellEnd"/>
      <w:r w:rsidR="006C0AA2" w:rsidRPr="0075791F">
        <w:t xml:space="preserve"> </w:t>
      </w:r>
      <w:proofErr w:type="spellStart"/>
      <w:r w:rsidR="006C0AA2" w:rsidRPr="0075791F">
        <w:t>osigurati</w:t>
      </w:r>
      <w:proofErr w:type="spellEnd"/>
      <w:r w:rsidR="006C0AA2" w:rsidRPr="0075791F">
        <w:t xml:space="preserve"> </w:t>
      </w:r>
      <w:proofErr w:type="spellStart"/>
      <w:r w:rsidR="006C0AA2" w:rsidRPr="0075791F">
        <w:t>širu</w:t>
      </w:r>
      <w:proofErr w:type="spellEnd"/>
      <w:r w:rsidR="006C0AA2" w:rsidRPr="0075791F">
        <w:t xml:space="preserve"> </w:t>
      </w:r>
      <w:proofErr w:type="spellStart"/>
      <w:r w:rsidR="006C0AA2" w:rsidRPr="0075791F">
        <w:t>dostupnost</w:t>
      </w:r>
      <w:proofErr w:type="spellEnd"/>
      <w:r w:rsidR="006C0AA2" w:rsidRPr="0075791F">
        <w:t xml:space="preserve"> </w:t>
      </w:r>
      <w:proofErr w:type="spellStart"/>
      <w:r w:rsidR="006C0AA2" w:rsidRPr="0075791F">
        <w:t>socijalnih</w:t>
      </w:r>
      <w:proofErr w:type="spellEnd"/>
      <w:r w:rsidR="006C0AA2" w:rsidRPr="0075791F">
        <w:t xml:space="preserve"> </w:t>
      </w:r>
      <w:proofErr w:type="spellStart"/>
      <w:r w:rsidR="006C0AA2" w:rsidRPr="0075791F">
        <w:t>usluga</w:t>
      </w:r>
      <w:proofErr w:type="spellEnd"/>
      <w:r w:rsidR="006C0AA2" w:rsidRPr="0075791F">
        <w:t xml:space="preserve"> u </w:t>
      </w:r>
      <w:proofErr w:type="spellStart"/>
      <w:r w:rsidR="006C0AA2" w:rsidRPr="0075791F">
        <w:t>zajednici</w:t>
      </w:r>
      <w:proofErr w:type="spellEnd"/>
      <w:r w:rsidR="006C0AA2" w:rsidRPr="0075791F">
        <w:t xml:space="preserve"> </w:t>
      </w:r>
      <w:proofErr w:type="spellStart"/>
      <w:r w:rsidR="006C0AA2" w:rsidRPr="0075791F">
        <w:t>istovremeno</w:t>
      </w:r>
      <w:proofErr w:type="spellEnd"/>
      <w:r w:rsidR="006C0AA2" w:rsidRPr="0075791F">
        <w:t xml:space="preserve"> </w:t>
      </w:r>
      <w:proofErr w:type="spellStart"/>
      <w:r w:rsidR="006C0AA2" w:rsidRPr="0075791F">
        <w:t>suzbijajući</w:t>
      </w:r>
      <w:proofErr w:type="spellEnd"/>
      <w:r w:rsidR="006C0AA2" w:rsidRPr="0075791F">
        <w:t xml:space="preserve"> </w:t>
      </w:r>
      <w:proofErr w:type="spellStart"/>
      <w:r w:rsidR="006C0AA2" w:rsidRPr="0075791F">
        <w:t>siromaštvo</w:t>
      </w:r>
      <w:proofErr w:type="spellEnd"/>
      <w:r w:rsidR="006C0AA2" w:rsidRPr="0075791F">
        <w:t xml:space="preserve"> </w:t>
      </w:r>
      <w:proofErr w:type="spellStart"/>
      <w:r w:rsidR="006C0AA2" w:rsidRPr="0075791F">
        <w:t>i</w:t>
      </w:r>
      <w:proofErr w:type="spellEnd"/>
      <w:r w:rsidR="006C0AA2" w:rsidRPr="0075791F">
        <w:t xml:space="preserve"> </w:t>
      </w:r>
      <w:proofErr w:type="spellStart"/>
      <w:r w:rsidR="006C0AA2" w:rsidRPr="0075791F">
        <w:t>podupirući</w:t>
      </w:r>
      <w:proofErr w:type="spellEnd"/>
      <w:r w:rsidR="006C0AA2" w:rsidRPr="0075791F">
        <w:t xml:space="preserve"> </w:t>
      </w:r>
      <w:proofErr w:type="spellStart"/>
      <w:r w:rsidR="006C0AA2" w:rsidRPr="0075791F">
        <w:t>socijalnu</w:t>
      </w:r>
      <w:proofErr w:type="spellEnd"/>
      <w:r w:rsidR="006C0AA2" w:rsidRPr="0075791F">
        <w:t xml:space="preserve"> </w:t>
      </w:r>
      <w:proofErr w:type="spellStart"/>
      <w:r w:rsidR="006C0AA2" w:rsidRPr="0075791F">
        <w:t>uključenost</w:t>
      </w:r>
      <w:proofErr w:type="spellEnd"/>
      <w:r w:rsidR="006C0AA2" w:rsidRPr="0075791F">
        <w:t xml:space="preserve"> </w:t>
      </w:r>
      <w:proofErr w:type="spellStart"/>
      <w:r w:rsidR="006C0AA2" w:rsidRPr="0075791F">
        <w:t>ugroženih</w:t>
      </w:r>
      <w:proofErr w:type="spellEnd"/>
      <w:r w:rsidR="006C0AA2" w:rsidRPr="0075791F">
        <w:t xml:space="preserve"> </w:t>
      </w:r>
      <w:proofErr w:type="spellStart"/>
      <w:r w:rsidR="006C0AA2" w:rsidRPr="0075791F">
        <w:t>skupina</w:t>
      </w:r>
      <w:proofErr w:type="spellEnd"/>
      <w:r w:rsidR="006C0AA2" w:rsidRPr="0075791F">
        <w:t>.</w:t>
      </w:r>
    </w:p>
    <w:p w14:paraId="33B49169" w14:textId="2279A406" w:rsidR="00EB4B92" w:rsidRPr="0075791F" w:rsidRDefault="00E26807" w:rsidP="005B4C72">
      <w:pPr>
        <w:pStyle w:val="Tijeloteksta"/>
        <w:numPr>
          <w:ilvl w:val="0"/>
          <w:numId w:val="8"/>
        </w:numPr>
        <w:ind w:right="4"/>
        <w:jc w:val="both"/>
      </w:pPr>
      <w:proofErr w:type="spellStart"/>
      <w:r w:rsidRPr="0075791F">
        <w:t>Projekt</w:t>
      </w:r>
      <w:proofErr w:type="spellEnd"/>
      <w:r w:rsidRPr="0075791F">
        <w:t xml:space="preserve"> </w:t>
      </w:r>
      <w:proofErr w:type="spellStart"/>
      <w:r w:rsidRPr="0075791F">
        <w:t>Novim</w:t>
      </w:r>
      <w:proofErr w:type="spellEnd"/>
      <w:r w:rsidRPr="0075791F">
        <w:t xml:space="preserve"> </w:t>
      </w:r>
      <w:proofErr w:type="spellStart"/>
      <w:r w:rsidRPr="0075791F">
        <w:t>znanjem</w:t>
      </w:r>
      <w:proofErr w:type="spellEnd"/>
      <w:r w:rsidRPr="0075791F">
        <w:t xml:space="preserve"> do </w:t>
      </w:r>
      <w:proofErr w:type="spellStart"/>
      <w:r w:rsidRPr="0075791F">
        <w:t>novih</w:t>
      </w:r>
      <w:proofErr w:type="spellEnd"/>
      <w:r w:rsidRPr="0075791F">
        <w:t xml:space="preserve"> </w:t>
      </w:r>
      <w:proofErr w:type="spellStart"/>
      <w:r w:rsidRPr="0075791F">
        <w:t>ciljeva</w:t>
      </w:r>
      <w:proofErr w:type="spellEnd"/>
      <w:r w:rsidRPr="0075791F">
        <w:t xml:space="preserve"> </w:t>
      </w:r>
      <w:proofErr w:type="spellStart"/>
      <w:r w:rsidRPr="0075791F">
        <w:t>uprihodovano</w:t>
      </w:r>
      <w:proofErr w:type="spellEnd"/>
      <w:r w:rsidRPr="0075791F">
        <w:t xml:space="preserve"> je </w:t>
      </w:r>
      <w:r w:rsidR="00B467FD" w:rsidRPr="0075791F">
        <w:t>163.438,56</w:t>
      </w:r>
      <w:r w:rsidRPr="0075791F">
        <w:t xml:space="preserve"> </w:t>
      </w:r>
      <w:proofErr w:type="spellStart"/>
      <w:r w:rsidRPr="0075791F">
        <w:t>kn</w:t>
      </w:r>
      <w:proofErr w:type="spellEnd"/>
      <w:r w:rsidR="001346B2" w:rsidRPr="0075791F">
        <w:t xml:space="preserve"> u 202</w:t>
      </w:r>
      <w:r w:rsidR="00B467FD" w:rsidRPr="0075791F">
        <w:t>2</w:t>
      </w:r>
      <w:r w:rsidR="001346B2" w:rsidRPr="0075791F">
        <w:t xml:space="preserve">. </w:t>
      </w:r>
      <w:proofErr w:type="spellStart"/>
      <w:r w:rsidR="001346B2" w:rsidRPr="0075791F">
        <w:t>godini</w:t>
      </w:r>
      <w:proofErr w:type="spellEnd"/>
      <w:r w:rsidR="001346B2" w:rsidRPr="0075791F">
        <w:t xml:space="preserve">. </w:t>
      </w:r>
      <w:proofErr w:type="spellStart"/>
      <w:r w:rsidR="001346B2" w:rsidRPr="0075791F">
        <w:t>Projekt</w:t>
      </w:r>
      <w:proofErr w:type="spellEnd"/>
      <w:r w:rsidR="001346B2" w:rsidRPr="0075791F">
        <w:t xml:space="preserve"> je </w:t>
      </w:r>
      <w:proofErr w:type="spellStart"/>
      <w:r w:rsidR="001346B2" w:rsidRPr="0075791F">
        <w:t>nastao</w:t>
      </w:r>
      <w:proofErr w:type="spellEnd"/>
      <w:r w:rsidR="001346B2" w:rsidRPr="0075791F">
        <w:t xml:space="preserve"> s </w:t>
      </w:r>
      <w:proofErr w:type="spellStart"/>
      <w:r w:rsidR="001346B2" w:rsidRPr="0075791F">
        <w:t>ciljem</w:t>
      </w:r>
      <w:proofErr w:type="spellEnd"/>
      <w:r w:rsidR="001346B2" w:rsidRPr="0075791F">
        <w:t xml:space="preserve"> </w:t>
      </w:r>
      <w:proofErr w:type="spellStart"/>
      <w:r w:rsidR="001346B2" w:rsidRPr="0075791F">
        <w:t>lakšeg</w:t>
      </w:r>
      <w:proofErr w:type="spellEnd"/>
      <w:r w:rsidR="001346B2" w:rsidRPr="0075791F">
        <w:t xml:space="preserve"> </w:t>
      </w:r>
      <w:proofErr w:type="spellStart"/>
      <w:r w:rsidR="001346B2" w:rsidRPr="0075791F">
        <w:t>i</w:t>
      </w:r>
      <w:proofErr w:type="spellEnd"/>
      <w:r w:rsidR="001346B2" w:rsidRPr="0075791F">
        <w:t xml:space="preserve"> </w:t>
      </w:r>
      <w:proofErr w:type="spellStart"/>
      <w:r w:rsidR="001346B2" w:rsidRPr="0075791F">
        <w:t>konkurentnijeg</w:t>
      </w:r>
      <w:proofErr w:type="spellEnd"/>
      <w:r w:rsidR="001346B2" w:rsidRPr="0075791F">
        <w:t xml:space="preserve"> </w:t>
      </w:r>
      <w:proofErr w:type="spellStart"/>
      <w:r w:rsidR="001346B2" w:rsidRPr="0075791F">
        <w:t>uključivanja</w:t>
      </w:r>
      <w:proofErr w:type="spellEnd"/>
      <w:r w:rsidR="001346B2" w:rsidRPr="0075791F">
        <w:t xml:space="preserve"> </w:t>
      </w:r>
      <w:proofErr w:type="spellStart"/>
      <w:r w:rsidR="001346B2" w:rsidRPr="0075791F">
        <w:t>mladih</w:t>
      </w:r>
      <w:proofErr w:type="spellEnd"/>
      <w:r w:rsidR="001346B2" w:rsidRPr="0075791F">
        <w:t xml:space="preserve"> </w:t>
      </w:r>
      <w:proofErr w:type="spellStart"/>
      <w:r w:rsidR="001346B2" w:rsidRPr="0075791F">
        <w:t>i</w:t>
      </w:r>
      <w:proofErr w:type="spellEnd"/>
      <w:r w:rsidR="001346B2" w:rsidRPr="0075791F">
        <w:t xml:space="preserve"> </w:t>
      </w:r>
      <w:proofErr w:type="spellStart"/>
      <w:r w:rsidR="001346B2" w:rsidRPr="0075791F">
        <w:t>nezaposlenih</w:t>
      </w:r>
      <w:proofErr w:type="spellEnd"/>
      <w:r w:rsidR="001346B2" w:rsidRPr="0075791F">
        <w:t xml:space="preserve"> </w:t>
      </w:r>
      <w:proofErr w:type="spellStart"/>
      <w:r w:rsidR="001346B2" w:rsidRPr="0075791F">
        <w:t>na</w:t>
      </w:r>
      <w:proofErr w:type="spellEnd"/>
      <w:r w:rsidR="001346B2" w:rsidRPr="0075791F">
        <w:t xml:space="preserve"> </w:t>
      </w:r>
      <w:proofErr w:type="spellStart"/>
      <w:r w:rsidR="001346B2" w:rsidRPr="0075791F">
        <w:t>tržište</w:t>
      </w:r>
      <w:proofErr w:type="spellEnd"/>
      <w:r w:rsidR="001346B2" w:rsidRPr="0075791F">
        <w:t xml:space="preserve"> </w:t>
      </w:r>
      <w:proofErr w:type="spellStart"/>
      <w:r w:rsidR="001346B2" w:rsidRPr="0075791F">
        <w:t>rada</w:t>
      </w:r>
      <w:proofErr w:type="spellEnd"/>
      <w:r w:rsidR="001346B2" w:rsidRPr="0075791F">
        <w:t xml:space="preserve">, </w:t>
      </w:r>
      <w:proofErr w:type="spellStart"/>
      <w:r w:rsidR="001346B2" w:rsidRPr="0075791F">
        <w:t>zbog</w:t>
      </w:r>
      <w:proofErr w:type="spellEnd"/>
      <w:r w:rsidR="001346B2" w:rsidRPr="0075791F">
        <w:t xml:space="preserve"> </w:t>
      </w:r>
      <w:proofErr w:type="spellStart"/>
      <w:r w:rsidR="001346B2" w:rsidRPr="0075791F">
        <w:t>poticanja</w:t>
      </w:r>
      <w:proofErr w:type="spellEnd"/>
      <w:r w:rsidR="001346B2" w:rsidRPr="0075791F">
        <w:t xml:space="preserve"> </w:t>
      </w:r>
      <w:proofErr w:type="spellStart"/>
      <w:r w:rsidR="001346B2" w:rsidRPr="0075791F">
        <w:t>gospodarskog</w:t>
      </w:r>
      <w:proofErr w:type="spellEnd"/>
      <w:r w:rsidR="001346B2" w:rsidRPr="0075791F">
        <w:t xml:space="preserve"> </w:t>
      </w:r>
      <w:proofErr w:type="spellStart"/>
      <w:r w:rsidR="001346B2" w:rsidRPr="0075791F">
        <w:t>rasta</w:t>
      </w:r>
      <w:proofErr w:type="spellEnd"/>
      <w:r w:rsidR="001346B2" w:rsidRPr="0075791F">
        <w:t xml:space="preserve"> </w:t>
      </w:r>
      <w:proofErr w:type="spellStart"/>
      <w:r w:rsidR="001346B2" w:rsidRPr="0075791F">
        <w:t>i</w:t>
      </w:r>
      <w:proofErr w:type="spellEnd"/>
      <w:r w:rsidR="001346B2" w:rsidRPr="0075791F">
        <w:t xml:space="preserve"> </w:t>
      </w:r>
      <w:proofErr w:type="spellStart"/>
      <w:r w:rsidR="001346B2" w:rsidRPr="0075791F">
        <w:t>razvoja</w:t>
      </w:r>
      <w:proofErr w:type="spellEnd"/>
      <w:r w:rsidR="001346B2" w:rsidRPr="0075791F">
        <w:t xml:space="preserve"> </w:t>
      </w:r>
      <w:proofErr w:type="spellStart"/>
      <w:r w:rsidR="001346B2" w:rsidRPr="0075791F">
        <w:t>lokalne</w:t>
      </w:r>
      <w:proofErr w:type="spellEnd"/>
      <w:r w:rsidR="001346B2" w:rsidRPr="0075791F">
        <w:t xml:space="preserve"> </w:t>
      </w:r>
      <w:proofErr w:type="spellStart"/>
      <w:r w:rsidR="001346B2" w:rsidRPr="0075791F">
        <w:t>zajednice</w:t>
      </w:r>
      <w:proofErr w:type="spellEnd"/>
      <w:r w:rsidR="001346B2" w:rsidRPr="0075791F">
        <w:t xml:space="preserve"> </w:t>
      </w:r>
      <w:proofErr w:type="spellStart"/>
      <w:r w:rsidR="001346B2" w:rsidRPr="0075791F">
        <w:t>ukoliko</w:t>
      </w:r>
      <w:proofErr w:type="spellEnd"/>
      <w:r w:rsidR="001346B2" w:rsidRPr="0075791F">
        <w:t xml:space="preserve"> </w:t>
      </w:r>
      <w:proofErr w:type="spellStart"/>
      <w:r w:rsidR="001346B2" w:rsidRPr="0075791F">
        <w:t>edukacije</w:t>
      </w:r>
      <w:proofErr w:type="spellEnd"/>
      <w:r w:rsidR="001346B2" w:rsidRPr="0075791F">
        <w:t xml:space="preserve"> </w:t>
      </w:r>
      <w:proofErr w:type="spellStart"/>
      <w:r w:rsidR="001346B2" w:rsidRPr="0075791F">
        <w:t>stvore</w:t>
      </w:r>
      <w:proofErr w:type="spellEnd"/>
      <w:r w:rsidR="001346B2" w:rsidRPr="0075791F">
        <w:t xml:space="preserve"> </w:t>
      </w:r>
      <w:proofErr w:type="spellStart"/>
      <w:r w:rsidR="001346B2" w:rsidRPr="0075791F">
        <w:t>preduvjete</w:t>
      </w:r>
      <w:proofErr w:type="spellEnd"/>
      <w:r w:rsidR="001346B2" w:rsidRPr="0075791F">
        <w:t xml:space="preserve"> za </w:t>
      </w:r>
      <w:proofErr w:type="spellStart"/>
      <w:r w:rsidR="001346B2" w:rsidRPr="0075791F">
        <w:t>otvaranjem</w:t>
      </w:r>
      <w:proofErr w:type="spellEnd"/>
      <w:r w:rsidR="001346B2" w:rsidRPr="0075791F">
        <w:t xml:space="preserve"> </w:t>
      </w:r>
      <w:proofErr w:type="spellStart"/>
      <w:r w:rsidR="001346B2" w:rsidRPr="0075791F">
        <w:t>novih</w:t>
      </w:r>
      <w:proofErr w:type="spellEnd"/>
      <w:r w:rsidR="001346B2" w:rsidRPr="0075791F">
        <w:t xml:space="preserve"> </w:t>
      </w:r>
      <w:proofErr w:type="spellStart"/>
      <w:r w:rsidR="001346B2" w:rsidRPr="0075791F">
        <w:t>gospodarskih</w:t>
      </w:r>
      <w:proofErr w:type="spellEnd"/>
      <w:r w:rsidR="001346B2" w:rsidRPr="0075791F">
        <w:t xml:space="preserve"> </w:t>
      </w:r>
      <w:proofErr w:type="spellStart"/>
      <w:r w:rsidR="001346B2" w:rsidRPr="0075791F">
        <w:t>aktivnosti</w:t>
      </w:r>
      <w:proofErr w:type="spellEnd"/>
      <w:r w:rsidR="001346B2" w:rsidRPr="0075791F">
        <w:t xml:space="preserve">, </w:t>
      </w:r>
      <w:proofErr w:type="spellStart"/>
      <w:r w:rsidR="001346B2" w:rsidRPr="0075791F">
        <w:t>te</w:t>
      </w:r>
      <w:proofErr w:type="spellEnd"/>
      <w:r w:rsidR="001346B2" w:rsidRPr="0075791F">
        <w:t xml:space="preserve"> u </w:t>
      </w:r>
      <w:proofErr w:type="spellStart"/>
      <w:r w:rsidR="001346B2" w:rsidRPr="0075791F">
        <w:t>konačnici</w:t>
      </w:r>
      <w:proofErr w:type="spellEnd"/>
      <w:r w:rsidR="001346B2" w:rsidRPr="0075791F">
        <w:t xml:space="preserve"> </w:t>
      </w:r>
      <w:proofErr w:type="spellStart"/>
      <w:r w:rsidR="001346B2" w:rsidRPr="0075791F">
        <w:t>poboljšanje</w:t>
      </w:r>
      <w:proofErr w:type="spellEnd"/>
      <w:r w:rsidR="001346B2" w:rsidRPr="0075791F">
        <w:t xml:space="preserve"> </w:t>
      </w:r>
      <w:proofErr w:type="spellStart"/>
      <w:r w:rsidR="001346B2" w:rsidRPr="0075791F">
        <w:t>životnih</w:t>
      </w:r>
      <w:proofErr w:type="spellEnd"/>
      <w:r w:rsidR="001346B2" w:rsidRPr="0075791F">
        <w:t xml:space="preserve"> </w:t>
      </w:r>
      <w:proofErr w:type="spellStart"/>
      <w:r w:rsidR="001346B2" w:rsidRPr="0075791F">
        <w:t>uvjeta</w:t>
      </w:r>
      <w:proofErr w:type="spellEnd"/>
      <w:r w:rsidR="001346B2" w:rsidRPr="0075791F">
        <w:t xml:space="preserve"> </w:t>
      </w:r>
      <w:proofErr w:type="spellStart"/>
      <w:r w:rsidR="001346B2" w:rsidRPr="0075791F">
        <w:t>i</w:t>
      </w:r>
      <w:proofErr w:type="spellEnd"/>
      <w:r w:rsidR="001346B2" w:rsidRPr="0075791F">
        <w:t xml:space="preserve"> </w:t>
      </w:r>
      <w:proofErr w:type="spellStart"/>
      <w:r w:rsidR="001346B2" w:rsidRPr="0075791F">
        <w:t>kvalitete</w:t>
      </w:r>
      <w:proofErr w:type="spellEnd"/>
      <w:r w:rsidR="001346B2" w:rsidRPr="0075791F">
        <w:t xml:space="preserve"> </w:t>
      </w:r>
      <w:proofErr w:type="spellStart"/>
      <w:r w:rsidR="001346B2" w:rsidRPr="0075791F">
        <w:t>života</w:t>
      </w:r>
      <w:proofErr w:type="spellEnd"/>
      <w:r w:rsidR="001346B2" w:rsidRPr="0075791F">
        <w:t xml:space="preserve"> </w:t>
      </w:r>
      <w:proofErr w:type="spellStart"/>
      <w:r w:rsidR="001346B2" w:rsidRPr="0075791F">
        <w:t>koja</w:t>
      </w:r>
      <w:proofErr w:type="spellEnd"/>
      <w:r w:rsidR="001346B2" w:rsidRPr="0075791F">
        <w:t xml:space="preserve"> </w:t>
      </w:r>
      <w:proofErr w:type="spellStart"/>
      <w:r w:rsidR="001346B2" w:rsidRPr="0075791F">
        <w:t>će</w:t>
      </w:r>
      <w:proofErr w:type="spellEnd"/>
      <w:r w:rsidR="001346B2" w:rsidRPr="0075791F">
        <w:t xml:space="preserve"> se </w:t>
      </w:r>
      <w:proofErr w:type="spellStart"/>
      <w:r w:rsidR="001346B2" w:rsidRPr="0075791F">
        <w:t>postići</w:t>
      </w:r>
      <w:proofErr w:type="spellEnd"/>
      <w:r w:rsidR="001346B2" w:rsidRPr="0075791F">
        <w:t xml:space="preserve"> </w:t>
      </w:r>
      <w:proofErr w:type="spellStart"/>
      <w:r w:rsidR="001346B2" w:rsidRPr="0075791F">
        <w:t>kao</w:t>
      </w:r>
      <w:proofErr w:type="spellEnd"/>
      <w:r w:rsidR="001346B2" w:rsidRPr="0075791F">
        <w:t xml:space="preserve"> </w:t>
      </w:r>
      <w:proofErr w:type="spellStart"/>
      <w:r w:rsidR="001346B2" w:rsidRPr="0075791F">
        <w:t>rezultat</w:t>
      </w:r>
      <w:proofErr w:type="spellEnd"/>
      <w:r w:rsidR="001346B2" w:rsidRPr="0075791F">
        <w:t xml:space="preserve"> </w:t>
      </w:r>
      <w:proofErr w:type="spellStart"/>
      <w:r w:rsidR="001346B2" w:rsidRPr="0075791F">
        <w:t>školovanja</w:t>
      </w:r>
      <w:proofErr w:type="spellEnd"/>
      <w:r w:rsidR="001346B2" w:rsidRPr="0075791F">
        <w:t xml:space="preserve"> </w:t>
      </w:r>
      <w:proofErr w:type="spellStart"/>
      <w:r w:rsidR="001346B2" w:rsidRPr="0075791F">
        <w:t>i</w:t>
      </w:r>
      <w:proofErr w:type="spellEnd"/>
      <w:r w:rsidR="001346B2" w:rsidRPr="0075791F">
        <w:t xml:space="preserve"> </w:t>
      </w:r>
      <w:proofErr w:type="spellStart"/>
      <w:r w:rsidR="001346B2" w:rsidRPr="0075791F">
        <w:t>konkurentnije</w:t>
      </w:r>
      <w:proofErr w:type="spellEnd"/>
      <w:r w:rsidR="001346B2" w:rsidRPr="0075791F">
        <w:t xml:space="preserve"> </w:t>
      </w:r>
      <w:proofErr w:type="spellStart"/>
      <w:r w:rsidR="001346B2" w:rsidRPr="0075791F">
        <w:t>mlade</w:t>
      </w:r>
      <w:proofErr w:type="spellEnd"/>
      <w:r w:rsidR="001346B2" w:rsidRPr="0075791F">
        <w:t xml:space="preserve"> </w:t>
      </w:r>
      <w:proofErr w:type="spellStart"/>
      <w:r w:rsidR="001346B2" w:rsidRPr="0075791F">
        <w:t>generacije</w:t>
      </w:r>
      <w:proofErr w:type="spellEnd"/>
      <w:r w:rsidR="001346B2" w:rsidRPr="0075791F">
        <w:t xml:space="preserve">. </w:t>
      </w:r>
    </w:p>
    <w:p w14:paraId="313B302E" w14:textId="77777777" w:rsidR="00A65321" w:rsidRPr="0075791F" w:rsidRDefault="00A65321" w:rsidP="00F37444">
      <w:pPr>
        <w:pStyle w:val="Tijeloteksta"/>
        <w:spacing w:before="11"/>
        <w:ind w:right="1214"/>
        <w:jc w:val="both"/>
        <w:rPr>
          <w:sz w:val="23"/>
        </w:rPr>
      </w:pPr>
    </w:p>
    <w:p w14:paraId="46B40FAE" w14:textId="2F964F86" w:rsidR="00A65321" w:rsidRPr="0075791F" w:rsidRDefault="00214DDC" w:rsidP="005B4C72">
      <w:pPr>
        <w:pStyle w:val="Tijeloteksta"/>
        <w:ind w:left="118" w:right="2"/>
        <w:jc w:val="both"/>
      </w:pPr>
      <w:proofErr w:type="spellStart"/>
      <w:r w:rsidRPr="0075791F">
        <w:rPr>
          <w:b/>
          <w:i/>
          <w:u w:val="thick"/>
        </w:rPr>
        <w:t>Prihodi</w:t>
      </w:r>
      <w:proofErr w:type="spellEnd"/>
      <w:r w:rsidRPr="0075791F">
        <w:rPr>
          <w:b/>
          <w:i/>
          <w:u w:val="thick"/>
        </w:rPr>
        <w:t xml:space="preserve"> od </w:t>
      </w:r>
      <w:proofErr w:type="spellStart"/>
      <w:r w:rsidRPr="0075791F">
        <w:rPr>
          <w:b/>
          <w:i/>
          <w:u w:val="thick"/>
        </w:rPr>
        <w:t>imovine</w:t>
      </w:r>
      <w:proofErr w:type="spellEnd"/>
      <w:r w:rsidR="00C40F4C">
        <w:rPr>
          <w:b/>
          <w:i/>
          <w:u w:val="thick"/>
        </w:rPr>
        <w:t xml:space="preserve"> </w:t>
      </w:r>
      <w:r w:rsidRPr="0075791F">
        <w:rPr>
          <w:b/>
        </w:rPr>
        <w:t xml:space="preserve">(64) </w:t>
      </w:r>
      <w:proofErr w:type="spellStart"/>
      <w:r w:rsidRPr="0075791F">
        <w:t>kao</w:t>
      </w:r>
      <w:proofErr w:type="spellEnd"/>
      <w:r w:rsidRPr="0075791F">
        <w:t xml:space="preserve"> </w:t>
      </w:r>
      <w:proofErr w:type="spellStart"/>
      <w:r w:rsidRPr="0075791F">
        <w:t>sljedeća</w:t>
      </w:r>
      <w:proofErr w:type="spellEnd"/>
      <w:r w:rsidRPr="0075791F">
        <w:t xml:space="preserve"> </w:t>
      </w:r>
      <w:proofErr w:type="spellStart"/>
      <w:r w:rsidRPr="0075791F">
        <w:t>podskupina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ostvareni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20</w:t>
      </w:r>
      <w:r w:rsidR="00F6163E" w:rsidRPr="0075791F">
        <w:t>2</w:t>
      </w:r>
      <w:r w:rsidR="00B467FD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B467FD" w:rsidRPr="0075791F">
        <w:t>347.835,54</w:t>
      </w:r>
      <w:r w:rsidR="00D13A78"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Najveći</w:t>
      </w:r>
      <w:proofErr w:type="spellEnd"/>
      <w:r w:rsidRPr="0075791F">
        <w:t xml:space="preserve"> </w:t>
      </w:r>
      <w:proofErr w:type="spellStart"/>
      <w:r w:rsidRPr="0075791F">
        <w:t>udio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od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sačinjavaju</w:t>
      </w:r>
      <w:proofErr w:type="spellEnd"/>
      <w:r w:rsidRPr="0075791F">
        <w:t xml:space="preserve"> </w:t>
      </w:r>
      <w:proofErr w:type="spellStart"/>
      <w:r w:rsidRPr="0075791F">
        <w:t>prihodi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. U </w:t>
      </w:r>
      <w:proofErr w:type="spellStart"/>
      <w:r w:rsidRPr="0075791F">
        <w:t>tu</w:t>
      </w:r>
      <w:proofErr w:type="spellEnd"/>
      <w:r w:rsidRPr="0075791F">
        <w:t xml:space="preserve"> </w:t>
      </w:r>
      <w:proofErr w:type="spellStart"/>
      <w:r w:rsidRPr="0075791F">
        <w:t>skupinu</w:t>
      </w:r>
      <w:proofErr w:type="spellEnd"/>
      <w:r w:rsidRPr="0075791F">
        <w:t xml:space="preserve"> </w:t>
      </w:r>
      <w:proofErr w:type="spellStart"/>
      <w:r w:rsidRPr="0075791F">
        <w:t>prihoda</w:t>
      </w:r>
      <w:proofErr w:type="spellEnd"/>
      <w:r w:rsidRPr="0075791F">
        <w:t xml:space="preserve"> </w:t>
      </w:r>
      <w:proofErr w:type="spellStart"/>
      <w:r w:rsidRPr="0075791F">
        <w:t>spadaju</w:t>
      </w:r>
      <w:proofErr w:type="spellEnd"/>
      <w:r w:rsidRPr="0075791F">
        <w:t>:</w:t>
      </w:r>
    </w:p>
    <w:p w14:paraId="04CA5E2E" w14:textId="3657CB15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right="2" w:hanging="361"/>
        <w:jc w:val="both"/>
        <w:rPr>
          <w:sz w:val="24"/>
        </w:rPr>
      </w:pPr>
      <w:proofErr w:type="spellStart"/>
      <w:r w:rsidRPr="0075791F">
        <w:rPr>
          <w:sz w:val="24"/>
        </w:rPr>
        <w:t>kamate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oročena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sredstva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depozite</w:t>
      </w:r>
      <w:proofErr w:type="spellEnd"/>
      <w:r w:rsidRPr="0075791F">
        <w:rPr>
          <w:sz w:val="24"/>
        </w:rPr>
        <w:t xml:space="preserve"> po </w:t>
      </w:r>
      <w:proofErr w:type="spellStart"/>
      <w:r w:rsidRPr="0075791F">
        <w:rPr>
          <w:sz w:val="24"/>
        </w:rPr>
        <w:t>viđenju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407E48" w:rsidRPr="0075791F">
        <w:rPr>
          <w:sz w:val="24"/>
        </w:rPr>
        <w:t>12,23</w:t>
      </w:r>
      <w:r w:rsidR="00A4656F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,</w:t>
      </w:r>
    </w:p>
    <w:p w14:paraId="3D4019AD" w14:textId="6B5B1EB1" w:rsidR="00407E48" w:rsidRPr="0075791F" w:rsidRDefault="00407E48" w:rsidP="005B4C72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right="2" w:hanging="361"/>
        <w:jc w:val="both"/>
        <w:rPr>
          <w:sz w:val="24"/>
        </w:rPr>
      </w:pPr>
      <w:proofErr w:type="spellStart"/>
      <w:r w:rsidRPr="0075791F">
        <w:rPr>
          <w:sz w:val="24"/>
        </w:rPr>
        <w:t>Prihodi</w:t>
      </w:r>
      <w:proofErr w:type="spellEnd"/>
      <w:r w:rsidRPr="0075791F">
        <w:rPr>
          <w:sz w:val="24"/>
        </w:rPr>
        <w:t xml:space="preserve"> od </w:t>
      </w:r>
      <w:proofErr w:type="spellStart"/>
      <w:r w:rsidRPr="0075791F">
        <w:rPr>
          <w:sz w:val="24"/>
        </w:rPr>
        <w:t>zateznih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kamata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222,03,</w:t>
      </w:r>
    </w:p>
    <w:p w14:paraId="628BC7A0" w14:textId="43CAF19B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2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koncesije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korištenje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poljoprivrednog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zemljišta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407E48" w:rsidRPr="0075791F">
        <w:rPr>
          <w:sz w:val="24"/>
        </w:rPr>
        <w:t>141.3</w:t>
      </w:r>
      <w:r w:rsidR="005A2F34" w:rsidRPr="0075791F">
        <w:rPr>
          <w:sz w:val="24"/>
        </w:rPr>
        <w:t>68,97</w:t>
      </w:r>
      <w:r w:rsidR="00855B92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,</w:t>
      </w:r>
    </w:p>
    <w:p w14:paraId="277638D1" w14:textId="77777777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istraživanje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nafte</w:t>
      </w:r>
      <w:proofErr w:type="spellEnd"/>
      <w:r w:rsidRPr="0075791F">
        <w:rPr>
          <w:sz w:val="24"/>
        </w:rPr>
        <w:t xml:space="preserve"> – </w:t>
      </w:r>
      <w:proofErr w:type="spellStart"/>
      <w:r w:rsidRPr="0075791F">
        <w:rPr>
          <w:sz w:val="24"/>
        </w:rPr>
        <w:t>koncesija</w:t>
      </w:r>
      <w:proofErr w:type="spellEnd"/>
      <w:r w:rsidRPr="0075791F">
        <w:rPr>
          <w:sz w:val="24"/>
        </w:rPr>
        <w:t xml:space="preserve"> RH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3568A3" w:rsidRPr="0075791F">
        <w:rPr>
          <w:sz w:val="24"/>
        </w:rPr>
        <w:t>2.438,31</w:t>
      </w:r>
      <w:r w:rsidR="00927AEC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,</w:t>
      </w:r>
    </w:p>
    <w:p w14:paraId="7D6E6EC8" w14:textId="77777777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koncesija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pogrebne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3568A3" w:rsidRPr="0075791F">
        <w:rPr>
          <w:sz w:val="24"/>
        </w:rPr>
        <w:t>0,00</w:t>
      </w:r>
      <w:r w:rsidR="00927AEC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,</w:t>
      </w:r>
    </w:p>
    <w:p w14:paraId="109CEC17" w14:textId="555F1AC8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right="2" w:hanging="361"/>
        <w:rPr>
          <w:sz w:val="24"/>
          <w:u w:val="single"/>
        </w:rPr>
      </w:pPr>
      <w:proofErr w:type="spellStart"/>
      <w:r w:rsidRPr="0075791F">
        <w:rPr>
          <w:sz w:val="24"/>
        </w:rPr>
        <w:t>koncesija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dimnjačarske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3568A3" w:rsidRPr="0075791F">
        <w:rPr>
          <w:sz w:val="24"/>
        </w:rPr>
        <w:t>2.0</w:t>
      </w:r>
      <w:r w:rsidR="00407E48" w:rsidRPr="0075791F">
        <w:rPr>
          <w:sz w:val="24"/>
        </w:rPr>
        <w:t>97,64</w:t>
      </w:r>
      <w:r w:rsidR="00927AEC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</w:t>
      </w:r>
      <w:r w:rsidR="00B42E59" w:rsidRPr="0075791F">
        <w:rPr>
          <w:sz w:val="24"/>
        </w:rPr>
        <w:t>u</w:t>
      </w:r>
      <w:r w:rsidRPr="0075791F">
        <w:rPr>
          <w:sz w:val="24"/>
        </w:rPr>
        <w:t>n</w:t>
      </w:r>
      <w:r w:rsidR="00B42E59" w:rsidRPr="0075791F">
        <w:rPr>
          <w:sz w:val="24"/>
        </w:rPr>
        <w:t>a</w:t>
      </w:r>
      <w:proofErr w:type="spellEnd"/>
      <w:r w:rsidRPr="0075791F">
        <w:rPr>
          <w:sz w:val="24"/>
        </w:rPr>
        <w:t>,</w:t>
      </w:r>
    </w:p>
    <w:p w14:paraId="6F19E487" w14:textId="2D8C8863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right="2"/>
        <w:rPr>
          <w:sz w:val="24"/>
        </w:rPr>
      </w:pPr>
      <w:proofErr w:type="spellStart"/>
      <w:r w:rsidRPr="0075791F">
        <w:rPr>
          <w:sz w:val="24"/>
        </w:rPr>
        <w:t>prihodi</w:t>
      </w:r>
      <w:proofErr w:type="spellEnd"/>
      <w:r w:rsidRPr="0075791F">
        <w:rPr>
          <w:sz w:val="24"/>
        </w:rPr>
        <w:t xml:space="preserve"> od </w:t>
      </w:r>
      <w:proofErr w:type="spellStart"/>
      <w:r w:rsidRPr="0075791F">
        <w:rPr>
          <w:sz w:val="24"/>
        </w:rPr>
        <w:t>zakupa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poljoprivrednog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zemljišta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vlasništvu</w:t>
      </w:r>
      <w:proofErr w:type="spellEnd"/>
      <w:r w:rsidRPr="0075791F">
        <w:rPr>
          <w:sz w:val="24"/>
        </w:rPr>
        <w:t xml:space="preserve"> RH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5A2F34" w:rsidRPr="0075791F">
        <w:rPr>
          <w:sz w:val="24"/>
        </w:rPr>
        <w:t>200.146,21</w:t>
      </w:r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,</w:t>
      </w:r>
    </w:p>
    <w:p w14:paraId="4F60F565" w14:textId="4994CB75" w:rsidR="00914EAC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zakup</w:t>
      </w:r>
      <w:proofErr w:type="spellEnd"/>
      <w:r w:rsidRPr="0075791F">
        <w:rPr>
          <w:sz w:val="24"/>
        </w:rPr>
        <w:t xml:space="preserve"> </w:t>
      </w:r>
      <w:proofErr w:type="spellStart"/>
      <w:r w:rsidR="00914EAC" w:rsidRPr="0075791F">
        <w:rPr>
          <w:sz w:val="24"/>
        </w:rPr>
        <w:t>poslovn</w:t>
      </w:r>
      <w:r w:rsidR="005A2F34" w:rsidRPr="0075791F">
        <w:rPr>
          <w:sz w:val="24"/>
        </w:rPr>
        <w:t>ih</w:t>
      </w:r>
      <w:proofErr w:type="spellEnd"/>
      <w:r w:rsidR="005A2F34" w:rsidRPr="0075791F">
        <w:rPr>
          <w:sz w:val="24"/>
        </w:rPr>
        <w:t xml:space="preserve"> </w:t>
      </w:r>
      <w:proofErr w:type="spellStart"/>
      <w:r w:rsidR="005A2F34" w:rsidRPr="0075791F">
        <w:rPr>
          <w:sz w:val="24"/>
        </w:rPr>
        <w:t>objekata</w:t>
      </w:r>
      <w:proofErr w:type="spellEnd"/>
      <w:r w:rsidR="00914EAC" w:rsidRPr="0075791F">
        <w:rPr>
          <w:sz w:val="24"/>
        </w:rPr>
        <w:t xml:space="preserve"> </w:t>
      </w:r>
      <w:r w:rsidR="005A2F34" w:rsidRPr="0075791F">
        <w:rPr>
          <w:sz w:val="24"/>
        </w:rPr>
        <w:t>1.400,00</w:t>
      </w:r>
      <w:r w:rsidR="00914EAC" w:rsidRPr="0075791F">
        <w:rPr>
          <w:sz w:val="24"/>
        </w:rPr>
        <w:t xml:space="preserve"> </w:t>
      </w:r>
      <w:proofErr w:type="spellStart"/>
      <w:r w:rsidR="00914EAC" w:rsidRPr="0075791F">
        <w:rPr>
          <w:sz w:val="24"/>
        </w:rPr>
        <w:t>k</w:t>
      </w:r>
      <w:r w:rsidR="00B42E59" w:rsidRPr="0075791F">
        <w:rPr>
          <w:sz w:val="24"/>
        </w:rPr>
        <w:t>una</w:t>
      </w:r>
      <w:proofErr w:type="spellEnd"/>
      <w:r w:rsidR="00914EAC" w:rsidRPr="0075791F">
        <w:rPr>
          <w:sz w:val="24"/>
        </w:rPr>
        <w:t>,</w:t>
      </w:r>
    </w:p>
    <w:p w14:paraId="55B30253" w14:textId="52862950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javne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površine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5A2F34" w:rsidRPr="0075791F">
        <w:rPr>
          <w:sz w:val="24"/>
        </w:rPr>
        <w:t xml:space="preserve">150,00 </w:t>
      </w:r>
      <w:proofErr w:type="spellStart"/>
      <w:r w:rsidRPr="0075791F">
        <w:rPr>
          <w:sz w:val="24"/>
        </w:rPr>
        <w:t>k</w:t>
      </w:r>
      <w:r w:rsidR="00B42E59" w:rsidRPr="0075791F">
        <w:rPr>
          <w:sz w:val="24"/>
        </w:rPr>
        <w:t>una</w:t>
      </w:r>
      <w:proofErr w:type="spellEnd"/>
      <w:r w:rsidR="00B42E59" w:rsidRPr="0075791F">
        <w:rPr>
          <w:sz w:val="24"/>
        </w:rPr>
        <w:t>,</w:t>
      </w:r>
    </w:p>
    <w:p w14:paraId="4F6D13CD" w14:textId="75764704" w:rsidR="00A65321" w:rsidRPr="0075791F" w:rsidRDefault="00214DDC" w:rsidP="005B4C72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right="2" w:hanging="361"/>
        <w:rPr>
          <w:sz w:val="24"/>
        </w:rPr>
      </w:pPr>
      <w:proofErr w:type="spellStart"/>
      <w:r w:rsidRPr="0075791F">
        <w:rPr>
          <w:sz w:val="24"/>
        </w:rPr>
        <w:t>naknada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zadržavanje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nezakonito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izgr</w:t>
      </w:r>
      <w:r w:rsidR="005A2F34" w:rsidRPr="0075791F">
        <w:rPr>
          <w:sz w:val="24"/>
        </w:rPr>
        <w:t>a</w:t>
      </w:r>
      <w:r w:rsidRPr="0075791F">
        <w:rPr>
          <w:sz w:val="24"/>
        </w:rPr>
        <w:t>đene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zgrade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5A2F34" w:rsidRPr="0075791F">
        <w:rPr>
          <w:sz w:val="24"/>
        </w:rPr>
        <w:t>0,00</w:t>
      </w:r>
      <w:r w:rsidR="00A4656F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kuna</w:t>
      </w:r>
      <w:proofErr w:type="spellEnd"/>
      <w:r w:rsidRPr="0075791F">
        <w:rPr>
          <w:sz w:val="24"/>
        </w:rPr>
        <w:t>.</w:t>
      </w:r>
    </w:p>
    <w:p w14:paraId="269D7DA9" w14:textId="77777777" w:rsidR="00A65321" w:rsidRPr="0075791F" w:rsidRDefault="00A65321" w:rsidP="005B4C72">
      <w:pPr>
        <w:pStyle w:val="Tijeloteksta"/>
        <w:spacing w:before="2"/>
        <w:ind w:right="2"/>
        <w:rPr>
          <w:rFonts w:ascii="Carlito"/>
          <w:b/>
          <w:sz w:val="10"/>
        </w:rPr>
      </w:pPr>
    </w:p>
    <w:p w14:paraId="02EA7C3D" w14:textId="77777777" w:rsidR="00A65321" w:rsidRPr="0075791F" w:rsidRDefault="00A65321" w:rsidP="005B4C72">
      <w:pPr>
        <w:pStyle w:val="Tijeloteksta"/>
        <w:spacing w:before="10"/>
        <w:ind w:right="2"/>
        <w:rPr>
          <w:b/>
          <w:i/>
          <w:sz w:val="21"/>
        </w:rPr>
      </w:pPr>
    </w:p>
    <w:p w14:paraId="78ACDA57" w14:textId="34759D40" w:rsidR="00A65321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Najveći</w:t>
      </w:r>
      <w:proofErr w:type="spellEnd"/>
      <w:r w:rsidRPr="0075791F">
        <w:t xml:space="preserve"> </w:t>
      </w:r>
      <w:proofErr w:type="spellStart"/>
      <w:r w:rsidRPr="0075791F">
        <w:t>udio</w:t>
      </w:r>
      <w:proofErr w:type="spellEnd"/>
      <w:r w:rsidRPr="0075791F">
        <w:t xml:space="preserve"> u </w:t>
      </w:r>
      <w:proofErr w:type="spellStart"/>
      <w:r w:rsidRPr="0075791F">
        <w:t>podskupini</w:t>
      </w:r>
      <w:proofErr w:type="spellEnd"/>
      <w:r w:rsidRPr="0075791F">
        <w:t xml:space="preserve"> </w:t>
      </w:r>
      <w:proofErr w:type="spellStart"/>
      <w:r w:rsidRPr="0075791F">
        <w:rPr>
          <w:b/>
          <w:i/>
          <w:u w:val="thick"/>
        </w:rPr>
        <w:t>prihoda</w:t>
      </w:r>
      <w:proofErr w:type="spellEnd"/>
      <w:r w:rsidRPr="0075791F">
        <w:rPr>
          <w:b/>
          <w:i/>
          <w:u w:val="thick"/>
        </w:rPr>
        <w:t xml:space="preserve"> od </w:t>
      </w:r>
      <w:proofErr w:type="spellStart"/>
      <w:r w:rsidRPr="0075791F">
        <w:rPr>
          <w:b/>
          <w:i/>
          <w:u w:val="thick"/>
        </w:rPr>
        <w:t>upravnih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i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administrativnih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pristojbi</w:t>
      </w:r>
      <w:proofErr w:type="spellEnd"/>
      <w:r w:rsidRPr="0075791F">
        <w:rPr>
          <w:b/>
          <w:i/>
          <w:u w:val="thick"/>
        </w:rPr>
        <w:t xml:space="preserve">, </w:t>
      </w:r>
      <w:proofErr w:type="spellStart"/>
      <w:r w:rsidRPr="0075791F">
        <w:rPr>
          <w:b/>
          <w:i/>
          <w:u w:val="thick"/>
        </w:rPr>
        <w:t>pristojbi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poposebnim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propisima</w:t>
      </w:r>
      <w:proofErr w:type="spellEnd"/>
      <w:r w:rsidRPr="0075791F">
        <w:rPr>
          <w:b/>
          <w:i/>
          <w:u w:val="thick"/>
        </w:rPr>
        <w:t xml:space="preserve"> i </w:t>
      </w:r>
      <w:proofErr w:type="spellStart"/>
      <w:r w:rsidRPr="0075791F">
        <w:rPr>
          <w:b/>
          <w:i/>
          <w:u w:val="thick"/>
        </w:rPr>
        <w:t>naknadama</w:t>
      </w:r>
      <w:proofErr w:type="spellEnd"/>
      <w:r w:rsidR="00C40F4C">
        <w:rPr>
          <w:b/>
          <w:i/>
          <w:u w:val="thick"/>
        </w:rPr>
        <w:t xml:space="preserve"> </w:t>
      </w:r>
      <w:r w:rsidRPr="0075791F">
        <w:rPr>
          <w:b/>
        </w:rPr>
        <w:t xml:space="preserve">(65) </w:t>
      </w:r>
      <w:r w:rsidR="00217AE4" w:rsidRPr="0075791F">
        <w:t xml:space="preserve">od </w:t>
      </w:r>
      <w:proofErr w:type="spellStart"/>
      <w:r w:rsidR="00217AE4" w:rsidRPr="0075791F">
        <w:t>ukupnog</w:t>
      </w:r>
      <w:proofErr w:type="spellEnd"/>
      <w:r w:rsidR="00217AE4" w:rsidRPr="0075791F">
        <w:t xml:space="preserve"> </w:t>
      </w:r>
      <w:proofErr w:type="spellStart"/>
      <w:r w:rsidR="00217AE4" w:rsidRPr="0075791F">
        <w:t>iznosa</w:t>
      </w:r>
      <w:proofErr w:type="spellEnd"/>
      <w:r w:rsidR="00217AE4" w:rsidRPr="0075791F">
        <w:t xml:space="preserve"> </w:t>
      </w:r>
      <w:proofErr w:type="spellStart"/>
      <w:r w:rsidR="00217AE4" w:rsidRPr="0075791F">
        <w:t>podskupine</w:t>
      </w:r>
      <w:proofErr w:type="spellEnd"/>
      <w:r w:rsidR="00217AE4" w:rsidRPr="0075791F">
        <w:t xml:space="preserve"> (65) </w:t>
      </w:r>
      <w:proofErr w:type="spellStart"/>
      <w:r w:rsidR="00217AE4" w:rsidRPr="0075791F">
        <w:t>koja</w:t>
      </w:r>
      <w:proofErr w:type="spellEnd"/>
      <w:r w:rsidR="00217AE4" w:rsidRPr="0075791F">
        <w:t xml:space="preserve"> </w:t>
      </w:r>
      <w:proofErr w:type="spellStart"/>
      <w:r w:rsidR="00217AE4" w:rsidRPr="0075791F">
        <w:t>iznosi</w:t>
      </w:r>
      <w:proofErr w:type="spellEnd"/>
      <w:r w:rsidR="00217AE4" w:rsidRPr="0075791F">
        <w:t xml:space="preserve"> </w:t>
      </w:r>
      <w:r w:rsidR="00407E48" w:rsidRPr="0075791F">
        <w:t>378.978,79</w:t>
      </w:r>
      <w:r w:rsidR="00217AE4" w:rsidRPr="0075791F">
        <w:t xml:space="preserve"> </w:t>
      </w:r>
      <w:proofErr w:type="spellStart"/>
      <w:r w:rsidR="00217AE4" w:rsidRPr="0075791F">
        <w:t>kuna</w:t>
      </w:r>
      <w:proofErr w:type="spellEnd"/>
      <w:r w:rsidR="00217AE4" w:rsidRPr="0075791F">
        <w:t xml:space="preserve">, </w:t>
      </w:r>
      <w:proofErr w:type="spellStart"/>
      <w:r w:rsidRPr="0075791F">
        <w:t>komunalni</w:t>
      </w:r>
      <w:proofErr w:type="spellEnd"/>
      <w:r w:rsidRPr="0075791F">
        <w:t xml:space="preserve"> </w:t>
      </w:r>
      <w:proofErr w:type="spellStart"/>
      <w:r w:rsidRPr="0075791F">
        <w:t>doprinosi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– koji </w:t>
      </w:r>
      <w:proofErr w:type="spellStart"/>
      <w:r w:rsidRPr="0075791F">
        <w:t>su</w:t>
      </w:r>
      <w:proofErr w:type="spellEnd"/>
      <w:r w:rsidRPr="0075791F">
        <w:t xml:space="preserve"> u 20</w:t>
      </w:r>
      <w:r w:rsidR="00B00926" w:rsidRPr="0075791F">
        <w:t>2</w:t>
      </w:r>
      <w:r w:rsidR="00407E48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A4656F" w:rsidRPr="0075791F">
        <w:t>2</w:t>
      </w:r>
      <w:r w:rsidR="00407E48" w:rsidRPr="0075791F">
        <w:t>16</w:t>
      </w:r>
      <w:r w:rsidR="00A4656F" w:rsidRPr="0075791F">
        <w:t>.</w:t>
      </w:r>
      <w:r w:rsidR="00407E48" w:rsidRPr="0075791F">
        <w:t>602,79</w:t>
      </w:r>
      <w:r w:rsidR="00B00926" w:rsidRPr="0075791F">
        <w:t xml:space="preserve"> </w:t>
      </w:r>
      <w:proofErr w:type="spellStart"/>
      <w:r w:rsidR="00B00926" w:rsidRPr="0075791F">
        <w:t>kun</w:t>
      </w:r>
      <w:r w:rsidRPr="0075791F">
        <w:t>a</w:t>
      </w:r>
      <w:proofErr w:type="spellEnd"/>
      <w:r w:rsidR="00217AE4" w:rsidRPr="0075791F">
        <w:t>,</w:t>
      </w:r>
      <w:r w:rsidRPr="0075791F">
        <w:rPr>
          <w:color w:val="FF0000"/>
        </w:rPr>
        <w:t xml:space="preserve"> </w:t>
      </w:r>
      <w:proofErr w:type="spellStart"/>
      <w:r w:rsidRPr="0075791F">
        <w:t>tu</w:t>
      </w:r>
      <w:proofErr w:type="spellEnd"/>
      <w:r w:rsidRPr="0075791F">
        <w:t xml:space="preserve"> </w:t>
      </w:r>
      <w:proofErr w:type="spellStart"/>
      <w:r w:rsidRPr="0075791F">
        <w:t>ubrajamo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za </w:t>
      </w:r>
      <w:proofErr w:type="spellStart"/>
      <w:r w:rsidRPr="0075791F">
        <w:t>izradu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postavljanje</w:t>
      </w:r>
      <w:proofErr w:type="spellEnd"/>
      <w:r w:rsidRPr="0075791F">
        <w:t xml:space="preserve"> </w:t>
      </w:r>
      <w:proofErr w:type="spellStart"/>
      <w:r w:rsidRPr="0075791F">
        <w:t>nadgrobnog</w:t>
      </w:r>
      <w:proofErr w:type="spellEnd"/>
      <w:r w:rsidRPr="0075791F">
        <w:t xml:space="preserve"> </w:t>
      </w:r>
      <w:proofErr w:type="spellStart"/>
      <w:r w:rsidRPr="0075791F">
        <w:t>spomenika</w:t>
      </w:r>
      <w:proofErr w:type="spellEnd"/>
      <w:r w:rsidRPr="0075791F">
        <w:t xml:space="preserve">, </w:t>
      </w:r>
      <w:proofErr w:type="spellStart"/>
      <w:r w:rsidRPr="0075791F">
        <w:t>prihode</w:t>
      </w:r>
      <w:proofErr w:type="spellEnd"/>
      <w:r w:rsidRPr="0075791F">
        <w:t xml:space="preserve"> od </w:t>
      </w:r>
      <w:proofErr w:type="spellStart"/>
      <w:r w:rsidRPr="0075791F">
        <w:t>prodaje</w:t>
      </w:r>
      <w:proofErr w:type="spellEnd"/>
      <w:r w:rsidRPr="0075791F">
        <w:t xml:space="preserve"> </w:t>
      </w:r>
      <w:proofErr w:type="spellStart"/>
      <w:r w:rsidRPr="0075791F">
        <w:t>državnih</w:t>
      </w:r>
      <w:proofErr w:type="spellEnd"/>
      <w:r w:rsidRPr="0075791F">
        <w:t xml:space="preserve"> </w:t>
      </w:r>
      <w:proofErr w:type="spellStart"/>
      <w:r w:rsidRPr="0075791F">
        <w:t>biljega</w:t>
      </w:r>
      <w:proofErr w:type="spellEnd"/>
      <w:r w:rsidRPr="0075791F">
        <w:t xml:space="preserve">, </w:t>
      </w:r>
      <w:proofErr w:type="spellStart"/>
      <w:r w:rsidRPr="0075791F">
        <w:t>prihodi</w:t>
      </w:r>
      <w:proofErr w:type="spellEnd"/>
      <w:r w:rsidRPr="0075791F">
        <w:t xml:space="preserve"> po </w:t>
      </w:r>
      <w:proofErr w:type="spellStart"/>
      <w:r w:rsidRPr="0075791F">
        <w:t>posebnim</w:t>
      </w:r>
      <w:proofErr w:type="spellEnd"/>
      <w:r w:rsidRPr="0075791F">
        <w:t xml:space="preserve"> </w:t>
      </w:r>
      <w:proofErr w:type="spellStart"/>
      <w:r w:rsidRPr="0075791F">
        <w:t>propisima</w:t>
      </w:r>
      <w:proofErr w:type="spellEnd"/>
      <w:r w:rsidRPr="0075791F">
        <w:t xml:space="preserve">, </w:t>
      </w:r>
      <w:proofErr w:type="spellStart"/>
      <w:r w:rsidRPr="0075791F">
        <w:t>šumski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vodni</w:t>
      </w:r>
      <w:proofErr w:type="spellEnd"/>
      <w:r w:rsidRPr="0075791F">
        <w:t xml:space="preserve"> </w:t>
      </w:r>
      <w:proofErr w:type="spellStart"/>
      <w:r w:rsidRPr="0075791F">
        <w:t>doprinos</w:t>
      </w:r>
      <w:proofErr w:type="spellEnd"/>
      <w:r w:rsidRPr="0075791F">
        <w:t xml:space="preserve">, </w:t>
      </w:r>
      <w:proofErr w:type="spellStart"/>
      <w:r w:rsidRPr="0075791F">
        <w:t>naknada</w:t>
      </w:r>
      <w:proofErr w:type="spellEnd"/>
      <w:r w:rsidRPr="0075791F">
        <w:t xml:space="preserve"> za </w:t>
      </w:r>
      <w:proofErr w:type="spellStart"/>
      <w:r w:rsidRPr="0075791F">
        <w:t>dodjelu</w:t>
      </w:r>
      <w:proofErr w:type="spellEnd"/>
      <w:r w:rsidRPr="0075791F">
        <w:t xml:space="preserve"> </w:t>
      </w:r>
      <w:proofErr w:type="spellStart"/>
      <w:r w:rsidRPr="0075791F">
        <w:t>grobnog</w:t>
      </w:r>
      <w:proofErr w:type="spellEnd"/>
      <w:r w:rsidRPr="0075791F">
        <w:t xml:space="preserve"> </w:t>
      </w:r>
      <w:proofErr w:type="spellStart"/>
      <w:r w:rsidRPr="0075791F">
        <w:t>mjesta</w:t>
      </w:r>
      <w:proofErr w:type="spellEnd"/>
      <w:r w:rsidRPr="0075791F">
        <w:t xml:space="preserve">, </w:t>
      </w:r>
      <w:proofErr w:type="spellStart"/>
      <w:r w:rsidRPr="0075791F">
        <w:t>grobnu</w:t>
      </w:r>
      <w:proofErr w:type="spellEnd"/>
      <w:r w:rsidRPr="0075791F">
        <w:t xml:space="preserve"> </w:t>
      </w:r>
      <w:proofErr w:type="spellStart"/>
      <w:r w:rsidRPr="0075791F">
        <w:t>naknadu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slične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u </w:t>
      </w:r>
      <w:proofErr w:type="spellStart"/>
      <w:r w:rsidRPr="0075791F">
        <w:t>manjim</w:t>
      </w:r>
      <w:proofErr w:type="spellEnd"/>
      <w:r w:rsidR="00A4656F" w:rsidRPr="0075791F">
        <w:t xml:space="preserve"> </w:t>
      </w:r>
      <w:proofErr w:type="spellStart"/>
      <w:r w:rsidRPr="0075791F">
        <w:t>iznosima</w:t>
      </w:r>
      <w:proofErr w:type="spellEnd"/>
      <w:r w:rsidRPr="0075791F">
        <w:t>.</w:t>
      </w:r>
    </w:p>
    <w:p w14:paraId="55246B7D" w14:textId="77777777" w:rsidR="00A65321" w:rsidRPr="0075791F" w:rsidRDefault="00A65321" w:rsidP="005B4C72">
      <w:pPr>
        <w:pStyle w:val="Tijeloteksta"/>
        <w:spacing w:before="1"/>
        <w:ind w:right="1214"/>
        <w:rPr>
          <w:rFonts w:ascii="Carlito"/>
          <w:b/>
          <w:sz w:val="18"/>
        </w:rPr>
      </w:pPr>
    </w:p>
    <w:p w14:paraId="713C84CE" w14:textId="1F1E645D" w:rsidR="00A65321" w:rsidRPr="0075791F" w:rsidRDefault="00214DDC" w:rsidP="005B4C72">
      <w:pPr>
        <w:pStyle w:val="Tijeloteksta"/>
        <w:spacing w:before="90"/>
        <w:ind w:right="2"/>
        <w:jc w:val="both"/>
      </w:pPr>
      <w:proofErr w:type="spellStart"/>
      <w:r w:rsidRPr="0075791F">
        <w:rPr>
          <w:b/>
          <w:i/>
          <w:u w:val="thick"/>
        </w:rPr>
        <w:t>Kazne</w:t>
      </w:r>
      <w:proofErr w:type="spellEnd"/>
      <w:r w:rsidRPr="0075791F">
        <w:rPr>
          <w:b/>
          <w:i/>
          <w:u w:val="thick"/>
        </w:rPr>
        <w:t xml:space="preserve">, </w:t>
      </w:r>
      <w:proofErr w:type="spellStart"/>
      <w:r w:rsidRPr="0075791F">
        <w:rPr>
          <w:b/>
          <w:i/>
          <w:u w:val="thick"/>
        </w:rPr>
        <w:t>upravne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mjere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i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ostali</w:t>
      </w:r>
      <w:proofErr w:type="spellEnd"/>
      <w:r w:rsidRPr="0075791F">
        <w:rPr>
          <w:b/>
          <w:i/>
          <w:u w:val="thick"/>
        </w:rPr>
        <w:t xml:space="preserve"> </w:t>
      </w:r>
      <w:proofErr w:type="spellStart"/>
      <w:r w:rsidRPr="0075791F">
        <w:rPr>
          <w:b/>
          <w:i/>
          <w:u w:val="thick"/>
        </w:rPr>
        <w:t>prihodi</w:t>
      </w:r>
      <w:proofErr w:type="spellEnd"/>
      <w:r w:rsidRPr="0075791F">
        <w:rPr>
          <w:b/>
          <w:i/>
          <w:u w:val="thick"/>
        </w:rPr>
        <w:t xml:space="preserve"> (68) </w:t>
      </w:r>
      <w:r w:rsidRPr="0075791F">
        <w:t>u 20</w:t>
      </w:r>
      <w:r w:rsidR="004019F0" w:rsidRPr="0075791F">
        <w:t>2</w:t>
      </w:r>
      <w:r w:rsidR="00407E48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407E48" w:rsidRPr="0075791F">
        <w:t>8.067,23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Navedeni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Povrate</w:t>
      </w:r>
      <w:proofErr w:type="spellEnd"/>
      <w:r w:rsidRPr="0075791F">
        <w:t xml:space="preserve"> u </w:t>
      </w:r>
      <w:proofErr w:type="spellStart"/>
      <w:r w:rsidRPr="0075791F">
        <w:t>općinski</w:t>
      </w:r>
      <w:proofErr w:type="spellEnd"/>
      <w:r w:rsidRPr="0075791F">
        <w:t xml:space="preserve"> </w:t>
      </w:r>
      <w:proofErr w:type="spellStart"/>
      <w:r w:rsidRPr="0075791F">
        <w:t>proračun</w:t>
      </w:r>
      <w:proofErr w:type="spellEnd"/>
      <w:r w:rsidR="009217BC" w:rsidRPr="0075791F">
        <w:t xml:space="preserve"> </w:t>
      </w:r>
      <w:proofErr w:type="spellStart"/>
      <w:r w:rsidR="009217BC" w:rsidRPr="0075791F">
        <w:t>neutrošenih</w:t>
      </w:r>
      <w:proofErr w:type="spellEnd"/>
      <w:r w:rsidR="009217BC" w:rsidRPr="0075791F">
        <w:t xml:space="preserve"> </w:t>
      </w:r>
      <w:proofErr w:type="spellStart"/>
      <w:r w:rsidR="009217BC" w:rsidRPr="0075791F">
        <w:t>sredstava</w:t>
      </w:r>
      <w:proofErr w:type="spellEnd"/>
      <w:r w:rsidR="009217BC" w:rsidRPr="0075791F">
        <w:t xml:space="preserve"> </w:t>
      </w:r>
      <w:r w:rsidR="004019F0" w:rsidRPr="0075791F">
        <w:t>(</w:t>
      </w:r>
      <w:r w:rsidR="009217BC" w:rsidRPr="0075791F">
        <w:t>KUD M</w:t>
      </w:r>
      <w:r w:rsidR="001346B2" w:rsidRPr="0075791F">
        <w:t xml:space="preserve">ilko </w:t>
      </w:r>
      <w:proofErr w:type="spellStart"/>
      <w:r w:rsidR="001346B2" w:rsidRPr="0075791F">
        <w:t>Cepelić</w:t>
      </w:r>
      <w:proofErr w:type="spellEnd"/>
      <w:r w:rsidR="009217BC" w:rsidRPr="0075791F">
        <w:t xml:space="preserve"> </w:t>
      </w:r>
      <w:r w:rsidR="007F5E77" w:rsidRPr="0075791F">
        <w:t xml:space="preserve">2.400,00 </w:t>
      </w:r>
      <w:proofErr w:type="spellStart"/>
      <w:r w:rsidR="007F5E77" w:rsidRPr="0075791F">
        <w:t>kn</w:t>
      </w:r>
      <w:proofErr w:type="spellEnd"/>
      <w:r w:rsidR="007F5E77" w:rsidRPr="0075791F">
        <w:t xml:space="preserve"> </w:t>
      </w:r>
      <w:proofErr w:type="spellStart"/>
      <w:r w:rsidR="009217BC" w:rsidRPr="0075791F">
        <w:t>i</w:t>
      </w:r>
      <w:proofErr w:type="spellEnd"/>
      <w:r w:rsidR="009217BC" w:rsidRPr="0075791F">
        <w:t xml:space="preserve"> </w:t>
      </w:r>
      <w:r w:rsidR="007F5E77" w:rsidRPr="0075791F">
        <w:t>4.372,24</w:t>
      </w:r>
      <w:r w:rsidR="009217BC" w:rsidRPr="0075791F">
        <w:t xml:space="preserve"> </w:t>
      </w:r>
      <w:proofErr w:type="spellStart"/>
      <w:r w:rsidR="009217BC" w:rsidRPr="0075791F">
        <w:t>kn</w:t>
      </w:r>
      <w:proofErr w:type="spellEnd"/>
      <w:r w:rsidR="009217BC" w:rsidRPr="0075791F">
        <w:t xml:space="preserve"> </w:t>
      </w:r>
      <w:proofErr w:type="spellStart"/>
      <w:r w:rsidR="009217BC" w:rsidRPr="0075791F">
        <w:t>U</w:t>
      </w:r>
      <w:r w:rsidR="001346B2" w:rsidRPr="0075791F">
        <w:t>druga</w:t>
      </w:r>
      <w:proofErr w:type="spellEnd"/>
      <w:r w:rsidR="001346B2" w:rsidRPr="0075791F">
        <w:t xml:space="preserve"> </w:t>
      </w:r>
      <w:proofErr w:type="spellStart"/>
      <w:r w:rsidR="001346B2" w:rsidRPr="0075791F">
        <w:t>sindikata</w:t>
      </w:r>
      <w:proofErr w:type="spellEnd"/>
      <w:r w:rsidR="001346B2" w:rsidRPr="0075791F">
        <w:t xml:space="preserve"> </w:t>
      </w:r>
      <w:proofErr w:type="spellStart"/>
      <w:r w:rsidR="001346B2" w:rsidRPr="0075791F">
        <w:t>umirovljenika</w:t>
      </w:r>
      <w:proofErr w:type="spellEnd"/>
      <w:r w:rsidR="004019F0" w:rsidRPr="0075791F">
        <w:t>)</w:t>
      </w:r>
    </w:p>
    <w:p w14:paraId="26996D2C" w14:textId="77777777" w:rsidR="005B4C72" w:rsidRDefault="005B4C72" w:rsidP="005B4C72">
      <w:pPr>
        <w:ind w:right="2"/>
        <w:jc w:val="both"/>
        <w:rPr>
          <w:b/>
          <w:i/>
          <w:sz w:val="24"/>
          <w:szCs w:val="24"/>
          <w:u w:val="thick"/>
        </w:rPr>
      </w:pPr>
    </w:p>
    <w:p w14:paraId="1745B484" w14:textId="25401604" w:rsidR="007F5E77" w:rsidRPr="0075791F" w:rsidRDefault="00214DDC" w:rsidP="005B4C72">
      <w:pPr>
        <w:ind w:right="2"/>
        <w:jc w:val="both"/>
        <w:rPr>
          <w:sz w:val="24"/>
          <w:szCs w:val="24"/>
        </w:rPr>
      </w:pPr>
      <w:proofErr w:type="spellStart"/>
      <w:r w:rsidRPr="0075791F">
        <w:rPr>
          <w:b/>
          <w:i/>
          <w:sz w:val="24"/>
          <w:szCs w:val="24"/>
          <w:u w:val="thick"/>
        </w:rPr>
        <w:t>Skupinu</w:t>
      </w:r>
      <w:proofErr w:type="spellEnd"/>
      <w:r w:rsidRPr="0075791F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szCs w:val="24"/>
          <w:u w:val="thick"/>
        </w:rPr>
        <w:t>konta</w:t>
      </w:r>
      <w:proofErr w:type="spellEnd"/>
      <w:r w:rsidRPr="0075791F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75791F">
        <w:rPr>
          <w:b/>
          <w:i/>
          <w:sz w:val="24"/>
          <w:szCs w:val="24"/>
          <w:u w:val="thick"/>
        </w:rPr>
        <w:t>razreda</w:t>
      </w:r>
      <w:proofErr w:type="spellEnd"/>
      <w:r w:rsidRPr="0075791F">
        <w:rPr>
          <w:b/>
          <w:i/>
          <w:sz w:val="24"/>
          <w:szCs w:val="24"/>
          <w:u w:val="thick"/>
        </w:rPr>
        <w:t xml:space="preserve"> (7)</w:t>
      </w:r>
      <w:r w:rsidR="00F25D12" w:rsidRPr="0075791F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75791F">
        <w:rPr>
          <w:sz w:val="24"/>
          <w:szCs w:val="24"/>
        </w:rPr>
        <w:t>sačinjavaju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prihodi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prodaje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nefinancijske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imovine</w:t>
      </w:r>
      <w:proofErr w:type="spellEnd"/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Navedeni</w:t>
      </w:r>
      <w:proofErr w:type="spellEnd"/>
      <w:r w:rsidRPr="0075791F">
        <w:rPr>
          <w:sz w:val="24"/>
          <w:szCs w:val="24"/>
        </w:rPr>
        <w:t xml:space="preserve"> </w:t>
      </w:r>
    </w:p>
    <w:p w14:paraId="52E92B9C" w14:textId="77777777" w:rsidR="007F5E77" w:rsidRPr="0075791F" w:rsidRDefault="00214DDC" w:rsidP="005B4C72">
      <w:pPr>
        <w:ind w:right="2"/>
        <w:jc w:val="both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su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prihodi</w:t>
      </w:r>
      <w:proofErr w:type="spellEnd"/>
      <w:r w:rsidRPr="0075791F">
        <w:rPr>
          <w:sz w:val="24"/>
          <w:szCs w:val="24"/>
        </w:rPr>
        <w:t xml:space="preserve"> u 20</w:t>
      </w:r>
      <w:r w:rsidR="004019F0" w:rsidRPr="0075791F">
        <w:rPr>
          <w:sz w:val="24"/>
          <w:szCs w:val="24"/>
        </w:rPr>
        <w:t>2</w:t>
      </w:r>
      <w:r w:rsidR="007F5E77" w:rsidRPr="0075791F">
        <w:rPr>
          <w:sz w:val="24"/>
          <w:szCs w:val="24"/>
        </w:rPr>
        <w:t>2</w:t>
      </w:r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godini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realizirani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</w:t>
      </w:r>
      <w:r w:rsidR="007F5E77" w:rsidRPr="0075791F">
        <w:rPr>
          <w:sz w:val="24"/>
          <w:szCs w:val="24"/>
        </w:rPr>
        <w:t>655.401,09</w:t>
      </w:r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>.</w:t>
      </w:r>
      <w:r w:rsidR="007F5E77" w:rsidRPr="0075791F">
        <w:rPr>
          <w:sz w:val="24"/>
          <w:szCs w:val="24"/>
        </w:rPr>
        <w:t xml:space="preserve"> </w:t>
      </w:r>
      <w:proofErr w:type="spellStart"/>
      <w:r w:rsidR="007F5E77" w:rsidRPr="0075791F">
        <w:rPr>
          <w:sz w:val="24"/>
          <w:szCs w:val="24"/>
        </w:rPr>
        <w:t>prirodnih</w:t>
      </w:r>
      <w:proofErr w:type="spellEnd"/>
      <w:r w:rsidR="007F5E77" w:rsidRPr="0075791F">
        <w:rPr>
          <w:sz w:val="24"/>
          <w:szCs w:val="24"/>
        </w:rPr>
        <w:t xml:space="preserve"> </w:t>
      </w:r>
      <w:proofErr w:type="spellStart"/>
      <w:r w:rsidR="007F5E77" w:rsidRPr="0075791F">
        <w:rPr>
          <w:sz w:val="24"/>
          <w:szCs w:val="24"/>
        </w:rPr>
        <w:t>bogatstava</w:t>
      </w:r>
      <w:proofErr w:type="spellEnd"/>
      <w:r w:rsidR="007F5E77" w:rsidRPr="0075791F">
        <w:rPr>
          <w:sz w:val="24"/>
          <w:szCs w:val="24"/>
        </w:rPr>
        <w:t xml:space="preserve"> </w:t>
      </w:r>
      <w:proofErr w:type="spellStart"/>
      <w:r w:rsidR="007F5E77" w:rsidRPr="0075791F">
        <w:rPr>
          <w:sz w:val="24"/>
          <w:szCs w:val="24"/>
        </w:rPr>
        <w:t>tj</w:t>
      </w:r>
      <w:proofErr w:type="spellEnd"/>
      <w:r w:rsidR="007F5E77" w:rsidRPr="0075791F">
        <w:rPr>
          <w:sz w:val="24"/>
          <w:szCs w:val="24"/>
        </w:rPr>
        <w:t xml:space="preserve">. </w:t>
      </w:r>
    </w:p>
    <w:p w14:paraId="1C7BA5A1" w14:textId="15E4D764" w:rsidR="007F5E77" w:rsidRPr="0075791F" w:rsidRDefault="007F5E77" w:rsidP="005B4C72">
      <w:pPr>
        <w:ind w:right="1214"/>
        <w:jc w:val="both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poljoprivrednog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zemljišta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439.401,09 </w:t>
      </w:r>
      <w:proofErr w:type="spellStart"/>
      <w:r w:rsidRPr="0075791F">
        <w:rPr>
          <w:sz w:val="24"/>
          <w:szCs w:val="24"/>
        </w:rPr>
        <w:t>kn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dio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prihoda</w:t>
      </w:r>
      <w:proofErr w:type="spellEnd"/>
      <w:r w:rsidRPr="0075791F">
        <w:rPr>
          <w:sz w:val="24"/>
          <w:szCs w:val="24"/>
        </w:rPr>
        <w:t xml:space="preserve"> od </w:t>
      </w:r>
      <w:proofErr w:type="spellStart"/>
      <w:r w:rsidRPr="0075791F">
        <w:rPr>
          <w:sz w:val="24"/>
          <w:szCs w:val="24"/>
        </w:rPr>
        <w:t>prodaje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dječjeg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odmarališta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Omišalj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gradu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Osijeku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216.000,00 kn.</w:t>
      </w:r>
    </w:p>
    <w:p w14:paraId="79AF399D" w14:textId="77777777" w:rsidR="00DC427B" w:rsidRPr="0075791F" w:rsidRDefault="00DC427B" w:rsidP="005B4C72">
      <w:pPr>
        <w:ind w:right="1214"/>
        <w:jc w:val="both"/>
        <w:rPr>
          <w:sz w:val="24"/>
          <w:szCs w:val="24"/>
        </w:rPr>
      </w:pPr>
    </w:p>
    <w:p w14:paraId="0EA87D0A" w14:textId="7E699D2D" w:rsidR="00A65321" w:rsidRPr="0075791F" w:rsidRDefault="00DC427B" w:rsidP="007F5E77">
      <w:pPr>
        <w:pStyle w:val="Tijeloteksta"/>
        <w:ind w:left="218" w:right="1214"/>
        <w:jc w:val="both"/>
      </w:pPr>
      <w:r w:rsidRPr="0075791F">
        <w:rPr>
          <w:shd w:val="clear" w:color="auto" w:fill="C5D9F0"/>
        </w:rPr>
        <w:t xml:space="preserve">PRIMICI OD FINANCIJSKE IMOVINE I ZADUŽIVANJA    </w:t>
      </w:r>
    </w:p>
    <w:p w14:paraId="0A2E2028" w14:textId="51A31296" w:rsidR="00DC427B" w:rsidRPr="0075791F" w:rsidRDefault="00DC427B" w:rsidP="005B4C72">
      <w:pPr>
        <w:ind w:left="190" w:right="2"/>
        <w:jc w:val="both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Primici</w:t>
      </w:r>
      <w:proofErr w:type="spellEnd"/>
      <w:r w:rsidRPr="0075791F">
        <w:rPr>
          <w:sz w:val="24"/>
          <w:szCs w:val="24"/>
        </w:rPr>
        <w:t xml:space="preserve"> od </w:t>
      </w:r>
      <w:proofErr w:type="spellStart"/>
      <w:r w:rsidRPr="0075791F">
        <w:rPr>
          <w:sz w:val="24"/>
          <w:szCs w:val="24"/>
        </w:rPr>
        <w:t>financijske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imovine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zaduživanja</w:t>
      </w:r>
      <w:proofErr w:type="spellEnd"/>
      <w:r w:rsidRPr="0075791F">
        <w:rPr>
          <w:sz w:val="24"/>
          <w:szCs w:val="24"/>
        </w:rPr>
        <w:t xml:space="preserve"> (</w:t>
      </w:r>
      <w:proofErr w:type="spellStart"/>
      <w:r w:rsidRPr="0075791F">
        <w:rPr>
          <w:sz w:val="24"/>
          <w:szCs w:val="24"/>
        </w:rPr>
        <w:t>šifra</w:t>
      </w:r>
      <w:proofErr w:type="spellEnd"/>
      <w:r w:rsidRPr="0075791F">
        <w:rPr>
          <w:sz w:val="24"/>
          <w:szCs w:val="24"/>
        </w:rPr>
        <w:t xml:space="preserve"> 8)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117.108,70 </w:t>
      </w:r>
      <w:proofErr w:type="spellStart"/>
      <w:r w:rsidRPr="0075791F">
        <w:rPr>
          <w:sz w:val="24"/>
          <w:szCs w:val="24"/>
        </w:rPr>
        <w:t>kn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lastRenderedPageBreak/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primljene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zajmove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državnog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proračuna</w:t>
      </w:r>
      <w:proofErr w:type="spellEnd"/>
      <w:r w:rsidRPr="0075791F">
        <w:rPr>
          <w:sz w:val="24"/>
          <w:szCs w:val="24"/>
        </w:rPr>
        <w:t xml:space="preserve"> koji se </w:t>
      </w:r>
      <w:proofErr w:type="spellStart"/>
      <w:r w:rsidRPr="0075791F">
        <w:rPr>
          <w:sz w:val="24"/>
          <w:szCs w:val="24"/>
        </w:rPr>
        <w:t>odnose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iznosa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povrata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poreza</w:t>
      </w:r>
      <w:proofErr w:type="spellEnd"/>
      <w:r w:rsidRPr="0075791F">
        <w:rPr>
          <w:sz w:val="24"/>
          <w:szCs w:val="24"/>
        </w:rPr>
        <w:t xml:space="preserve"> koji je u 2022. </w:t>
      </w:r>
      <w:proofErr w:type="spellStart"/>
      <w:r w:rsidRPr="0075791F">
        <w:rPr>
          <w:sz w:val="24"/>
          <w:szCs w:val="24"/>
        </w:rPr>
        <w:t>godini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izvršen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teret</w:t>
      </w:r>
      <w:proofErr w:type="spellEnd"/>
      <w:r w:rsidRPr="0075791F">
        <w:rPr>
          <w:sz w:val="24"/>
          <w:szCs w:val="24"/>
        </w:rPr>
        <w:t xml:space="preserve"> RH-a.</w:t>
      </w:r>
    </w:p>
    <w:p w14:paraId="70D19D88" w14:textId="26945010" w:rsidR="00A65321" w:rsidRPr="0075791F" w:rsidRDefault="00A65321" w:rsidP="005B4C72">
      <w:pPr>
        <w:pStyle w:val="Tijeloteksta"/>
        <w:ind w:right="2"/>
      </w:pPr>
    </w:p>
    <w:p w14:paraId="34954D63" w14:textId="77777777" w:rsidR="00A65321" w:rsidRPr="0075791F" w:rsidRDefault="00214DDC" w:rsidP="00F37444">
      <w:pPr>
        <w:pStyle w:val="Naslov4"/>
        <w:tabs>
          <w:tab w:val="left" w:pos="9318"/>
        </w:tabs>
        <w:spacing w:before="90"/>
        <w:ind w:left="190" w:right="1214"/>
        <w:jc w:val="both"/>
      </w:pPr>
      <w:r w:rsidRPr="0075791F">
        <w:rPr>
          <w:shd w:val="clear" w:color="auto" w:fill="C5D9F0"/>
        </w:rPr>
        <w:t>RASHODI I IZDACI</w:t>
      </w:r>
      <w:r w:rsidR="00B10ADB" w:rsidRPr="0075791F">
        <w:rPr>
          <w:shd w:val="clear" w:color="auto" w:fill="C5D9F0"/>
        </w:rPr>
        <w:t xml:space="preserve"> </w:t>
      </w:r>
      <w:r w:rsidRPr="0075791F">
        <w:rPr>
          <w:shd w:val="clear" w:color="auto" w:fill="C5D9F0"/>
        </w:rPr>
        <w:t>POSLOVANJA</w:t>
      </w:r>
      <w:r w:rsidRPr="0075791F">
        <w:rPr>
          <w:shd w:val="clear" w:color="auto" w:fill="C5D9F0"/>
        </w:rPr>
        <w:tab/>
      </w:r>
    </w:p>
    <w:p w14:paraId="5EC6A6DB" w14:textId="6126AF67" w:rsidR="00A65321" w:rsidRPr="0075791F" w:rsidRDefault="00214DDC" w:rsidP="005B4C72">
      <w:pPr>
        <w:pStyle w:val="Tijeloteksta"/>
        <w:spacing w:before="43"/>
        <w:ind w:right="2"/>
        <w:jc w:val="both"/>
      </w:pPr>
      <w:proofErr w:type="spellStart"/>
      <w:r w:rsidRPr="0075791F">
        <w:t>Ukupn</w:t>
      </w:r>
      <w:r w:rsidR="00EB41F3" w:rsidRPr="0075791F">
        <w:t>i</w:t>
      </w:r>
      <w:proofErr w:type="spellEnd"/>
      <w:r w:rsidR="00B10ADB"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nefinancijsku</w:t>
      </w:r>
      <w:proofErr w:type="spellEnd"/>
      <w:r w:rsidRPr="0075791F">
        <w:t xml:space="preserve"> </w:t>
      </w:r>
      <w:proofErr w:type="spellStart"/>
      <w:r w:rsidRPr="0075791F">
        <w:t>imovinu</w:t>
      </w:r>
      <w:proofErr w:type="spellEnd"/>
      <w:r w:rsidRPr="0075791F">
        <w:t xml:space="preserve">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103E2C" w:rsidRPr="0075791F">
        <w:t>5.980.771,18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, a </w:t>
      </w:r>
      <w:proofErr w:type="spellStart"/>
      <w:r w:rsidRPr="0075791F">
        <w:t>sastoje</w:t>
      </w:r>
      <w:proofErr w:type="spellEnd"/>
      <w:r w:rsidRPr="0075791F">
        <w:t xml:space="preserve"> se od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skupina</w:t>
      </w:r>
      <w:proofErr w:type="spellEnd"/>
      <w:r w:rsidRPr="0075791F">
        <w:t xml:space="preserve"> 3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103E2C" w:rsidRPr="0075791F">
        <w:t>4.257.959,56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za </w:t>
      </w:r>
      <w:proofErr w:type="spellStart"/>
      <w:r w:rsidRPr="0075791F">
        <w:t>nefinancijsku</w:t>
      </w:r>
      <w:proofErr w:type="spellEnd"/>
      <w:r w:rsidRPr="0075791F">
        <w:t xml:space="preserve"> </w:t>
      </w:r>
      <w:proofErr w:type="spellStart"/>
      <w:r w:rsidRPr="0075791F">
        <w:t>imovinu</w:t>
      </w:r>
      <w:proofErr w:type="spellEnd"/>
      <w:r w:rsidRPr="0075791F">
        <w:t xml:space="preserve"> </w:t>
      </w:r>
      <w:proofErr w:type="spellStart"/>
      <w:r w:rsidRPr="0075791F">
        <w:t>skupina</w:t>
      </w:r>
      <w:proofErr w:type="spellEnd"/>
      <w:r w:rsidRPr="0075791F">
        <w:t xml:space="preserve"> 4 u </w:t>
      </w:r>
      <w:proofErr w:type="spellStart"/>
      <w:r w:rsidRPr="0075791F">
        <w:t>iznosu</w:t>
      </w:r>
      <w:proofErr w:type="spellEnd"/>
      <w:r w:rsidRPr="0075791F">
        <w:t xml:space="preserve"> </w:t>
      </w:r>
      <w:r w:rsidR="00103E2C" w:rsidRPr="0075791F">
        <w:t>1.722.811,62</w:t>
      </w:r>
      <w:r w:rsidR="00B10ADB" w:rsidRPr="0075791F">
        <w:t xml:space="preserve"> </w:t>
      </w:r>
      <w:proofErr w:type="spellStart"/>
      <w:r w:rsidR="00EB41F3" w:rsidRPr="0075791F">
        <w:t>kuna</w:t>
      </w:r>
      <w:proofErr w:type="spellEnd"/>
      <w:r w:rsidR="00EB41F3" w:rsidRPr="0075791F">
        <w:t xml:space="preserve">, </w:t>
      </w:r>
      <w:proofErr w:type="gramStart"/>
      <w:r w:rsidR="00EB41F3" w:rsidRPr="0075791F">
        <w:t>a</w:t>
      </w:r>
      <w:proofErr w:type="gramEnd"/>
      <w:r w:rsidR="00EB41F3" w:rsidRPr="0075791F">
        <w:t xml:space="preserve"> </w:t>
      </w:r>
      <w:proofErr w:type="spellStart"/>
      <w:r w:rsidR="00EB41F3" w:rsidRPr="0075791F">
        <w:t>i</w:t>
      </w:r>
      <w:r w:rsidRPr="0075791F">
        <w:t>zdaci</w:t>
      </w:r>
      <w:proofErr w:type="spellEnd"/>
      <w:r w:rsidRPr="0075791F">
        <w:t xml:space="preserve"> za </w:t>
      </w:r>
      <w:proofErr w:type="spellStart"/>
      <w:r w:rsidRPr="0075791F">
        <w:t>financijsku</w:t>
      </w:r>
      <w:proofErr w:type="spellEnd"/>
      <w:r w:rsidRPr="0075791F">
        <w:t xml:space="preserve"> </w:t>
      </w:r>
      <w:proofErr w:type="spellStart"/>
      <w:r w:rsidRPr="0075791F">
        <w:t>imovinu</w:t>
      </w:r>
      <w:proofErr w:type="spellEnd"/>
      <w:r w:rsidRPr="0075791F">
        <w:t xml:space="preserve"> </w:t>
      </w:r>
      <w:proofErr w:type="spellStart"/>
      <w:r w:rsidR="00B10ADB" w:rsidRPr="0075791F">
        <w:t>skupina</w:t>
      </w:r>
      <w:proofErr w:type="spellEnd"/>
      <w:r w:rsidR="00B10ADB" w:rsidRPr="0075791F">
        <w:t xml:space="preserve"> 5 </w:t>
      </w:r>
      <w:r w:rsidRPr="0075791F">
        <w:t xml:space="preserve">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103E2C" w:rsidRPr="0075791F">
        <w:t>120.331,23</w:t>
      </w:r>
      <w:r w:rsidR="00B10ADB" w:rsidRPr="0075791F">
        <w:t xml:space="preserve"> </w:t>
      </w:r>
      <w:r w:rsidRPr="0075791F">
        <w:t>kn.</w:t>
      </w:r>
    </w:p>
    <w:p w14:paraId="05FBFBE0" w14:textId="77777777" w:rsidR="00A65321" w:rsidRPr="0075791F" w:rsidRDefault="00A65321" w:rsidP="005B4C72">
      <w:pPr>
        <w:pStyle w:val="Tijeloteksta"/>
        <w:ind w:right="2"/>
      </w:pPr>
    </w:p>
    <w:p w14:paraId="2EFA6B76" w14:textId="3B038088" w:rsidR="00A65321" w:rsidRPr="0075791F" w:rsidRDefault="00214DDC" w:rsidP="005B4C72">
      <w:pPr>
        <w:pStyle w:val="Tijeloteksta"/>
        <w:spacing w:before="1"/>
        <w:ind w:right="2"/>
        <w:jc w:val="both"/>
      </w:pP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članku</w:t>
      </w:r>
      <w:proofErr w:type="spellEnd"/>
      <w:r w:rsidRPr="0075791F">
        <w:t xml:space="preserve"> 39. </w:t>
      </w:r>
      <w:proofErr w:type="spellStart"/>
      <w:r w:rsidRPr="0075791F">
        <w:t>Zakona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Plan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za 20</w:t>
      </w:r>
      <w:r w:rsidR="004019F0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 </w:t>
      </w:r>
      <w:proofErr w:type="spellStart"/>
      <w:r w:rsidRPr="0075791F">
        <w:t>donesen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razini</w:t>
      </w:r>
      <w:proofErr w:type="spellEnd"/>
      <w:r w:rsidRPr="0075791F">
        <w:t xml:space="preserve"> </w:t>
      </w:r>
      <w:proofErr w:type="spellStart"/>
      <w:r w:rsidRPr="0075791F">
        <w:t>podskupine</w:t>
      </w:r>
      <w:proofErr w:type="spellEnd"/>
      <w:r w:rsidRPr="0075791F">
        <w:t xml:space="preserve"> (</w:t>
      </w:r>
      <w:proofErr w:type="spellStart"/>
      <w:r w:rsidRPr="0075791F">
        <w:t>treća</w:t>
      </w:r>
      <w:proofErr w:type="spellEnd"/>
      <w:r w:rsidRPr="0075791F">
        <w:t xml:space="preserve"> </w:t>
      </w:r>
      <w:proofErr w:type="spellStart"/>
      <w:r w:rsidRPr="0075791F">
        <w:t>razina</w:t>
      </w:r>
      <w:proofErr w:type="spellEnd"/>
      <w:r w:rsidRPr="0075791F">
        <w:t xml:space="preserve">) </w:t>
      </w:r>
      <w:proofErr w:type="spellStart"/>
      <w:r w:rsidRPr="0075791F">
        <w:t>ekonomske</w:t>
      </w:r>
      <w:proofErr w:type="spellEnd"/>
      <w:r w:rsidRPr="0075791F">
        <w:t xml:space="preserve"> </w:t>
      </w:r>
      <w:proofErr w:type="spellStart"/>
      <w:r w:rsidRPr="0075791F">
        <w:t>klasifikacije</w:t>
      </w:r>
      <w:proofErr w:type="spellEnd"/>
      <w:r w:rsidRPr="0075791F">
        <w:t xml:space="preserve">. </w:t>
      </w:r>
      <w:proofErr w:type="spellStart"/>
      <w:r w:rsidRPr="0075791F">
        <w:t>Izvršenje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prikazano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razini</w:t>
      </w:r>
      <w:proofErr w:type="spellEnd"/>
      <w:r w:rsidRPr="0075791F">
        <w:t xml:space="preserve"> </w:t>
      </w:r>
      <w:proofErr w:type="spellStart"/>
      <w:r w:rsidRPr="0075791F">
        <w:t>odjeljka</w:t>
      </w:r>
      <w:proofErr w:type="spellEnd"/>
      <w:r w:rsidRPr="0075791F">
        <w:t xml:space="preserve"> (</w:t>
      </w:r>
      <w:proofErr w:type="spellStart"/>
      <w:r w:rsidRPr="0075791F">
        <w:t>četvrta</w:t>
      </w:r>
      <w:proofErr w:type="spellEnd"/>
      <w:r w:rsidRPr="0075791F">
        <w:t xml:space="preserve"> </w:t>
      </w:r>
      <w:proofErr w:type="spellStart"/>
      <w:r w:rsidRPr="0075791F">
        <w:t>razina</w:t>
      </w:r>
      <w:proofErr w:type="spellEnd"/>
      <w:r w:rsidRPr="0075791F">
        <w:t xml:space="preserve">)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u </w:t>
      </w:r>
      <w:proofErr w:type="spellStart"/>
      <w:r w:rsidRPr="0075791F">
        <w:t>posebnom</w:t>
      </w:r>
      <w:proofErr w:type="spellEnd"/>
      <w:r w:rsidRPr="0075791F">
        <w:t xml:space="preserve"> </w:t>
      </w:r>
      <w:proofErr w:type="spellStart"/>
      <w:r w:rsidRPr="0075791F">
        <w:t>dijelu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,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članku</w:t>
      </w:r>
      <w:proofErr w:type="spellEnd"/>
      <w:r w:rsidRPr="0075791F">
        <w:t xml:space="preserve"> 108. </w:t>
      </w:r>
      <w:proofErr w:type="spellStart"/>
      <w:r w:rsidRPr="0075791F">
        <w:t>Zakona</w:t>
      </w:r>
      <w:proofErr w:type="spellEnd"/>
      <w:r w:rsidRPr="0075791F">
        <w:t xml:space="preserve"> o </w:t>
      </w:r>
      <w:proofErr w:type="spellStart"/>
      <w:r w:rsidRPr="0075791F">
        <w:t>proračunu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članku</w:t>
      </w:r>
      <w:proofErr w:type="spellEnd"/>
      <w:r w:rsidRPr="0075791F">
        <w:t xml:space="preserve"> 5. </w:t>
      </w:r>
      <w:proofErr w:type="spellStart"/>
      <w:r w:rsidRPr="0075791F">
        <w:t>Pravilnika</w:t>
      </w:r>
      <w:proofErr w:type="spellEnd"/>
      <w:r w:rsidRPr="0075791F">
        <w:t xml:space="preserve"> o </w:t>
      </w:r>
      <w:proofErr w:type="spellStart"/>
      <w:r w:rsidRPr="0075791F">
        <w:t>polugodišnjem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godišnjem</w:t>
      </w:r>
      <w:proofErr w:type="spellEnd"/>
      <w:r w:rsidRPr="0075791F">
        <w:t xml:space="preserve"> </w:t>
      </w:r>
      <w:proofErr w:type="spellStart"/>
      <w:r w:rsidRPr="0075791F">
        <w:t>izvještaju</w:t>
      </w:r>
      <w:proofErr w:type="spellEnd"/>
      <w:r w:rsidRPr="0075791F">
        <w:t xml:space="preserve"> o </w:t>
      </w:r>
      <w:proofErr w:type="spellStart"/>
      <w:r w:rsidRPr="0075791F">
        <w:t>izvršenju</w:t>
      </w:r>
      <w:proofErr w:type="spellEnd"/>
      <w:r w:rsidR="00855A5A" w:rsidRPr="0075791F">
        <w:t xml:space="preserve"> </w:t>
      </w:r>
      <w:proofErr w:type="spellStart"/>
      <w:r w:rsidRPr="0075791F">
        <w:t>Proračuna</w:t>
      </w:r>
      <w:proofErr w:type="spellEnd"/>
      <w:r w:rsidRPr="0075791F">
        <w:t>.</w:t>
      </w:r>
    </w:p>
    <w:p w14:paraId="57F9525A" w14:textId="77777777" w:rsidR="00A65321" w:rsidRPr="0075791F" w:rsidRDefault="00A65321" w:rsidP="005B4C72">
      <w:pPr>
        <w:pStyle w:val="Tijeloteksta"/>
        <w:spacing w:before="11"/>
        <w:ind w:right="2"/>
        <w:rPr>
          <w:sz w:val="23"/>
        </w:rPr>
      </w:pPr>
    </w:p>
    <w:p w14:paraId="12D92149" w14:textId="77777777" w:rsidR="00A65321" w:rsidRPr="0075791F" w:rsidRDefault="00214DDC" w:rsidP="005B4C72">
      <w:pPr>
        <w:pStyle w:val="Naslov4"/>
        <w:ind w:left="0" w:right="2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zaposlene</w:t>
      </w:r>
      <w:proofErr w:type="spellEnd"/>
    </w:p>
    <w:p w14:paraId="2EDEB826" w14:textId="65E5BB4D" w:rsidR="00195BD6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zaposlene</w:t>
      </w:r>
      <w:proofErr w:type="spellEnd"/>
      <w:r w:rsidRPr="0075791F">
        <w:t xml:space="preserve"> u 20</w:t>
      </w:r>
      <w:r w:rsidR="004019F0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="0020557F" w:rsidRPr="0075791F">
        <w:t xml:space="preserve"> </w:t>
      </w:r>
      <w:proofErr w:type="spellStart"/>
      <w:r w:rsidR="0020557F" w:rsidRPr="0075791F">
        <w:t>realizirani</w:t>
      </w:r>
      <w:proofErr w:type="spellEnd"/>
      <w:r w:rsidR="0020557F" w:rsidRPr="0075791F">
        <w:t xml:space="preserve"> </w:t>
      </w:r>
      <w:proofErr w:type="spellStart"/>
      <w:r w:rsidR="0020557F" w:rsidRPr="0075791F">
        <w:t>su</w:t>
      </w:r>
      <w:proofErr w:type="spellEnd"/>
      <w:r w:rsidR="0020557F" w:rsidRPr="0075791F">
        <w:t xml:space="preserve"> u </w:t>
      </w:r>
      <w:proofErr w:type="spellStart"/>
      <w:r w:rsidR="0020557F" w:rsidRPr="0075791F">
        <w:t>iznosu</w:t>
      </w:r>
      <w:proofErr w:type="spellEnd"/>
      <w:r w:rsidR="0020557F" w:rsidRPr="0075791F">
        <w:t xml:space="preserve"> od </w:t>
      </w:r>
      <w:r w:rsidR="00855A5A" w:rsidRPr="0075791F">
        <w:t>1.264.855,72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, a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 za </w:t>
      </w:r>
      <w:proofErr w:type="spellStart"/>
      <w:r w:rsidRPr="0075791F">
        <w:t>zaposlene</w:t>
      </w:r>
      <w:proofErr w:type="spellEnd"/>
      <w:r w:rsidRPr="0075791F">
        <w:t xml:space="preserve"> u </w:t>
      </w:r>
      <w:proofErr w:type="spellStart"/>
      <w:r w:rsidRPr="0075791F">
        <w:t>Jedinstvenom</w:t>
      </w:r>
      <w:proofErr w:type="spellEnd"/>
      <w:r w:rsidRPr="0075791F">
        <w:t xml:space="preserve"> </w:t>
      </w:r>
      <w:proofErr w:type="spellStart"/>
      <w:r w:rsidRPr="0075791F">
        <w:t>upravnom</w:t>
      </w:r>
      <w:proofErr w:type="spellEnd"/>
      <w:r w:rsidRPr="0075791F">
        <w:t xml:space="preserve"> </w:t>
      </w:r>
      <w:proofErr w:type="spellStart"/>
      <w:r w:rsidRPr="0075791F">
        <w:t>odjelu</w:t>
      </w:r>
      <w:proofErr w:type="spellEnd"/>
      <w:r w:rsidRPr="0075791F">
        <w:t xml:space="preserve">, </w:t>
      </w:r>
      <w:proofErr w:type="spellStart"/>
      <w:r w:rsidRPr="0075791F">
        <w:t>plaće</w:t>
      </w:r>
      <w:proofErr w:type="spellEnd"/>
      <w:r w:rsidRPr="0075791F">
        <w:t xml:space="preserve"> </w:t>
      </w:r>
      <w:proofErr w:type="spellStart"/>
      <w:r w:rsidRPr="0075791F">
        <w:t>načelnika</w:t>
      </w:r>
      <w:proofErr w:type="spellEnd"/>
      <w:r w:rsidRPr="0075791F">
        <w:t xml:space="preserve">, </w:t>
      </w: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izvršne</w:t>
      </w:r>
      <w:proofErr w:type="spellEnd"/>
      <w:r w:rsidRPr="0075791F">
        <w:t xml:space="preserve"> vlasti,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plaće</w:t>
      </w:r>
      <w:proofErr w:type="spellEnd"/>
      <w:r w:rsidRPr="0075791F">
        <w:t xml:space="preserve"> </w:t>
      </w:r>
      <w:proofErr w:type="spellStart"/>
      <w:r w:rsidRPr="0075791F">
        <w:t>zaposlenika</w:t>
      </w:r>
      <w:proofErr w:type="spellEnd"/>
      <w:r w:rsidRPr="0075791F">
        <w:t xml:space="preserve"> </w:t>
      </w:r>
      <w:proofErr w:type="spellStart"/>
      <w:r w:rsidRPr="0075791F">
        <w:t>zaposlenih</w:t>
      </w:r>
      <w:proofErr w:type="spellEnd"/>
      <w:r w:rsidRPr="0075791F">
        <w:t xml:space="preserve"> </w:t>
      </w:r>
      <w:proofErr w:type="spellStart"/>
      <w:r w:rsidRPr="0075791F">
        <w:t>temeljem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</w:t>
      </w:r>
      <w:proofErr w:type="spellStart"/>
      <w:r w:rsidRPr="0075791F">
        <w:t>javnih</w:t>
      </w:r>
      <w:proofErr w:type="spellEnd"/>
      <w:r w:rsidRPr="0075791F">
        <w:t xml:space="preserve"> </w:t>
      </w:r>
      <w:proofErr w:type="spellStart"/>
      <w:r w:rsidRPr="0075791F">
        <w:t>radova</w:t>
      </w:r>
      <w:proofErr w:type="spellEnd"/>
      <w:r w:rsidRPr="0075791F">
        <w:t xml:space="preserve"> po </w:t>
      </w:r>
      <w:proofErr w:type="spellStart"/>
      <w:r w:rsidRPr="0075791F">
        <w:t>poticajnoj</w:t>
      </w:r>
      <w:proofErr w:type="spellEnd"/>
      <w:r w:rsidRPr="0075791F">
        <w:t xml:space="preserve"> </w:t>
      </w:r>
      <w:proofErr w:type="spellStart"/>
      <w:r w:rsidRPr="0075791F">
        <w:t>mjeri</w:t>
      </w:r>
      <w:proofErr w:type="spellEnd"/>
      <w:r w:rsidRPr="0075791F">
        <w:t xml:space="preserve"> </w:t>
      </w:r>
      <w:proofErr w:type="spellStart"/>
      <w:r w:rsidRPr="0075791F">
        <w:t>Hrvatskog</w:t>
      </w:r>
      <w:proofErr w:type="spellEnd"/>
      <w:r w:rsidRPr="0075791F">
        <w:t xml:space="preserve"> </w:t>
      </w:r>
      <w:proofErr w:type="spellStart"/>
      <w:r w:rsidRPr="0075791F">
        <w:t>zavoda</w:t>
      </w:r>
      <w:proofErr w:type="spellEnd"/>
      <w:r w:rsidRPr="0075791F">
        <w:t xml:space="preserve"> za </w:t>
      </w:r>
      <w:proofErr w:type="spellStart"/>
      <w:r w:rsidRPr="0075791F">
        <w:t>zapošljavanje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„</w:t>
      </w:r>
      <w:proofErr w:type="spellStart"/>
      <w:proofErr w:type="gramStart"/>
      <w:r w:rsidRPr="0075791F">
        <w:t>Zaželi</w:t>
      </w:r>
      <w:proofErr w:type="spellEnd"/>
      <w:r w:rsidRPr="0075791F">
        <w:t>“ po</w:t>
      </w:r>
      <w:proofErr w:type="gramEnd"/>
      <w:r w:rsidRPr="0075791F">
        <w:t xml:space="preserve"> </w:t>
      </w:r>
      <w:proofErr w:type="spellStart"/>
      <w:r w:rsidRPr="0075791F">
        <w:t>f</w:t>
      </w:r>
      <w:r w:rsidR="00195BD6" w:rsidRPr="0075791F">
        <w:t>inanciranju</w:t>
      </w:r>
      <w:proofErr w:type="spellEnd"/>
      <w:r w:rsidR="00195BD6" w:rsidRPr="0075791F">
        <w:t xml:space="preserve"> </w:t>
      </w:r>
      <w:proofErr w:type="spellStart"/>
      <w:r w:rsidR="00195BD6" w:rsidRPr="0075791F">
        <w:t>poticajnih</w:t>
      </w:r>
      <w:proofErr w:type="spellEnd"/>
      <w:r w:rsidR="00195BD6" w:rsidRPr="0075791F">
        <w:t xml:space="preserve"> </w:t>
      </w:r>
      <w:proofErr w:type="spellStart"/>
      <w:r w:rsidR="00195BD6" w:rsidRPr="0075791F">
        <w:t>mjera</w:t>
      </w:r>
      <w:proofErr w:type="spellEnd"/>
      <w:r w:rsidR="00195BD6" w:rsidRPr="0075791F">
        <w:t xml:space="preserve"> EU, </w:t>
      </w:r>
      <w:proofErr w:type="spellStart"/>
      <w:r w:rsidR="00195BD6" w:rsidRPr="0075791F">
        <w:t>plaće</w:t>
      </w:r>
      <w:proofErr w:type="spellEnd"/>
      <w:r w:rsidR="00195BD6" w:rsidRPr="0075791F">
        <w:t xml:space="preserve"> za </w:t>
      </w:r>
      <w:proofErr w:type="spellStart"/>
      <w:r w:rsidR="00195BD6" w:rsidRPr="0075791F">
        <w:t>djelatnike</w:t>
      </w:r>
      <w:proofErr w:type="spellEnd"/>
      <w:r w:rsidR="00195BD6" w:rsidRPr="0075791F">
        <w:t xml:space="preserve"> </w:t>
      </w:r>
      <w:proofErr w:type="spellStart"/>
      <w:r w:rsidR="00195BD6" w:rsidRPr="0075791F">
        <w:t>Projekta</w:t>
      </w:r>
      <w:proofErr w:type="spellEnd"/>
      <w:r w:rsidR="00195BD6" w:rsidRPr="0075791F">
        <w:t xml:space="preserve"> </w:t>
      </w:r>
      <w:proofErr w:type="spellStart"/>
      <w:r w:rsidR="00195BD6" w:rsidRPr="0075791F">
        <w:t>Širenje</w:t>
      </w:r>
      <w:proofErr w:type="spellEnd"/>
      <w:r w:rsidR="00195BD6" w:rsidRPr="0075791F">
        <w:t xml:space="preserve"> </w:t>
      </w:r>
      <w:proofErr w:type="spellStart"/>
      <w:r w:rsidR="00195BD6" w:rsidRPr="0075791F">
        <w:t>mreže</w:t>
      </w:r>
      <w:proofErr w:type="spellEnd"/>
      <w:r w:rsidR="00195BD6" w:rsidRPr="0075791F">
        <w:t xml:space="preserve"> </w:t>
      </w:r>
      <w:proofErr w:type="spellStart"/>
      <w:r w:rsidR="00195BD6" w:rsidRPr="0075791F">
        <w:t>socijalnih</w:t>
      </w:r>
      <w:proofErr w:type="spellEnd"/>
      <w:r w:rsidR="00195BD6" w:rsidRPr="0075791F">
        <w:t xml:space="preserve"> </w:t>
      </w:r>
      <w:proofErr w:type="spellStart"/>
      <w:r w:rsidR="00195BD6" w:rsidRPr="0075791F">
        <w:t>usluga</w:t>
      </w:r>
      <w:proofErr w:type="spellEnd"/>
      <w:r w:rsidR="00195BD6" w:rsidRPr="0075791F">
        <w:t xml:space="preserve"> u </w:t>
      </w:r>
      <w:proofErr w:type="spellStart"/>
      <w:r w:rsidR="00195BD6" w:rsidRPr="0075791F">
        <w:t>zajednici</w:t>
      </w:r>
      <w:proofErr w:type="spellEnd"/>
      <w:r w:rsidR="00195BD6" w:rsidRPr="0075791F">
        <w:t>.</w:t>
      </w:r>
    </w:p>
    <w:p w14:paraId="314B6059" w14:textId="77777777" w:rsidR="00A65321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zaposlene</w:t>
      </w:r>
      <w:proofErr w:type="spellEnd"/>
      <w:r w:rsidRPr="0075791F">
        <w:t xml:space="preserve"> </w:t>
      </w:r>
      <w:proofErr w:type="spellStart"/>
      <w:r w:rsidRPr="0075791F">
        <w:t>obuhvaćaju</w:t>
      </w:r>
      <w:proofErr w:type="spellEnd"/>
      <w:r w:rsidRPr="0075791F">
        <w:t xml:space="preserve"> </w:t>
      </w:r>
      <w:proofErr w:type="spellStart"/>
      <w:r w:rsidRPr="0075791F">
        <w:t>bruto</w:t>
      </w:r>
      <w:proofErr w:type="spellEnd"/>
      <w:r w:rsidRPr="0075791F">
        <w:t xml:space="preserve"> </w:t>
      </w:r>
      <w:proofErr w:type="spellStart"/>
      <w:r w:rsidRPr="0075791F">
        <w:t>plaće</w:t>
      </w:r>
      <w:proofErr w:type="spellEnd"/>
      <w:r w:rsidRPr="0075791F">
        <w:t xml:space="preserve">, </w:t>
      </w:r>
      <w:proofErr w:type="spellStart"/>
      <w:r w:rsidRPr="0075791F">
        <w:t>doprinose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plaće</w:t>
      </w:r>
      <w:proofErr w:type="spellEnd"/>
      <w:r w:rsidRPr="0075791F">
        <w:t xml:space="preserve"> i </w:t>
      </w:r>
      <w:proofErr w:type="spellStart"/>
      <w:r w:rsidRPr="0075791F">
        <w:t>ostale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 za </w:t>
      </w:r>
      <w:proofErr w:type="spellStart"/>
      <w:r w:rsidRPr="0075791F">
        <w:t>zaposlene</w:t>
      </w:r>
      <w:proofErr w:type="spellEnd"/>
      <w:r w:rsidRPr="0075791F">
        <w:t>.</w:t>
      </w:r>
    </w:p>
    <w:p w14:paraId="33BC084E" w14:textId="77777777" w:rsidR="00A65321" w:rsidRPr="0075791F" w:rsidRDefault="00A65321" w:rsidP="005B4C72">
      <w:pPr>
        <w:pStyle w:val="Tijeloteksta"/>
        <w:spacing w:before="10"/>
        <w:ind w:right="2"/>
        <w:rPr>
          <w:sz w:val="23"/>
        </w:rPr>
      </w:pPr>
    </w:p>
    <w:p w14:paraId="4F97673C" w14:textId="77777777" w:rsidR="00A65321" w:rsidRPr="0075791F" w:rsidRDefault="00214DDC" w:rsidP="005B4C72">
      <w:pPr>
        <w:pStyle w:val="Naslov4"/>
        <w:ind w:left="0" w:right="2"/>
        <w:jc w:val="both"/>
      </w:pPr>
      <w:proofErr w:type="spellStart"/>
      <w:r w:rsidRPr="0075791F">
        <w:t>Materijalni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</w:p>
    <w:p w14:paraId="7E604CE6" w14:textId="0D92309A" w:rsidR="00A65321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Materijalni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u 20</w:t>
      </w:r>
      <w:r w:rsidR="00195BD6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855A5A" w:rsidRPr="0075791F">
        <w:t>1.886.202,49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, </w:t>
      </w:r>
      <w:proofErr w:type="gramStart"/>
      <w:r w:rsidRPr="0075791F">
        <w:t>a</w:t>
      </w:r>
      <w:proofErr w:type="gramEnd"/>
      <w:r w:rsidRPr="0075791F">
        <w:t xml:space="preserve">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 za </w:t>
      </w:r>
      <w:proofErr w:type="spellStart"/>
      <w:r w:rsidRPr="0075791F">
        <w:t>izvršavanje</w:t>
      </w:r>
      <w:proofErr w:type="spellEnd"/>
      <w:r w:rsidRPr="0075791F">
        <w:t xml:space="preserve"> </w:t>
      </w:r>
      <w:proofErr w:type="spellStart"/>
      <w:r w:rsidRPr="0075791F">
        <w:t>programskih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redovno</w:t>
      </w:r>
      <w:proofErr w:type="spellEnd"/>
      <w:r w:rsidRPr="0075791F">
        <w:t xml:space="preserve"> </w:t>
      </w:r>
      <w:proofErr w:type="spellStart"/>
      <w:r w:rsidRPr="0075791F">
        <w:t>poslovanje</w:t>
      </w:r>
      <w:proofErr w:type="spellEnd"/>
      <w:r w:rsidRPr="0075791F">
        <w:t xml:space="preserve"> </w:t>
      </w:r>
      <w:proofErr w:type="spellStart"/>
      <w:r w:rsidRPr="0075791F">
        <w:t>općinske</w:t>
      </w:r>
      <w:proofErr w:type="spellEnd"/>
      <w:r w:rsidRPr="0075791F">
        <w:t xml:space="preserve"> </w:t>
      </w:r>
      <w:proofErr w:type="spellStart"/>
      <w:r w:rsidRPr="0075791F">
        <w:t>uprave</w:t>
      </w:r>
      <w:proofErr w:type="spellEnd"/>
      <w:r w:rsidRPr="0075791F">
        <w:t xml:space="preserve"> </w:t>
      </w:r>
      <w:proofErr w:type="spellStart"/>
      <w:r w:rsidRPr="0075791F">
        <w:t>čiji</w:t>
      </w:r>
      <w:proofErr w:type="spellEnd"/>
      <w:r w:rsidRPr="0075791F">
        <w:t xml:space="preserve"> </w:t>
      </w:r>
      <w:proofErr w:type="spellStart"/>
      <w:r w:rsidRPr="0075791F">
        <w:t>će</w:t>
      </w:r>
      <w:proofErr w:type="spellEnd"/>
      <w:r w:rsidRPr="0075791F">
        <w:t xml:space="preserve"> </w:t>
      </w:r>
      <w:proofErr w:type="spellStart"/>
      <w:r w:rsidRPr="0075791F">
        <w:t>detaljniji</w:t>
      </w:r>
      <w:proofErr w:type="spellEnd"/>
      <w:r w:rsidRPr="0075791F">
        <w:t xml:space="preserve"> </w:t>
      </w:r>
      <w:proofErr w:type="spellStart"/>
      <w:r w:rsidRPr="0075791F">
        <w:t>prikaz</w:t>
      </w:r>
      <w:proofErr w:type="spellEnd"/>
      <w:r w:rsidRPr="0075791F">
        <w:t xml:space="preserve"> </w:t>
      </w:r>
      <w:proofErr w:type="spellStart"/>
      <w:r w:rsidRPr="0075791F">
        <w:t>utroška</w:t>
      </w:r>
      <w:proofErr w:type="spellEnd"/>
      <w:r w:rsidRPr="0075791F">
        <w:t xml:space="preserve"> </w:t>
      </w:r>
      <w:proofErr w:type="spellStart"/>
      <w:r w:rsidRPr="0075791F">
        <w:t>uslijediti</w:t>
      </w:r>
      <w:proofErr w:type="spellEnd"/>
      <w:r w:rsidRPr="0075791F">
        <w:t xml:space="preserve"> u </w:t>
      </w:r>
      <w:proofErr w:type="spellStart"/>
      <w:r w:rsidRPr="0075791F">
        <w:t>dijelu</w:t>
      </w:r>
      <w:proofErr w:type="spellEnd"/>
      <w:r w:rsidRPr="0075791F">
        <w:t xml:space="preserve"> </w:t>
      </w:r>
      <w:proofErr w:type="spellStart"/>
      <w:r w:rsidRPr="0075791F">
        <w:t>obrazloženja</w:t>
      </w:r>
      <w:proofErr w:type="spellEnd"/>
      <w:r w:rsidRPr="0075791F">
        <w:t xml:space="preserve"> </w:t>
      </w:r>
      <w:proofErr w:type="spellStart"/>
      <w:r w:rsidRPr="0075791F">
        <w:t>utroška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 po </w:t>
      </w:r>
      <w:proofErr w:type="spellStart"/>
      <w:r w:rsidRPr="0075791F">
        <w:t>programskoj</w:t>
      </w:r>
      <w:proofErr w:type="spellEnd"/>
      <w:r w:rsidRPr="0075791F">
        <w:t xml:space="preserve"> </w:t>
      </w:r>
      <w:proofErr w:type="spellStart"/>
      <w:r w:rsidRPr="0075791F">
        <w:t>klasifikaciji</w:t>
      </w:r>
      <w:proofErr w:type="spellEnd"/>
      <w:r w:rsidRPr="0075791F">
        <w:t>.</w:t>
      </w:r>
    </w:p>
    <w:p w14:paraId="4F73072B" w14:textId="3E7E4B71" w:rsidR="00A65321" w:rsidRPr="0075791F" w:rsidRDefault="00214DDC" w:rsidP="005B4C72">
      <w:pPr>
        <w:pStyle w:val="Tijeloteksta"/>
        <w:ind w:right="2"/>
        <w:jc w:val="both"/>
      </w:pPr>
      <w:r w:rsidRPr="0075791F">
        <w:t xml:space="preserve">U </w:t>
      </w:r>
      <w:proofErr w:type="spellStart"/>
      <w:r w:rsidRPr="0075791F">
        <w:t>strukturi</w:t>
      </w:r>
      <w:proofErr w:type="spellEnd"/>
      <w:r w:rsidRPr="0075791F">
        <w:t xml:space="preserve"> </w:t>
      </w:r>
      <w:proofErr w:type="spellStart"/>
      <w:r w:rsidRPr="0075791F">
        <w:t>materijalnih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od</w:t>
      </w:r>
      <w:r w:rsidR="00B10ADB" w:rsidRPr="0075791F">
        <w:t xml:space="preserve"> </w:t>
      </w:r>
      <w:r w:rsidR="00855A5A" w:rsidRPr="0075791F">
        <w:t>52.685,76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troškova</w:t>
      </w:r>
      <w:proofErr w:type="spellEnd"/>
      <w:r w:rsidRPr="0075791F">
        <w:t xml:space="preserve"> </w:t>
      </w:r>
      <w:proofErr w:type="spellStart"/>
      <w:r w:rsidRPr="0075791F">
        <w:t>zaposlenika</w:t>
      </w:r>
      <w:proofErr w:type="spellEnd"/>
      <w:r w:rsidRPr="0075791F">
        <w:t xml:space="preserve">. U </w:t>
      </w:r>
      <w:proofErr w:type="spellStart"/>
      <w:r w:rsidRPr="0075791F">
        <w:t>ovoj</w:t>
      </w:r>
      <w:proofErr w:type="spellEnd"/>
      <w:r w:rsidRPr="0075791F">
        <w:t xml:space="preserve"> </w:t>
      </w:r>
      <w:proofErr w:type="spellStart"/>
      <w:r w:rsidRPr="0075791F">
        <w:t>skupini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Pr="0075791F">
        <w:t>prikazani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utrošci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 u 20</w:t>
      </w:r>
      <w:r w:rsidR="00195BD6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za </w:t>
      </w:r>
      <w:proofErr w:type="spellStart"/>
      <w:r w:rsidRPr="0075791F">
        <w:t>službena</w:t>
      </w:r>
      <w:proofErr w:type="spellEnd"/>
      <w:r w:rsidRPr="0075791F">
        <w:t xml:space="preserve"> </w:t>
      </w:r>
      <w:proofErr w:type="spellStart"/>
      <w:r w:rsidRPr="0075791F">
        <w:t>putovanja</w:t>
      </w:r>
      <w:proofErr w:type="spellEnd"/>
      <w:r w:rsidRPr="0075791F">
        <w:t xml:space="preserve">, </w:t>
      </w:r>
      <w:proofErr w:type="spellStart"/>
      <w:r w:rsidRPr="0075791F">
        <w:t>naknade</w:t>
      </w:r>
      <w:proofErr w:type="spellEnd"/>
      <w:r w:rsidRPr="0075791F">
        <w:t xml:space="preserve"> za </w:t>
      </w:r>
      <w:proofErr w:type="spellStart"/>
      <w:r w:rsidRPr="0075791F">
        <w:t>prijevoz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posao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sa</w:t>
      </w:r>
      <w:proofErr w:type="spellEnd"/>
      <w:r w:rsidRPr="0075791F">
        <w:t xml:space="preserve"> </w:t>
      </w:r>
      <w:proofErr w:type="spellStart"/>
      <w:r w:rsidRPr="0075791F">
        <w:t>posla</w:t>
      </w:r>
      <w:proofErr w:type="spellEnd"/>
      <w:r w:rsidRPr="0075791F">
        <w:t xml:space="preserve">, </w:t>
      </w:r>
      <w:proofErr w:type="spellStart"/>
      <w:r w:rsidRPr="0075791F">
        <w:t>stručna</w:t>
      </w:r>
      <w:proofErr w:type="spellEnd"/>
      <w:r w:rsidRPr="0075791F">
        <w:t xml:space="preserve"> </w:t>
      </w:r>
      <w:proofErr w:type="spellStart"/>
      <w:r w:rsidRPr="0075791F">
        <w:t>usavršavanja</w:t>
      </w:r>
      <w:proofErr w:type="spellEnd"/>
      <w:r w:rsidRPr="0075791F">
        <w:t xml:space="preserve"> </w:t>
      </w:r>
      <w:proofErr w:type="spellStart"/>
      <w:r w:rsidRPr="0075791F">
        <w:t>zaposlenika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ostale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troškova</w:t>
      </w:r>
      <w:proofErr w:type="spellEnd"/>
      <w:r w:rsidRPr="0075791F">
        <w:t xml:space="preserve"> </w:t>
      </w:r>
      <w:proofErr w:type="spellStart"/>
      <w:r w:rsidRPr="0075791F">
        <w:t>zaposlenima</w:t>
      </w:r>
      <w:proofErr w:type="spellEnd"/>
      <w:r w:rsidRPr="0075791F">
        <w:t xml:space="preserve"> za </w:t>
      </w:r>
      <w:proofErr w:type="spellStart"/>
      <w:r w:rsidRPr="0075791F">
        <w:t>nositelje</w:t>
      </w:r>
      <w:proofErr w:type="spellEnd"/>
      <w:r w:rsidRPr="0075791F">
        <w:t xml:space="preserve"> </w:t>
      </w:r>
      <w:proofErr w:type="spellStart"/>
      <w:r w:rsidRPr="0075791F">
        <w:t>izvršne</w:t>
      </w:r>
      <w:proofErr w:type="spellEnd"/>
      <w:r w:rsidRPr="0075791F">
        <w:t xml:space="preserve"> vlasti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službenike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</w:t>
      </w:r>
    </w:p>
    <w:p w14:paraId="0AE6E0F4" w14:textId="066FDC1B" w:rsidR="00A65321" w:rsidRPr="0075791F" w:rsidRDefault="00214DDC" w:rsidP="005B4C72">
      <w:pPr>
        <w:pStyle w:val="Tijeloteksta"/>
        <w:spacing w:before="90"/>
        <w:ind w:right="2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materijal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energiju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20</w:t>
      </w:r>
      <w:r w:rsidR="00195BD6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855A5A" w:rsidRPr="0075791F">
        <w:t>131.923,04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skupine</w:t>
      </w:r>
      <w:proofErr w:type="spellEnd"/>
      <w:r w:rsidRPr="0075791F">
        <w:t xml:space="preserve">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uredski</w:t>
      </w:r>
      <w:proofErr w:type="spellEnd"/>
      <w:r w:rsidRPr="0075791F">
        <w:t xml:space="preserve"> </w:t>
      </w:r>
      <w:proofErr w:type="spellStart"/>
      <w:r w:rsidRPr="0075791F">
        <w:t>materijal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ostale</w:t>
      </w:r>
      <w:proofErr w:type="spellEnd"/>
      <w:r w:rsidRPr="0075791F">
        <w:t xml:space="preserve"> </w:t>
      </w:r>
      <w:proofErr w:type="spellStart"/>
      <w:r w:rsidRPr="0075791F">
        <w:t>materijalne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, </w:t>
      </w:r>
      <w:proofErr w:type="spellStart"/>
      <w:r w:rsidRPr="0075791F">
        <w:t>energiju</w:t>
      </w:r>
      <w:proofErr w:type="spellEnd"/>
      <w:r w:rsidRPr="0075791F">
        <w:t xml:space="preserve">, </w:t>
      </w:r>
      <w:proofErr w:type="spellStart"/>
      <w:r w:rsidRPr="0075791F">
        <w:t>električna</w:t>
      </w:r>
      <w:proofErr w:type="spellEnd"/>
      <w:r w:rsidRPr="0075791F">
        <w:t xml:space="preserve"> </w:t>
      </w:r>
      <w:proofErr w:type="spellStart"/>
      <w:r w:rsidRPr="0075791F">
        <w:t>energija</w:t>
      </w:r>
      <w:proofErr w:type="spellEnd"/>
      <w:r w:rsidRPr="0075791F">
        <w:t xml:space="preserve">, </w:t>
      </w:r>
      <w:proofErr w:type="spellStart"/>
      <w:r w:rsidRPr="0075791F">
        <w:t>plin</w:t>
      </w:r>
      <w:proofErr w:type="spellEnd"/>
      <w:r w:rsidRPr="0075791F">
        <w:t xml:space="preserve">, </w:t>
      </w:r>
      <w:proofErr w:type="spellStart"/>
      <w:r w:rsidRPr="0075791F">
        <w:t>motorni</w:t>
      </w:r>
      <w:proofErr w:type="spellEnd"/>
      <w:r w:rsidRPr="0075791F">
        <w:t xml:space="preserve"> </w:t>
      </w:r>
      <w:proofErr w:type="spellStart"/>
      <w:r w:rsidRPr="0075791F">
        <w:t>benzin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gorivo</w:t>
      </w:r>
      <w:proofErr w:type="spellEnd"/>
      <w:r w:rsidRPr="0075791F">
        <w:t xml:space="preserve">,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čišćenje</w:t>
      </w:r>
      <w:proofErr w:type="spellEnd"/>
      <w:r w:rsidRPr="0075791F">
        <w:t xml:space="preserve">, </w:t>
      </w:r>
      <w:proofErr w:type="spellStart"/>
      <w:r w:rsidRPr="0075791F">
        <w:t>materijal</w:t>
      </w:r>
      <w:proofErr w:type="spellEnd"/>
      <w:r w:rsidRPr="0075791F">
        <w:t xml:space="preserve"> za </w:t>
      </w: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investicijsko</w:t>
      </w:r>
      <w:proofErr w:type="spellEnd"/>
      <w:r w:rsidRPr="0075791F">
        <w:t xml:space="preserve"> </w:t>
      </w:r>
      <w:proofErr w:type="spellStart"/>
      <w:r w:rsidRPr="0075791F">
        <w:t>održavanje</w:t>
      </w:r>
      <w:proofErr w:type="spellEnd"/>
      <w:r w:rsidRPr="0075791F">
        <w:t xml:space="preserve"> </w:t>
      </w:r>
      <w:proofErr w:type="spellStart"/>
      <w:r w:rsidRPr="0075791F">
        <w:t>građevinskih</w:t>
      </w:r>
      <w:proofErr w:type="spellEnd"/>
      <w:r w:rsidRPr="0075791F">
        <w:t xml:space="preserve"> </w:t>
      </w:r>
      <w:proofErr w:type="spellStart"/>
      <w:r w:rsidRPr="0075791F">
        <w:t>objekata</w:t>
      </w:r>
      <w:proofErr w:type="spellEnd"/>
      <w:r w:rsidRPr="0075791F">
        <w:t xml:space="preserve">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postrojenja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opreme</w:t>
      </w:r>
      <w:proofErr w:type="spellEnd"/>
      <w:r w:rsidRPr="0075791F">
        <w:t xml:space="preserve">, </w:t>
      </w:r>
      <w:proofErr w:type="spellStart"/>
      <w:r w:rsidRPr="0075791F">
        <w:t>sitni</w:t>
      </w:r>
      <w:proofErr w:type="spellEnd"/>
      <w:r w:rsidRPr="0075791F">
        <w:t xml:space="preserve"> </w:t>
      </w:r>
      <w:proofErr w:type="spellStart"/>
      <w:r w:rsidRPr="0075791F">
        <w:t>inventar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slično</w:t>
      </w:r>
      <w:proofErr w:type="spellEnd"/>
      <w:r w:rsidRPr="0075791F">
        <w:t>.</w:t>
      </w:r>
    </w:p>
    <w:p w14:paraId="5650AC6F" w14:textId="62F0D086" w:rsidR="00A65321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usluge</w:t>
      </w:r>
      <w:proofErr w:type="spellEnd"/>
      <w:r w:rsidRPr="0075791F">
        <w:t xml:space="preserve"> u 20</w:t>
      </w:r>
      <w:r w:rsidR="00195BD6" w:rsidRPr="0075791F">
        <w:t>2</w:t>
      </w:r>
      <w:r w:rsidR="00855A5A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5633DA" w:rsidRPr="0075791F">
        <w:t>1.</w:t>
      </w:r>
      <w:r w:rsidR="00855A5A" w:rsidRPr="0075791F">
        <w:t>194.553,86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telefona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pošte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interneta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tekućeg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investicijskog</w:t>
      </w:r>
      <w:proofErr w:type="spellEnd"/>
      <w:r w:rsidRPr="0075791F">
        <w:t xml:space="preserve"> </w:t>
      </w:r>
      <w:proofErr w:type="spellStart"/>
      <w:r w:rsidRPr="0075791F">
        <w:t>održavanja</w:t>
      </w:r>
      <w:proofErr w:type="spellEnd"/>
      <w:r w:rsidRPr="0075791F">
        <w:t xml:space="preserve"> </w:t>
      </w:r>
      <w:proofErr w:type="spellStart"/>
      <w:r w:rsidRPr="0075791F">
        <w:t>građevinskih</w:t>
      </w:r>
      <w:proofErr w:type="spellEnd"/>
      <w:r w:rsidRPr="0075791F">
        <w:t xml:space="preserve"> </w:t>
      </w:r>
      <w:proofErr w:type="spellStart"/>
      <w:r w:rsidRPr="0075791F">
        <w:t>objekata</w:t>
      </w:r>
      <w:proofErr w:type="spellEnd"/>
      <w:r w:rsidRPr="0075791F">
        <w:t xml:space="preserve">, </w:t>
      </w:r>
      <w:proofErr w:type="spellStart"/>
      <w:r w:rsidRPr="0075791F">
        <w:t>postrojenja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opreme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za </w:t>
      </w:r>
      <w:proofErr w:type="spellStart"/>
      <w:r w:rsidRPr="0075791F">
        <w:t>komunikaciju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prijevoz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promidžbe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informiranja</w:t>
      </w:r>
      <w:proofErr w:type="spellEnd"/>
      <w:r w:rsidRPr="0075791F">
        <w:t xml:space="preserve">, </w:t>
      </w:r>
      <w:proofErr w:type="spellStart"/>
      <w:r w:rsidRPr="0075791F">
        <w:t>komunalne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iznošenja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odvoza</w:t>
      </w:r>
      <w:proofErr w:type="spellEnd"/>
      <w:r w:rsidRPr="0075791F">
        <w:t xml:space="preserve"> </w:t>
      </w:r>
      <w:proofErr w:type="spellStart"/>
      <w:r w:rsidRPr="0075791F">
        <w:t>smeća</w:t>
      </w:r>
      <w:proofErr w:type="spellEnd"/>
      <w:r w:rsidRPr="0075791F">
        <w:t xml:space="preserve">, </w:t>
      </w:r>
      <w:proofErr w:type="spellStart"/>
      <w:r w:rsidRPr="0075791F">
        <w:t>deratizacija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dezinsekcija</w:t>
      </w:r>
      <w:proofErr w:type="spellEnd"/>
      <w:r w:rsidRPr="0075791F">
        <w:t xml:space="preserve">, </w:t>
      </w:r>
      <w:proofErr w:type="spellStart"/>
      <w:r w:rsidRPr="0075791F">
        <w:t>zdravstvene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veterinarske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odvjetnika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pravnog</w:t>
      </w:r>
      <w:proofErr w:type="spellEnd"/>
      <w:r w:rsidRPr="0075791F">
        <w:t xml:space="preserve"> </w:t>
      </w:r>
      <w:proofErr w:type="spellStart"/>
      <w:r w:rsidRPr="0075791F">
        <w:t>savjetovanja</w:t>
      </w:r>
      <w:proofErr w:type="spellEnd"/>
      <w:r w:rsidRPr="0075791F">
        <w:t xml:space="preserve">, </w:t>
      </w:r>
      <w:proofErr w:type="spellStart"/>
      <w:r w:rsidRPr="0075791F">
        <w:t>računalne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informatičke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ostale</w:t>
      </w:r>
      <w:proofErr w:type="spellEnd"/>
      <w:r w:rsidRPr="0075791F">
        <w:t xml:space="preserve"> </w:t>
      </w:r>
      <w:proofErr w:type="spellStart"/>
      <w:r w:rsidRPr="0075791F">
        <w:t>intelektualne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>.</w:t>
      </w:r>
    </w:p>
    <w:p w14:paraId="6FF3F636" w14:textId="30DD946A" w:rsidR="00A65321" w:rsidRPr="0075791F" w:rsidRDefault="00214DDC" w:rsidP="005B4C72">
      <w:pPr>
        <w:pStyle w:val="Tijeloteksta"/>
        <w:tabs>
          <w:tab w:val="left" w:pos="7655"/>
        </w:tabs>
        <w:ind w:right="2"/>
        <w:jc w:val="both"/>
      </w:pPr>
      <w:proofErr w:type="spellStart"/>
      <w:r w:rsidRPr="0075791F">
        <w:t>Ostali</w:t>
      </w:r>
      <w:proofErr w:type="spellEnd"/>
      <w:r w:rsidRPr="0075791F">
        <w:t xml:space="preserve"> </w:t>
      </w:r>
      <w:proofErr w:type="spellStart"/>
      <w:r w:rsidRPr="0075791F">
        <w:t>nespomenuti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skupine</w:t>
      </w:r>
      <w:proofErr w:type="spellEnd"/>
      <w:r w:rsidRPr="0075791F">
        <w:t xml:space="preserve"> </w:t>
      </w:r>
      <w:proofErr w:type="spellStart"/>
      <w:r w:rsidRPr="0075791F">
        <w:t>materijalnih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="00937738" w:rsidRPr="0075791F">
        <w:t>realizirani</w:t>
      </w:r>
      <w:proofErr w:type="spellEnd"/>
      <w:r w:rsidR="00937738" w:rsidRPr="0075791F">
        <w:t xml:space="preserve"> </w:t>
      </w:r>
      <w:proofErr w:type="spellStart"/>
      <w:r w:rsidR="00937738" w:rsidRPr="0075791F">
        <w:t>su</w:t>
      </w:r>
      <w:proofErr w:type="spellEnd"/>
      <w:r w:rsidR="00937738" w:rsidRPr="0075791F">
        <w:t xml:space="preserve"> u </w:t>
      </w:r>
      <w:proofErr w:type="spellStart"/>
      <w:r w:rsidR="00937738" w:rsidRPr="0075791F">
        <w:t>iznosu</w:t>
      </w:r>
      <w:proofErr w:type="spellEnd"/>
      <w:r w:rsidR="00937738" w:rsidRPr="0075791F">
        <w:t xml:space="preserve"> od </w:t>
      </w:r>
      <w:r w:rsidR="00855A5A" w:rsidRPr="0075791F">
        <w:t>507.039,83</w:t>
      </w:r>
      <w:r w:rsidR="00937738" w:rsidRPr="0075791F">
        <w:t xml:space="preserve"> </w:t>
      </w:r>
      <w:proofErr w:type="spellStart"/>
      <w:r w:rsidR="00937738" w:rsidRPr="0075791F">
        <w:t>kuna</w:t>
      </w:r>
      <w:proofErr w:type="spellEnd"/>
      <w:r w:rsidR="00937738" w:rsidRPr="0075791F">
        <w:t xml:space="preserve">, </w:t>
      </w:r>
      <w:proofErr w:type="spellStart"/>
      <w:r w:rsidR="009733B7" w:rsidRPr="0075791F">
        <w:t>izn</w:t>
      </w:r>
      <w:r w:rsidR="00855A5A" w:rsidRPr="0075791F">
        <w:t>o</w:t>
      </w:r>
      <w:r w:rsidR="009733B7" w:rsidRPr="0075791F">
        <w:t>s</w:t>
      </w:r>
      <w:proofErr w:type="spellEnd"/>
      <w:r w:rsidR="009733B7" w:rsidRPr="0075791F">
        <w:t xml:space="preserve"> </w:t>
      </w:r>
      <w:r w:rsidR="00937738" w:rsidRPr="0075791F">
        <w:t>od 4</w:t>
      </w:r>
      <w:r w:rsidR="00855A5A" w:rsidRPr="0075791F">
        <w:t>21</w:t>
      </w:r>
      <w:r w:rsidR="00937738" w:rsidRPr="0075791F">
        <w:t>.</w:t>
      </w:r>
      <w:r w:rsidR="00855A5A" w:rsidRPr="0075791F">
        <w:t>817,45</w:t>
      </w:r>
      <w:r w:rsidR="009733B7" w:rsidRPr="0075791F">
        <w:t xml:space="preserve"> </w:t>
      </w:r>
      <w:proofErr w:type="spellStart"/>
      <w:r w:rsidR="009733B7" w:rsidRPr="0075791F">
        <w:t>kuna</w:t>
      </w:r>
      <w:proofErr w:type="spellEnd"/>
      <w:r w:rsidR="009733B7" w:rsidRPr="0075791F">
        <w:t xml:space="preserve"> </w:t>
      </w:r>
      <w:proofErr w:type="spellStart"/>
      <w:r w:rsidR="009733B7" w:rsidRPr="0075791F">
        <w:t>odnosi</w:t>
      </w:r>
      <w:proofErr w:type="spellEnd"/>
      <w:r w:rsidR="009733B7" w:rsidRPr="0075791F">
        <w:t xml:space="preserve"> se </w:t>
      </w:r>
      <w:proofErr w:type="spellStart"/>
      <w:r w:rsidR="009733B7" w:rsidRPr="0075791F">
        <w:t>na</w:t>
      </w:r>
      <w:proofErr w:type="spellEnd"/>
      <w:r w:rsidR="009733B7" w:rsidRPr="0075791F">
        <w:t xml:space="preserve"> </w:t>
      </w:r>
      <w:proofErr w:type="spellStart"/>
      <w:r w:rsidR="009733B7" w:rsidRPr="0075791F">
        <w:t>rashode</w:t>
      </w:r>
      <w:proofErr w:type="spellEnd"/>
      <w:r w:rsidR="009733B7" w:rsidRPr="0075791F">
        <w:t xml:space="preserve"> </w:t>
      </w:r>
      <w:proofErr w:type="spellStart"/>
      <w:r w:rsidR="009733B7" w:rsidRPr="0075791F">
        <w:t>Projekt</w:t>
      </w:r>
      <w:proofErr w:type="spellEnd"/>
      <w:r w:rsidR="009733B7" w:rsidRPr="0075791F">
        <w:t xml:space="preserve"> </w:t>
      </w:r>
      <w:proofErr w:type="spellStart"/>
      <w:r w:rsidR="009733B7" w:rsidRPr="0075791F">
        <w:t>širenje</w:t>
      </w:r>
      <w:proofErr w:type="spellEnd"/>
      <w:r w:rsidR="009733B7" w:rsidRPr="0075791F">
        <w:t xml:space="preserve"> </w:t>
      </w:r>
      <w:proofErr w:type="spellStart"/>
      <w:r w:rsidR="009733B7" w:rsidRPr="0075791F">
        <w:t>mreže</w:t>
      </w:r>
      <w:proofErr w:type="spellEnd"/>
      <w:r w:rsidR="00855A5A" w:rsidRPr="0075791F">
        <w:t>,</w:t>
      </w:r>
      <w:r w:rsidR="009733B7" w:rsidRPr="0075791F">
        <w:t xml:space="preserve"> </w:t>
      </w:r>
      <w:proofErr w:type="spellStart"/>
      <w:r w:rsidR="009733B7" w:rsidRPr="0075791F">
        <w:t>Zaželi</w:t>
      </w:r>
      <w:proofErr w:type="spellEnd"/>
      <w:r w:rsidR="009733B7" w:rsidRPr="0075791F">
        <w:t xml:space="preserve"> II</w:t>
      </w:r>
      <w:r w:rsidR="00855A5A" w:rsidRPr="0075791F">
        <w:t xml:space="preserve"> I III</w:t>
      </w:r>
      <w:r w:rsidR="009733B7" w:rsidRPr="0075791F">
        <w:t xml:space="preserve">, </w:t>
      </w:r>
      <w:proofErr w:type="spellStart"/>
      <w:r w:rsidR="009733B7" w:rsidRPr="0075791F">
        <w:t>te</w:t>
      </w:r>
      <w:proofErr w:type="spellEnd"/>
      <w:r w:rsidR="009733B7" w:rsidRPr="0075791F">
        <w:t xml:space="preserve"> </w:t>
      </w:r>
      <w:proofErr w:type="spellStart"/>
      <w:r w:rsidR="009733B7" w:rsidRPr="0075791F">
        <w:t>na</w:t>
      </w:r>
      <w:proofErr w:type="spellEnd"/>
      <w:r w:rsidR="009733B7"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za rad </w:t>
      </w:r>
      <w:proofErr w:type="spellStart"/>
      <w:r w:rsidRPr="0075791F">
        <w:t>predstavničkih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izvršnih</w:t>
      </w:r>
      <w:proofErr w:type="spellEnd"/>
      <w:r w:rsidRPr="0075791F">
        <w:t xml:space="preserve"> </w:t>
      </w:r>
      <w:proofErr w:type="spellStart"/>
      <w:r w:rsidRPr="0075791F">
        <w:t>tijela</w:t>
      </w:r>
      <w:proofErr w:type="spellEnd"/>
      <w:r w:rsidRPr="0075791F">
        <w:t xml:space="preserve">, </w:t>
      </w:r>
      <w:proofErr w:type="spellStart"/>
      <w:r w:rsidRPr="0075791F">
        <w:t>povjerenstava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slično</w:t>
      </w:r>
      <w:proofErr w:type="spellEnd"/>
      <w:r w:rsidRPr="0075791F">
        <w:t xml:space="preserve">, </w:t>
      </w:r>
      <w:proofErr w:type="spellStart"/>
      <w:r w:rsidR="00937738" w:rsidRPr="0075791F">
        <w:t>premije</w:t>
      </w:r>
      <w:proofErr w:type="spellEnd"/>
      <w:r w:rsidR="00937738" w:rsidRPr="0075791F">
        <w:t xml:space="preserve"> </w:t>
      </w:r>
      <w:proofErr w:type="spellStart"/>
      <w:r w:rsidR="00937738" w:rsidRPr="0075791F">
        <w:t>osigurana</w:t>
      </w:r>
      <w:proofErr w:type="spellEnd"/>
      <w:r w:rsidR="00937738" w:rsidRPr="0075791F">
        <w:t xml:space="preserve">,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reprezentaciju</w:t>
      </w:r>
      <w:proofErr w:type="spellEnd"/>
      <w:r w:rsidRPr="0075791F">
        <w:t xml:space="preserve">, </w:t>
      </w:r>
      <w:proofErr w:type="spellStart"/>
      <w:r w:rsidRPr="0075791F">
        <w:t>sudske</w:t>
      </w:r>
      <w:proofErr w:type="spellEnd"/>
      <w:r w:rsidRPr="0075791F">
        <w:t xml:space="preserve">, </w:t>
      </w:r>
      <w:proofErr w:type="spellStart"/>
      <w:r w:rsidRPr="0075791F">
        <w:t>administrativne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slične</w:t>
      </w:r>
      <w:proofErr w:type="spellEnd"/>
      <w:r w:rsidRPr="0075791F">
        <w:t xml:space="preserve"> </w:t>
      </w:r>
      <w:proofErr w:type="spellStart"/>
      <w:r w:rsidRPr="0075791F">
        <w:t>pristojbe</w:t>
      </w:r>
      <w:proofErr w:type="spellEnd"/>
      <w:r w:rsidRPr="0075791F">
        <w:t xml:space="preserve">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protokola</w:t>
      </w:r>
      <w:proofErr w:type="spellEnd"/>
      <w:r w:rsidRPr="0075791F">
        <w:t>.</w:t>
      </w:r>
      <w:r w:rsidR="00937738" w:rsidRPr="0075791F">
        <w:t xml:space="preserve"> </w:t>
      </w:r>
    </w:p>
    <w:p w14:paraId="7D39784A" w14:textId="77777777" w:rsidR="00604505" w:rsidRPr="0075791F" w:rsidRDefault="00604505" w:rsidP="005B4C72">
      <w:pPr>
        <w:pStyle w:val="Naslov4"/>
        <w:tabs>
          <w:tab w:val="left" w:pos="7655"/>
        </w:tabs>
        <w:ind w:left="0" w:right="2"/>
        <w:jc w:val="both"/>
      </w:pPr>
    </w:p>
    <w:p w14:paraId="20C8A6B2" w14:textId="77777777" w:rsidR="00A65321" w:rsidRPr="0075791F" w:rsidRDefault="00214DDC" w:rsidP="005B4C72">
      <w:pPr>
        <w:pStyle w:val="Naslov4"/>
        <w:tabs>
          <w:tab w:val="left" w:pos="7655"/>
        </w:tabs>
        <w:ind w:left="0" w:right="2"/>
        <w:jc w:val="both"/>
      </w:pPr>
      <w:proofErr w:type="spellStart"/>
      <w:r w:rsidRPr="0075791F">
        <w:t>Financijski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</w:p>
    <w:p w14:paraId="4CAFBF39" w14:textId="2D722273" w:rsidR="00A65321" w:rsidRPr="0075791F" w:rsidRDefault="00214DDC" w:rsidP="005B4C72">
      <w:pPr>
        <w:pStyle w:val="Tijeloteksta"/>
        <w:tabs>
          <w:tab w:val="left" w:pos="7655"/>
        </w:tabs>
        <w:spacing w:before="1"/>
        <w:ind w:right="2"/>
        <w:jc w:val="both"/>
      </w:pPr>
      <w:proofErr w:type="spellStart"/>
      <w:r w:rsidRPr="0075791F">
        <w:t>Financijski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</w:t>
      </w:r>
      <w:r w:rsidR="009733B7" w:rsidRPr="0075791F">
        <w:t xml:space="preserve"> 1</w:t>
      </w:r>
      <w:r w:rsidR="00855A5A" w:rsidRPr="0075791F">
        <w:t>3</w:t>
      </w:r>
      <w:r w:rsidR="009733B7" w:rsidRPr="0075791F">
        <w:t>.</w:t>
      </w:r>
      <w:r w:rsidR="00855A5A" w:rsidRPr="0075791F">
        <w:t>328,80</w:t>
      </w:r>
      <w:r w:rsidRPr="0075791F">
        <w:t xml:space="preserve"> u 20</w:t>
      </w:r>
      <w:r w:rsidR="00392654" w:rsidRPr="0075791F">
        <w:t>2</w:t>
      </w:r>
      <w:r w:rsidR="00855A5A" w:rsidRPr="0075791F">
        <w:t>2</w:t>
      </w:r>
      <w:r w:rsidRPr="0075791F">
        <w:t xml:space="preserve">.godini.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skupine</w:t>
      </w:r>
      <w:proofErr w:type="spellEnd"/>
      <w:r w:rsidRPr="0075791F">
        <w:t xml:space="preserve"> </w:t>
      </w:r>
      <w:proofErr w:type="spellStart"/>
      <w:r w:rsidRPr="0075791F">
        <w:t>financijskih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Pr="0075791F">
        <w:t>ubrajamo</w:t>
      </w:r>
      <w:proofErr w:type="spellEnd"/>
      <w:r w:rsidRPr="0075791F">
        <w:t xml:space="preserve"> </w:t>
      </w:r>
      <w:proofErr w:type="spellStart"/>
      <w:r w:rsidRPr="0075791F">
        <w:t>izdatke</w:t>
      </w:r>
      <w:proofErr w:type="spellEnd"/>
      <w:r w:rsidRPr="0075791F">
        <w:t xml:space="preserve"> za </w:t>
      </w:r>
      <w:proofErr w:type="spellStart"/>
      <w:r w:rsidR="00392654" w:rsidRPr="0075791F">
        <w:t>kamate</w:t>
      </w:r>
      <w:proofErr w:type="spellEnd"/>
      <w:r w:rsidR="00392654" w:rsidRPr="0075791F">
        <w:t xml:space="preserve"> za </w:t>
      </w:r>
      <w:proofErr w:type="spellStart"/>
      <w:r w:rsidR="00392654" w:rsidRPr="0075791F">
        <w:t>primljenje</w:t>
      </w:r>
      <w:proofErr w:type="spellEnd"/>
      <w:r w:rsidR="00392654" w:rsidRPr="0075791F">
        <w:t xml:space="preserve"> </w:t>
      </w:r>
      <w:proofErr w:type="spellStart"/>
      <w:r w:rsidR="00392654" w:rsidRPr="0075791F">
        <w:t>kredite</w:t>
      </w:r>
      <w:proofErr w:type="spellEnd"/>
      <w:r w:rsidR="00392654" w:rsidRPr="0075791F">
        <w:t xml:space="preserve">, </w:t>
      </w:r>
      <w:proofErr w:type="spellStart"/>
      <w:r w:rsidRPr="0075791F">
        <w:t>bankarske</w:t>
      </w:r>
      <w:proofErr w:type="spellEnd"/>
      <w:r w:rsidRPr="0075791F">
        <w:t xml:space="preserve"> </w:t>
      </w:r>
      <w:proofErr w:type="spellStart"/>
      <w:r w:rsidRPr="0075791F">
        <w:t>u</w:t>
      </w:r>
      <w:r w:rsidR="00392654" w:rsidRPr="0075791F">
        <w:t>sluge</w:t>
      </w:r>
      <w:proofErr w:type="spellEnd"/>
      <w:r w:rsidR="00392654" w:rsidRPr="0075791F">
        <w:t xml:space="preserve"> </w:t>
      </w:r>
      <w:proofErr w:type="spellStart"/>
      <w:r w:rsidR="00392654" w:rsidRPr="0075791F">
        <w:t>i</w:t>
      </w:r>
      <w:proofErr w:type="spellEnd"/>
      <w:r w:rsidR="00392654" w:rsidRPr="0075791F">
        <w:t xml:space="preserve"> </w:t>
      </w:r>
      <w:proofErr w:type="spellStart"/>
      <w:r w:rsidR="00392654" w:rsidRPr="0075791F">
        <w:t>usluge</w:t>
      </w:r>
      <w:proofErr w:type="spellEnd"/>
      <w:r w:rsidR="00392654" w:rsidRPr="0075791F">
        <w:t xml:space="preserve"> </w:t>
      </w:r>
      <w:proofErr w:type="spellStart"/>
      <w:r w:rsidR="00392654" w:rsidRPr="0075791F">
        <w:t>platnog</w:t>
      </w:r>
      <w:proofErr w:type="spellEnd"/>
      <w:r w:rsidR="00392654" w:rsidRPr="0075791F">
        <w:t xml:space="preserve"> </w:t>
      </w:r>
      <w:proofErr w:type="spellStart"/>
      <w:r w:rsidR="00392654" w:rsidRPr="0075791F">
        <w:t>prometa</w:t>
      </w:r>
      <w:proofErr w:type="spellEnd"/>
      <w:r w:rsidRPr="0075791F">
        <w:t>.</w:t>
      </w:r>
    </w:p>
    <w:p w14:paraId="0D47CF44" w14:textId="77777777" w:rsidR="00A65321" w:rsidRPr="0075791F" w:rsidRDefault="00A65321" w:rsidP="005B4C72">
      <w:pPr>
        <w:pStyle w:val="Tijeloteksta"/>
        <w:tabs>
          <w:tab w:val="left" w:pos="7655"/>
        </w:tabs>
        <w:ind w:right="2"/>
      </w:pPr>
    </w:p>
    <w:p w14:paraId="16E72A37" w14:textId="77777777" w:rsidR="00A65321" w:rsidRPr="0075791F" w:rsidRDefault="00214DDC" w:rsidP="005B4C72">
      <w:pPr>
        <w:pStyle w:val="Naslov4"/>
        <w:tabs>
          <w:tab w:val="left" w:pos="7655"/>
        </w:tabs>
        <w:ind w:left="0" w:right="2"/>
      </w:pPr>
      <w:proofErr w:type="spellStart"/>
      <w:r w:rsidRPr="0075791F">
        <w:t>Subvencije</w:t>
      </w:r>
      <w:proofErr w:type="spellEnd"/>
    </w:p>
    <w:p w14:paraId="3D4B3089" w14:textId="2161E66D" w:rsidR="00A65321" w:rsidRPr="0075791F" w:rsidRDefault="00214DDC" w:rsidP="005B4C72">
      <w:pPr>
        <w:pStyle w:val="Tijeloteksta"/>
        <w:tabs>
          <w:tab w:val="left" w:pos="7655"/>
          <w:tab w:val="left" w:pos="8262"/>
        </w:tabs>
        <w:ind w:right="2"/>
        <w:jc w:val="both"/>
      </w:pPr>
      <w:proofErr w:type="spellStart"/>
      <w:r w:rsidRPr="0075791F">
        <w:t>Izdaci</w:t>
      </w:r>
      <w:proofErr w:type="spellEnd"/>
      <w:r w:rsidRPr="0075791F">
        <w:t xml:space="preserve"> po </w:t>
      </w:r>
      <w:proofErr w:type="spellStart"/>
      <w:r w:rsidRPr="0075791F">
        <w:t>ovom</w:t>
      </w:r>
      <w:proofErr w:type="spellEnd"/>
      <w:r w:rsidRPr="0075791F">
        <w:t xml:space="preserve"> </w:t>
      </w:r>
      <w:proofErr w:type="spellStart"/>
      <w:r w:rsidRPr="0075791F">
        <w:t>programu</w:t>
      </w:r>
      <w:proofErr w:type="spellEnd"/>
      <w:r w:rsidRPr="0075791F">
        <w:t xml:space="preserve">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9733B7" w:rsidRPr="0075791F">
        <w:t>2</w:t>
      </w:r>
      <w:r w:rsidR="00DB1F12" w:rsidRPr="0075791F">
        <w:t>55</w:t>
      </w:r>
      <w:r w:rsidR="009733B7" w:rsidRPr="0075791F">
        <w:t>.</w:t>
      </w:r>
      <w:r w:rsidR="00DB1F12" w:rsidRPr="0075791F">
        <w:t>645,45</w:t>
      </w:r>
      <w:r w:rsidR="008A5BA9" w:rsidRPr="0075791F">
        <w:t xml:space="preserve"> </w:t>
      </w:r>
      <w:proofErr w:type="spellStart"/>
      <w:r w:rsidR="008A5BA9" w:rsidRPr="0075791F">
        <w:t>kuna</w:t>
      </w:r>
      <w:proofErr w:type="spellEnd"/>
      <w:r w:rsidR="008A5BA9" w:rsidRPr="0075791F">
        <w:t xml:space="preserve">, </w:t>
      </w:r>
      <w:proofErr w:type="spellStart"/>
      <w:r w:rsidR="008A5BA9" w:rsidRPr="0075791F">
        <w:t>što</w:t>
      </w:r>
      <w:proofErr w:type="spellEnd"/>
      <w:r w:rsidR="008A5BA9" w:rsidRPr="0075791F">
        <w:t xml:space="preserve"> se </w:t>
      </w:r>
      <w:proofErr w:type="spellStart"/>
      <w:r w:rsidRPr="0075791F">
        <w:t>odnosi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="00DB1F12" w:rsidRPr="0075791F">
        <w:t xml:space="preserve"> </w:t>
      </w:r>
      <w:proofErr w:type="spellStart"/>
      <w:r w:rsidR="00392654" w:rsidRPr="0075791F">
        <w:t>sufinanciranje</w:t>
      </w:r>
      <w:proofErr w:type="spellEnd"/>
      <w:r w:rsidR="00392654" w:rsidRPr="0075791F">
        <w:t xml:space="preserve"> </w:t>
      </w:r>
      <w:proofErr w:type="spellStart"/>
      <w:r w:rsidR="00392654" w:rsidRPr="0075791F">
        <w:t>boravka</w:t>
      </w:r>
      <w:proofErr w:type="spellEnd"/>
      <w:r w:rsidR="00392654" w:rsidRPr="0075791F">
        <w:t xml:space="preserve"> </w:t>
      </w:r>
      <w:proofErr w:type="spellStart"/>
      <w:r w:rsidR="00392654" w:rsidRPr="0075791F">
        <w:t>djece</w:t>
      </w:r>
      <w:proofErr w:type="spellEnd"/>
      <w:r w:rsidR="00392654" w:rsidRPr="0075791F">
        <w:t xml:space="preserve"> u </w:t>
      </w:r>
      <w:proofErr w:type="spellStart"/>
      <w:r w:rsidR="00392654" w:rsidRPr="0075791F">
        <w:t>vrtiću</w:t>
      </w:r>
      <w:proofErr w:type="spellEnd"/>
      <w:r w:rsidR="00392654" w:rsidRPr="0075791F">
        <w:t xml:space="preserve">, </w:t>
      </w:r>
      <w:proofErr w:type="spellStart"/>
      <w:r w:rsidRPr="0075791F">
        <w:rPr>
          <w:spacing w:val="-3"/>
        </w:rPr>
        <w:t>subvencije</w:t>
      </w:r>
      <w:proofErr w:type="spellEnd"/>
      <w:r w:rsidRPr="0075791F">
        <w:rPr>
          <w:spacing w:val="-3"/>
        </w:rPr>
        <w:t xml:space="preserve"> </w:t>
      </w:r>
      <w:proofErr w:type="spellStart"/>
      <w:r w:rsidR="008A5BA9" w:rsidRPr="0075791F">
        <w:rPr>
          <w:spacing w:val="-3"/>
        </w:rPr>
        <w:t>p</w:t>
      </w:r>
      <w:r w:rsidRPr="0075791F">
        <w:t>oljoprivrednicima</w:t>
      </w:r>
      <w:proofErr w:type="spellEnd"/>
      <w:r w:rsidRPr="0075791F">
        <w:t xml:space="preserve">, </w:t>
      </w: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refundaciju</w:t>
      </w:r>
      <w:proofErr w:type="spellEnd"/>
      <w:r w:rsidRPr="0075791F">
        <w:t xml:space="preserve"> </w:t>
      </w:r>
      <w:proofErr w:type="spellStart"/>
      <w:r w:rsidRPr="0075791F">
        <w:t>troškova</w:t>
      </w:r>
      <w:proofErr w:type="spellEnd"/>
      <w:r w:rsidRPr="0075791F">
        <w:t xml:space="preserve"> za </w:t>
      </w:r>
      <w:proofErr w:type="spellStart"/>
      <w:r w:rsidRPr="0075791F">
        <w:t>tehnički</w:t>
      </w:r>
      <w:proofErr w:type="spellEnd"/>
      <w:r w:rsidRPr="0075791F">
        <w:t xml:space="preserve"> </w:t>
      </w:r>
      <w:proofErr w:type="spellStart"/>
      <w:r w:rsidRPr="0075791F">
        <w:t>pregled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registraciju</w:t>
      </w:r>
      <w:proofErr w:type="spellEnd"/>
      <w:r w:rsidR="009733B7" w:rsidRPr="0075791F">
        <w:t xml:space="preserve"> </w:t>
      </w:r>
      <w:proofErr w:type="spellStart"/>
      <w:r w:rsidRPr="0075791F">
        <w:t>vozila</w:t>
      </w:r>
      <w:proofErr w:type="spellEnd"/>
      <w:r w:rsidRPr="0075791F">
        <w:t>.</w:t>
      </w:r>
    </w:p>
    <w:p w14:paraId="0891C639" w14:textId="77777777" w:rsidR="00A65321" w:rsidRPr="0075791F" w:rsidRDefault="00A65321" w:rsidP="005B4C72">
      <w:pPr>
        <w:pStyle w:val="Tijeloteksta"/>
        <w:tabs>
          <w:tab w:val="left" w:pos="7655"/>
        </w:tabs>
        <w:ind w:right="2"/>
        <w:jc w:val="both"/>
      </w:pPr>
    </w:p>
    <w:p w14:paraId="5B6E3300" w14:textId="77777777" w:rsidR="00A65321" w:rsidRPr="0075791F" w:rsidRDefault="00214DDC" w:rsidP="005B4C72">
      <w:pPr>
        <w:pStyle w:val="Naslov4"/>
        <w:tabs>
          <w:tab w:val="left" w:pos="7655"/>
        </w:tabs>
        <w:spacing w:line="275" w:lineRule="exact"/>
        <w:ind w:left="0" w:right="2"/>
        <w:jc w:val="both"/>
      </w:pPr>
      <w:proofErr w:type="spellStart"/>
      <w:r w:rsidRPr="0075791F">
        <w:t>Pomoći</w:t>
      </w:r>
      <w:proofErr w:type="spellEnd"/>
      <w:r w:rsidRPr="0075791F">
        <w:t xml:space="preserve"> </w:t>
      </w:r>
      <w:proofErr w:type="spellStart"/>
      <w:r w:rsidRPr="0075791F">
        <w:t>dane</w:t>
      </w:r>
      <w:proofErr w:type="spellEnd"/>
      <w:r w:rsidRPr="0075791F">
        <w:t xml:space="preserve"> u </w:t>
      </w:r>
      <w:proofErr w:type="spellStart"/>
      <w:r w:rsidRPr="0075791F">
        <w:t>inozemstvu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općeg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</w:p>
    <w:p w14:paraId="2DA76CFB" w14:textId="43D1B831" w:rsidR="00A65321" w:rsidRPr="0075791F" w:rsidRDefault="00214DDC" w:rsidP="005B4C72">
      <w:pPr>
        <w:pStyle w:val="Tijeloteksta"/>
        <w:tabs>
          <w:tab w:val="left" w:pos="7655"/>
        </w:tabs>
        <w:ind w:right="2"/>
        <w:jc w:val="both"/>
      </w:pP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pomoći</w:t>
      </w:r>
      <w:proofErr w:type="spellEnd"/>
      <w:r w:rsidRPr="0075791F">
        <w:t xml:space="preserve"> </w:t>
      </w:r>
      <w:proofErr w:type="spellStart"/>
      <w:r w:rsidRPr="0075791F">
        <w:t>općinskim</w:t>
      </w:r>
      <w:proofErr w:type="spellEnd"/>
      <w:r w:rsidRPr="0075791F">
        <w:t xml:space="preserve"> </w:t>
      </w:r>
      <w:proofErr w:type="spellStart"/>
      <w:r w:rsidRPr="0075791F">
        <w:t>proračunima</w:t>
      </w:r>
      <w:proofErr w:type="spellEnd"/>
      <w:r w:rsidRPr="0075791F">
        <w:t xml:space="preserve"> </w:t>
      </w:r>
      <w:proofErr w:type="spellStart"/>
      <w:r w:rsidRPr="0075791F">
        <w:t>realizirane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20</w:t>
      </w:r>
      <w:r w:rsidR="00392654" w:rsidRPr="0075791F">
        <w:t>2</w:t>
      </w:r>
      <w:r w:rsidR="00DB1F12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DB1F12" w:rsidRPr="0075791F">
        <w:t>91.127,79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Navedeno</w:t>
      </w:r>
      <w:proofErr w:type="spellEnd"/>
      <w:r w:rsidRPr="0075791F">
        <w:t xml:space="preserve"> se </w:t>
      </w:r>
      <w:proofErr w:type="spellStart"/>
      <w:r w:rsidRPr="0075791F">
        <w:t>odnosi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sufinanciranje</w:t>
      </w:r>
      <w:proofErr w:type="spellEnd"/>
      <w:r w:rsidRPr="0075791F">
        <w:t xml:space="preserve"> </w:t>
      </w:r>
      <w:proofErr w:type="spellStart"/>
      <w:r w:rsidRPr="0075791F">
        <w:t>plaća</w:t>
      </w:r>
      <w:proofErr w:type="spellEnd"/>
      <w:r w:rsidRPr="0075791F">
        <w:t xml:space="preserve"> </w:t>
      </w:r>
      <w:proofErr w:type="spellStart"/>
      <w:r w:rsidRPr="0075791F">
        <w:t>komunalnog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poljoprivrednog</w:t>
      </w:r>
      <w:proofErr w:type="spellEnd"/>
      <w:r w:rsidRPr="0075791F">
        <w:t xml:space="preserve"> </w:t>
      </w:r>
      <w:proofErr w:type="spellStart"/>
      <w:r w:rsidRPr="0075791F">
        <w:t>redara</w:t>
      </w:r>
      <w:proofErr w:type="spellEnd"/>
      <w:r w:rsidRPr="0075791F">
        <w:t xml:space="preserve"> </w:t>
      </w:r>
      <w:proofErr w:type="spellStart"/>
      <w:r w:rsidRPr="0075791F">
        <w:t>Općini</w:t>
      </w:r>
      <w:proofErr w:type="spellEnd"/>
      <w:r w:rsidRPr="0075791F">
        <w:t xml:space="preserve"> </w:t>
      </w:r>
      <w:proofErr w:type="spellStart"/>
      <w:r w:rsidRPr="0075791F">
        <w:t>Čepin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DB1F12" w:rsidRPr="0075791F">
        <w:t>35.694,33</w:t>
      </w:r>
      <w:r w:rsidRPr="0075791F">
        <w:t xml:space="preserve"> </w:t>
      </w:r>
      <w:proofErr w:type="spellStart"/>
      <w:r w:rsidRPr="0075791F">
        <w:t>kn</w:t>
      </w:r>
      <w:proofErr w:type="spellEnd"/>
      <w:r w:rsidR="009733B7" w:rsidRPr="0075791F">
        <w:t>,</w:t>
      </w:r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pomoći</w:t>
      </w:r>
      <w:proofErr w:type="spellEnd"/>
      <w:r w:rsidRPr="0075791F">
        <w:t xml:space="preserve"> </w:t>
      </w:r>
      <w:proofErr w:type="spellStart"/>
      <w:r w:rsidRPr="0075791F">
        <w:t>proračunskim</w:t>
      </w:r>
      <w:proofErr w:type="spellEnd"/>
      <w:r w:rsidRPr="0075791F">
        <w:t xml:space="preserve"> </w:t>
      </w:r>
      <w:proofErr w:type="spellStart"/>
      <w:r w:rsidRPr="0075791F">
        <w:t>korisnicima</w:t>
      </w:r>
      <w:proofErr w:type="spellEnd"/>
      <w:r w:rsidRPr="0075791F">
        <w:t xml:space="preserve"> </w:t>
      </w:r>
      <w:proofErr w:type="spellStart"/>
      <w:r w:rsidRPr="0075791F">
        <w:t>drugih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9733B7" w:rsidRPr="0075791F">
        <w:t>4</w:t>
      </w:r>
      <w:r w:rsidR="00664832" w:rsidRPr="0075791F">
        <w:t>5</w:t>
      </w:r>
      <w:r w:rsidR="009733B7" w:rsidRPr="0075791F">
        <w:t>.</w:t>
      </w:r>
      <w:r w:rsidR="00664832" w:rsidRPr="0075791F">
        <w:t>433,46</w:t>
      </w:r>
      <w:r w:rsidR="00392654"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</w:t>
      </w:r>
      <w:proofErr w:type="spellStart"/>
      <w:r w:rsidRPr="0075791F">
        <w:t>što</w:t>
      </w:r>
      <w:proofErr w:type="spellEnd"/>
      <w:r w:rsidRPr="0075791F">
        <w:t xml:space="preserve"> se </w:t>
      </w:r>
      <w:proofErr w:type="spellStart"/>
      <w:r w:rsidRPr="0075791F">
        <w:t>odnosi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="004507DC" w:rsidRPr="0075791F">
        <w:t>Javn</w:t>
      </w:r>
      <w:r w:rsidR="00392654" w:rsidRPr="0075791F">
        <w:t>u</w:t>
      </w:r>
      <w:proofErr w:type="spellEnd"/>
      <w:r w:rsidR="004507DC" w:rsidRPr="0075791F">
        <w:t xml:space="preserve"> </w:t>
      </w:r>
      <w:proofErr w:type="spellStart"/>
      <w:r w:rsidR="004507DC" w:rsidRPr="0075791F">
        <w:t>v</w:t>
      </w:r>
      <w:r w:rsidR="009733B7" w:rsidRPr="0075791F">
        <w:t>atrogasnu</w:t>
      </w:r>
      <w:proofErr w:type="spellEnd"/>
      <w:r w:rsidR="009733B7" w:rsidRPr="0075791F">
        <w:t xml:space="preserve"> </w:t>
      </w:r>
      <w:proofErr w:type="spellStart"/>
      <w:r w:rsidR="009733B7" w:rsidRPr="0075791F">
        <w:t>postrojbu</w:t>
      </w:r>
      <w:proofErr w:type="spellEnd"/>
      <w:r w:rsidR="009733B7" w:rsidRPr="0075791F">
        <w:t xml:space="preserve"> </w:t>
      </w:r>
      <w:proofErr w:type="spellStart"/>
      <w:r w:rsidR="009733B7" w:rsidRPr="0075791F">
        <w:t>i</w:t>
      </w:r>
      <w:proofErr w:type="spellEnd"/>
      <w:r w:rsidR="009733B7" w:rsidRPr="0075791F">
        <w:t xml:space="preserve"> </w:t>
      </w:r>
      <w:proofErr w:type="spellStart"/>
      <w:r w:rsidR="009733B7" w:rsidRPr="0075791F">
        <w:t>iznos</w:t>
      </w:r>
      <w:proofErr w:type="spellEnd"/>
      <w:r w:rsidR="009733B7" w:rsidRPr="0075791F">
        <w:t xml:space="preserve"> od 10.000,00 za OŠ Milka </w:t>
      </w:r>
      <w:proofErr w:type="spellStart"/>
      <w:r w:rsidR="009733B7" w:rsidRPr="0075791F">
        <w:t>Cepelića</w:t>
      </w:r>
      <w:proofErr w:type="spellEnd"/>
      <w:r w:rsidR="009733B7" w:rsidRPr="0075791F">
        <w:t>.</w:t>
      </w:r>
    </w:p>
    <w:p w14:paraId="0B0C94D4" w14:textId="77777777" w:rsidR="00A65321" w:rsidRPr="0075791F" w:rsidRDefault="00A65321" w:rsidP="005B4C72">
      <w:pPr>
        <w:pStyle w:val="Tijeloteksta"/>
        <w:tabs>
          <w:tab w:val="left" w:pos="7655"/>
        </w:tabs>
        <w:spacing w:before="11"/>
        <w:ind w:right="2"/>
        <w:rPr>
          <w:sz w:val="23"/>
        </w:rPr>
      </w:pPr>
    </w:p>
    <w:p w14:paraId="7CB652F7" w14:textId="77777777" w:rsidR="00A65321" w:rsidRPr="0075791F" w:rsidRDefault="00214DDC" w:rsidP="005B4C72">
      <w:pPr>
        <w:pStyle w:val="Naslov4"/>
        <w:tabs>
          <w:tab w:val="left" w:pos="7655"/>
        </w:tabs>
        <w:ind w:left="0" w:right="2"/>
      </w:pP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građanima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kućanstvima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temelju</w:t>
      </w:r>
      <w:proofErr w:type="spellEnd"/>
      <w:r w:rsidRPr="0075791F">
        <w:t xml:space="preserve"> </w:t>
      </w:r>
      <w:proofErr w:type="spellStart"/>
      <w:r w:rsidRPr="0075791F">
        <w:t>osiguranja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druge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</w:p>
    <w:p w14:paraId="7999D8A5" w14:textId="5D947E06" w:rsidR="00A65321" w:rsidRPr="0075791F" w:rsidRDefault="00214DDC" w:rsidP="005B4C72">
      <w:pPr>
        <w:pStyle w:val="Tijeloteksta"/>
        <w:tabs>
          <w:tab w:val="left" w:pos="7655"/>
        </w:tabs>
        <w:ind w:right="2"/>
      </w:pP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građanima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kućanstvima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temelju</w:t>
      </w:r>
      <w:proofErr w:type="spellEnd"/>
      <w:r w:rsidRPr="0075791F">
        <w:t xml:space="preserve"> </w:t>
      </w:r>
      <w:proofErr w:type="spellStart"/>
      <w:r w:rsidRPr="0075791F">
        <w:t>osiguranja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druge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realizirane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20</w:t>
      </w:r>
      <w:r w:rsidR="00392654" w:rsidRPr="0075791F">
        <w:t>2</w:t>
      </w:r>
      <w:r w:rsidR="00664832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9733B7" w:rsidRPr="0075791F">
        <w:t>3</w:t>
      </w:r>
      <w:r w:rsidR="00664832" w:rsidRPr="0075791F">
        <w:t>25</w:t>
      </w:r>
      <w:r w:rsidR="009733B7" w:rsidRPr="0075791F">
        <w:t>.</w:t>
      </w:r>
      <w:r w:rsidR="00664832" w:rsidRPr="0075791F">
        <w:t>180,74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>.</w:t>
      </w:r>
    </w:p>
    <w:p w14:paraId="1E192928" w14:textId="19E9544C" w:rsidR="00A65321" w:rsidRPr="0075791F" w:rsidRDefault="00214DDC" w:rsidP="005B4C72">
      <w:pPr>
        <w:pStyle w:val="Tijeloteksta"/>
        <w:tabs>
          <w:tab w:val="left" w:pos="7655"/>
        </w:tabs>
        <w:spacing w:before="90"/>
        <w:ind w:right="2"/>
        <w:jc w:val="both"/>
      </w:pP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građanima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kućanstvima</w:t>
      </w:r>
      <w:proofErr w:type="spellEnd"/>
      <w:r w:rsidRPr="0075791F">
        <w:t xml:space="preserve">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najvećim</w:t>
      </w:r>
      <w:proofErr w:type="spellEnd"/>
      <w:r w:rsidRPr="0075791F">
        <w:t xml:space="preserve"> </w:t>
      </w:r>
      <w:proofErr w:type="spellStart"/>
      <w:r w:rsidRPr="0075791F">
        <w:t>dijelom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Socijalnog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Oblici</w:t>
      </w:r>
      <w:proofErr w:type="spellEnd"/>
      <w:r w:rsidRPr="0075791F">
        <w:t xml:space="preserve"> </w:t>
      </w:r>
      <w:proofErr w:type="spellStart"/>
      <w:r w:rsidRPr="0075791F">
        <w:t>pomoći</w:t>
      </w:r>
      <w:proofErr w:type="spellEnd"/>
      <w:r w:rsidRPr="0075791F">
        <w:t xml:space="preserve"> </w:t>
      </w:r>
      <w:proofErr w:type="spellStart"/>
      <w:r w:rsidRPr="0075791F">
        <w:t>Socijalnog</w:t>
      </w:r>
      <w:proofErr w:type="spellEnd"/>
      <w:r w:rsidRPr="0075791F">
        <w:t xml:space="preserve"> </w:t>
      </w:r>
      <w:proofErr w:type="spellStart"/>
      <w:r w:rsidRPr="0075791F">
        <w:t>program</w:t>
      </w:r>
      <w:r w:rsidR="00707FDD" w:rsidRPr="0075791F">
        <w:t>a</w:t>
      </w:r>
      <w:proofErr w:type="spellEnd"/>
      <w:r w:rsidR="00707FDD" w:rsidRPr="0075791F">
        <w:t xml:space="preserve"> </w:t>
      </w:r>
      <w:proofErr w:type="spellStart"/>
      <w:r w:rsidR="00707FDD" w:rsidRPr="0075791F">
        <w:t>Općine</w:t>
      </w:r>
      <w:proofErr w:type="spellEnd"/>
      <w:r w:rsidR="00707FDD" w:rsidRPr="0075791F">
        <w:t xml:space="preserve"> Vuka </w:t>
      </w:r>
      <w:proofErr w:type="spellStart"/>
      <w:r w:rsidR="00707FDD" w:rsidRPr="0075791F">
        <w:t>realizirane</w:t>
      </w:r>
      <w:proofErr w:type="spellEnd"/>
      <w:r w:rsidR="00707FDD" w:rsidRPr="0075791F">
        <w:t xml:space="preserve"> u 20</w:t>
      </w:r>
      <w:r w:rsidR="00392654" w:rsidRPr="0075791F">
        <w:t>2</w:t>
      </w:r>
      <w:r w:rsidR="00664832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sljedeći</w:t>
      </w:r>
      <w:proofErr w:type="spellEnd"/>
      <w:r w:rsidRPr="0075791F">
        <w:t>:</w:t>
      </w:r>
    </w:p>
    <w:p w14:paraId="464C96B5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39"/>
          <w:tab w:val="left" w:pos="7655"/>
        </w:tabs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jednokratne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novčane</w:t>
      </w:r>
      <w:proofErr w:type="spellEnd"/>
      <w:r w:rsidR="009733B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pomoći</w:t>
      </w:r>
      <w:proofErr w:type="spellEnd"/>
      <w:r w:rsidRPr="0075791F">
        <w:rPr>
          <w:sz w:val="24"/>
        </w:rPr>
        <w:t>,</w:t>
      </w:r>
    </w:p>
    <w:p w14:paraId="033E79EB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39"/>
          <w:tab w:val="left" w:pos="7655"/>
        </w:tabs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stipendije</w:t>
      </w:r>
      <w:proofErr w:type="spellEnd"/>
      <w:r w:rsidRPr="0075791F">
        <w:rPr>
          <w:sz w:val="24"/>
        </w:rPr>
        <w:t xml:space="preserve"> </w:t>
      </w:r>
      <w:proofErr w:type="spellStart"/>
      <w:r w:rsidR="00EC3910" w:rsidRPr="0075791F">
        <w:rPr>
          <w:sz w:val="24"/>
        </w:rPr>
        <w:t>i</w:t>
      </w:r>
      <w:proofErr w:type="spellEnd"/>
      <w:r w:rsidR="009733B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školarine</w:t>
      </w:r>
      <w:proofErr w:type="spellEnd"/>
      <w:r w:rsidRPr="0075791F">
        <w:rPr>
          <w:sz w:val="24"/>
        </w:rPr>
        <w:t>,</w:t>
      </w:r>
    </w:p>
    <w:p w14:paraId="0ED7EFE3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39"/>
          <w:tab w:val="left" w:pos="7655"/>
        </w:tabs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rodiljne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naknade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oprema</w:t>
      </w:r>
      <w:proofErr w:type="spellEnd"/>
      <w:r w:rsidRPr="0075791F">
        <w:rPr>
          <w:sz w:val="24"/>
        </w:rPr>
        <w:t xml:space="preserve"> za</w:t>
      </w:r>
      <w:r w:rsidR="009733B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novorođenčad</w:t>
      </w:r>
      <w:proofErr w:type="spellEnd"/>
      <w:r w:rsidRPr="0075791F">
        <w:rPr>
          <w:sz w:val="24"/>
        </w:rPr>
        <w:t>,</w:t>
      </w:r>
    </w:p>
    <w:p w14:paraId="0D1A7DD5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39"/>
          <w:tab w:val="left" w:pos="7655"/>
        </w:tabs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naknade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građanima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kućanstvima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unaravi</w:t>
      </w:r>
      <w:proofErr w:type="spellEnd"/>
      <w:r w:rsidRPr="0075791F">
        <w:rPr>
          <w:sz w:val="24"/>
        </w:rPr>
        <w:t>,</w:t>
      </w:r>
    </w:p>
    <w:p w14:paraId="4C5A1EDB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39"/>
          <w:tab w:val="left" w:pos="7655"/>
        </w:tabs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prehrana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isl.</w:t>
      </w:r>
      <w:proofErr w:type="spellEnd"/>
    </w:p>
    <w:p w14:paraId="385EA687" w14:textId="77777777" w:rsidR="00A65321" w:rsidRPr="0075791F" w:rsidRDefault="00214DDC" w:rsidP="005B4C72">
      <w:pPr>
        <w:pStyle w:val="Tijeloteksta"/>
        <w:tabs>
          <w:tab w:val="left" w:pos="7655"/>
        </w:tabs>
        <w:ind w:right="2"/>
        <w:jc w:val="both"/>
      </w:pPr>
      <w:r w:rsidRPr="0075791F">
        <w:t xml:space="preserve">U </w:t>
      </w:r>
      <w:proofErr w:type="spellStart"/>
      <w:r w:rsidRPr="0075791F">
        <w:t>ovu</w:t>
      </w:r>
      <w:proofErr w:type="spellEnd"/>
      <w:r w:rsidRPr="0075791F">
        <w:t xml:space="preserve"> </w:t>
      </w:r>
      <w:proofErr w:type="spellStart"/>
      <w:r w:rsidRPr="0075791F">
        <w:t>skupinu</w:t>
      </w:r>
      <w:proofErr w:type="spellEnd"/>
      <w:r w:rsidRPr="0075791F">
        <w:t xml:space="preserve"> </w:t>
      </w:r>
      <w:proofErr w:type="spellStart"/>
      <w:r w:rsidRPr="0075791F">
        <w:t>izdataka</w:t>
      </w:r>
      <w:proofErr w:type="spellEnd"/>
      <w:r w:rsidRPr="0075791F">
        <w:t xml:space="preserve"> </w:t>
      </w:r>
      <w:proofErr w:type="spellStart"/>
      <w:r w:rsidRPr="0075791F">
        <w:t>spadaju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izdaci</w:t>
      </w:r>
      <w:proofErr w:type="spellEnd"/>
      <w:r w:rsidRPr="0075791F">
        <w:t xml:space="preserve"> za </w:t>
      </w:r>
      <w:proofErr w:type="spellStart"/>
      <w:r w:rsidRPr="0075791F">
        <w:t>stipendiranje</w:t>
      </w:r>
      <w:proofErr w:type="spellEnd"/>
      <w:r w:rsidRPr="0075791F">
        <w:t xml:space="preserve"> </w:t>
      </w:r>
      <w:proofErr w:type="spellStart"/>
      <w:r w:rsidRPr="0075791F">
        <w:t>studenata</w:t>
      </w:r>
      <w:proofErr w:type="spellEnd"/>
      <w:r w:rsidRPr="0075791F">
        <w:t xml:space="preserve">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sufinanciranje</w:t>
      </w:r>
      <w:proofErr w:type="spellEnd"/>
      <w:r w:rsidRPr="0075791F">
        <w:t xml:space="preserve"> </w:t>
      </w:r>
      <w:proofErr w:type="spellStart"/>
      <w:r w:rsidRPr="0075791F">
        <w:t>cijene</w:t>
      </w:r>
      <w:proofErr w:type="spellEnd"/>
      <w:r w:rsidRPr="0075791F">
        <w:t xml:space="preserve"> </w:t>
      </w:r>
      <w:proofErr w:type="spellStart"/>
      <w:r w:rsidRPr="0075791F">
        <w:t>prijevoza</w:t>
      </w:r>
      <w:proofErr w:type="spellEnd"/>
      <w:r w:rsidRPr="0075791F">
        <w:t xml:space="preserve"> </w:t>
      </w:r>
      <w:proofErr w:type="spellStart"/>
      <w:r w:rsidRPr="0075791F">
        <w:t>učenika</w:t>
      </w:r>
      <w:proofErr w:type="spellEnd"/>
      <w:r w:rsidRPr="0075791F">
        <w:t xml:space="preserve"> </w:t>
      </w:r>
      <w:proofErr w:type="spellStart"/>
      <w:r w:rsidRPr="0075791F">
        <w:t>srednjih</w:t>
      </w:r>
      <w:proofErr w:type="spellEnd"/>
      <w:r w:rsidRPr="0075791F">
        <w:t xml:space="preserve"> </w:t>
      </w:r>
      <w:proofErr w:type="spellStart"/>
      <w:r w:rsidRPr="0075791F">
        <w:t>škola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fakulteta</w:t>
      </w:r>
      <w:proofErr w:type="spellEnd"/>
      <w:r w:rsidRPr="0075791F">
        <w:t>.</w:t>
      </w:r>
    </w:p>
    <w:p w14:paraId="22276342" w14:textId="77777777" w:rsidR="00A65321" w:rsidRPr="0075791F" w:rsidRDefault="00A65321" w:rsidP="005B4C72">
      <w:pPr>
        <w:pStyle w:val="Tijeloteksta"/>
        <w:tabs>
          <w:tab w:val="left" w:pos="7655"/>
        </w:tabs>
        <w:spacing w:before="1"/>
        <w:ind w:right="2"/>
      </w:pPr>
    </w:p>
    <w:p w14:paraId="5C17A920" w14:textId="77777777" w:rsidR="00A65321" w:rsidRPr="0075791F" w:rsidRDefault="00214DDC" w:rsidP="005B4C72">
      <w:pPr>
        <w:pStyle w:val="Naslov4"/>
        <w:tabs>
          <w:tab w:val="left" w:pos="7655"/>
        </w:tabs>
        <w:ind w:left="0" w:right="2"/>
        <w:jc w:val="both"/>
      </w:pPr>
      <w:proofErr w:type="spellStart"/>
      <w:r w:rsidRPr="0075791F">
        <w:t>Ostali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</w:p>
    <w:p w14:paraId="68F3071F" w14:textId="77777777" w:rsidR="009D6EF0" w:rsidRPr="0075791F" w:rsidRDefault="009D6EF0" w:rsidP="005B4C72">
      <w:pPr>
        <w:pStyle w:val="Naslov4"/>
        <w:tabs>
          <w:tab w:val="left" w:pos="7655"/>
        </w:tabs>
        <w:ind w:left="0" w:right="2"/>
        <w:jc w:val="both"/>
      </w:pPr>
    </w:p>
    <w:p w14:paraId="12C01BC7" w14:textId="702E9AE3" w:rsidR="00A65321" w:rsidRPr="0075791F" w:rsidRDefault="00214DDC" w:rsidP="005B4C72">
      <w:pPr>
        <w:pStyle w:val="Tijeloteksta"/>
        <w:tabs>
          <w:tab w:val="left" w:pos="7655"/>
        </w:tabs>
        <w:ind w:right="2"/>
        <w:jc w:val="both"/>
      </w:pPr>
      <w:proofErr w:type="spellStart"/>
      <w:r w:rsidRPr="0075791F">
        <w:t>Ostali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obuhvaćaju</w:t>
      </w:r>
      <w:proofErr w:type="spellEnd"/>
      <w:r w:rsidRPr="0075791F">
        <w:t xml:space="preserve"> </w:t>
      </w: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kapitalne</w:t>
      </w:r>
      <w:proofErr w:type="spellEnd"/>
      <w:r w:rsidRPr="0075791F">
        <w:t xml:space="preserve"> </w:t>
      </w:r>
      <w:proofErr w:type="spellStart"/>
      <w:r w:rsidRPr="0075791F">
        <w:t>donacije</w:t>
      </w:r>
      <w:proofErr w:type="spellEnd"/>
      <w:r w:rsidRPr="0075791F">
        <w:t xml:space="preserve">. </w:t>
      </w:r>
      <w:proofErr w:type="spellStart"/>
      <w:r w:rsidRPr="0075791F">
        <w:t>Ostali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u 20</w:t>
      </w:r>
      <w:r w:rsidR="00E05881" w:rsidRPr="0075791F">
        <w:t>2</w:t>
      </w:r>
      <w:r w:rsidR="00664832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664832" w:rsidRPr="0075791F">
        <w:t>421.618,57</w:t>
      </w:r>
      <w:r w:rsidR="00E05881" w:rsidRPr="0075791F">
        <w:t xml:space="preserve"> </w:t>
      </w:r>
      <w:proofErr w:type="spellStart"/>
      <w:r w:rsidRPr="0075791F">
        <w:t>kuna</w:t>
      </w:r>
      <w:proofErr w:type="spellEnd"/>
      <w:r w:rsidRPr="0075791F">
        <w:t>.</w:t>
      </w:r>
    </w:p>
    <w:p w14:paraId="6EF64B07" w14:textId="77777777" w:rsidR="00A65321" w:rsidRPr="0075791F" w:rsidRDefault="00A65321" w:rsidP="005B4C72">
      <w:pPr>
        <w:pStyle w:val="Tijeloteksta"/>
        <w:tabs>
          <w:tab w:val="left" w:pos="7655"/>
        </w:tabs>
        <w:ind w:right="2"/>
      </w:pPr>
    </w:p>
    <w:p w14:paraId="79A92C0C" w14:textId="680170E1" w:rsidR="00A65321" w:rsidRPr="0075791F" w:rsidRDefault="00214DDC" w:rsidP="005B4C72">
      <w:pPr>
        <w:pStyle w:val="Naslov4"/>
        <w:ind w:left="0" w:right="2"/>
      </w:pP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donacije</w:t>
      </w:r>
      <w:proofErr w:type="spellEnd"/>
      <w:r w:rsidRPr="0075791F">
        <w:t xml:space="preserve"> u </w:t>
      </w:r>
      <w:proofErr w:type="spellStart"/>
      <w:r w:rsidRPr="0075791F">
        <w:t>novcu</w:t>
      </w:r>
      <w:proofErr w:type="spellEnd"/>
      <w:r w:rsidRPr="0075791F">
        <w:t xml:space="preserve"> </w:t>
      </w:r>
      <w:proofErr w:type="spellStart"/>
      <w:r w:rsidRPr="0075791F">
        <w:t>realizirane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</w:t>
      </w:r>
      <w:r w:rsidR="00664832" w:rsidRPr="0075791F">
        <w:t>268.947,79</w:t>
      </w:r>
      <w:r w:rsidRPr="0075791F">
        <w:t xml:space="preserve"> kn. </w:t>
      </w:r>
      <w:proofErr w:type="spellStart"/>
      <w:r w:rsidRPr="0075791F">
        <w:t>Navedeni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>:</w:t>
      </w:r>
    </w:p>
    <w:p w14:paraId="6A0BC6C3" w14:textId="77777777" w:rsidR="00C2419A" w:rsidRPr="0075791F" w:rsidRDefault="00C2419A" w:rsidP="005B4C72">
      <w:pPr>
        <w:pStyle w:val="Naslov4"/>
        <w:tabs>
          <w:tab w:val="left" w:pos="7655"/>
        </w:tabs>
        <w:ind w:left="0" w:right="2" w:firstLine="360"/>
        <w:rPr>
          <w:i w:val="0"/>
        </w:rPr>
      </w:pPr>
      <w:proofErr w:type="spellStart"/>
      <w:r w:rsidRPr="0075791F">
        <w:rPr>
          <w:i w:val="0"/>
        </w:rPr>
        <w:t>Tekuće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donacije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vjerskim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zajednicama</w:t>
      </w:r>
      <w:proofErr w:type="spellEnd"/>
      <w:r w:rsidR="00D9222C" w:rsidRPr="0075791F">
        <w:rPr>
          <w:i w:val="0"/>
        </w:rPr>
        <w:t xml:space="preserve"> u </w:t>
      </w:r>
      <w:proofErr w:type="spellStart"/>
      <w:r w:rsidR="00D9222C" w:rsidRPr="0075791F">
        <w:rPr>
          <w:i w:val="0"/>
        </w:rPr>
        <w:t>iznosu</w:t>
      </w:r>
      <w:proofErr w:type="spellEnd"/>
      <w:r w:rsidR="00D9222C" w:rsidRPr="0075791F">
        <w:rPr>
          <w:i w:val="0"/>
        </w:rPr>
        <w:t xml:space="preserve"> od 20.000,00</w:t>
      </w:r>
    </w:p>
    <w:p w14:paraId="60D51129" w14:textId="77777777" w:rsidR="00C2419A" w:rsidRPr="0075791F" w:rsidRDefault="00C2419A" w:rsidP="005B4C72">
      <w:pPr>
        <w:pStyle w:val="Naslov4"/>
        <w:numPr>
          <w:ilvl w:val="0"/>
          <w:numId w:val="3"/>
        </w:numPr>
        <w:tabs>
          <w:tab w:val="left" w:pos="7655"/>
        </w:tabs>
        <w:ind w:left="0" w:right="2"/>
        <w:rPr>
          <w:b w:val="0"/>
          <w:i w:val="0"/>
        </w:rPr>
      </w:pPr>
      <w:proofErr w:type="spellStart"/>
      <w:r w:rsidRPr="0075791F">
        <w:rPr>
          <w:b w:val="0"/>
          <w:i w:val="0"/>
        </w:rPr>
        <w:t>tekuće</w:t>
      </w:r>
      <w:proofErr w:type="spellEnd"/>
      <w:r w:rsidRPr="0075791F">
        <w:rPr>
          <w:b w:val="0"/>
          <w:i w:val="0"/>
        </w:rPr>
        <w:t xml:space="preserve"> </w:t>
      </w:r>
      <w:proofErr w:type="spellStart"/>
      <w:r w:rsidRPr="0075791F">
        <w:rPr>
          <w:b w:val="0"/>
          <w:i w:val="0"/>
        </w:rPr>
        <w:t>donacije</w:t>
      </w:r>
      <w:proofErr w:type="spellEnd"/>
      <w:r w:rsidRPr="0075791F">
        <w:rPr>
          <w:b w:val="0"/>
          <w:i w:val="0"/>
        </w:rPr>
        <w:t xml:space="preserve"> </w:t>
      </w:r>
      <w:proofErr w:type="spellStart"/>
      <w:r w:rsidRPr="0075791F">
        <w:rPr>
          <w:b w:val="0"/>
          <w:i w:val="0"/>
        </w:rPr>
        <w:t>Župa</w:t>
      </w:r>
      <w:proofErr w:type="spellEnd"/>
      <w:r w:rsidRPr="0075791F">
        <w:rPr>
          <w:b w:val="0"/>
          <w:i w:val="0"/>
        </w:rPr>
        <w:t xml:space="preserve"> </w:t>
      </w:r>
      <w:proofErr w:type="spellStart"/>
      <w:r w:rsidRPr="0075791F">
        <w:rPr>
          <w:b w:val="0"/>
          <w:i w:val="0"/>
        </w:rPr>
        <w:t>Sv</w:t>
      </w:r>
      <w:proofErr w:type="spellEnd"/>
      <w:r w:rsidRPr="0075791F">
        <w:rPr>
          <w:b w:val="0"/>
          <w:i w:val="0"/>
        </w:rPr>
        <w:t xml:space="preserve">. </w:t>
      </w:r>
      <w:proofErr w:type="spellStart"/>
      <w:r w:rsidRPr="0075791F">
        <w:rPr>
          <w:b w:val="0"/>
          <w:i w:val="0"/>
        </w:rPr>
        <w:t>Josipa</w:t>
      </w:r>
      <w:proofErr w:type="spellEnd"/>
      <w:r w:rsidRPr="0075791F">
        <w:rPr>
          <w:b w:val="0"/>
          <w:i w:val="0"/>
        </w:rPr>
        <w:t xml:space="preserve"> u </w:t>
      </w:r>
      <w:proofErr w:type="spellStart"/>
      <w:r w:rsidRPr="0075791F">
        <w:rPr>
          <w:b w:val="0"/>
          <w:i w:val="0"/>
        </w:rPr>
        <w:t>iznosu</w:t>
      </w:r>
      <w:proofErr w:type="spellEnd"/>
      <w:r w:rsidRPr="0075791F">
        <w:rPr>
          <w:b w:val="0"/>
          <w:i w:val="0"/>
        </w:rPr>
        <w:t xml:space="preserve"> od 20.000,00,</w:t>
      </w:r>
    </w:p>
    <w:p w14:paraId="6900486E" w14:textId="77777777" w:rsidR="00C2419A" w:rsidRPr="0075791F" w:rsidRDefault="00C2419A" w:rsidP="005B4C72">
      <w:pPr>
        <w:pStyle w:val="Naslov4"/>
        <w:tabs>
          <w:tab w:val="left" w:pos="7655"/>
        </w:tabs>
        <w:ind w:left="0" w:right="2"/>
        <w:rPr>
          <w:b w:val="0"/>
          <w:i w:val="0"/>
        </w:rPr>
      </w:pPr>
    </w:p>
    <w:p w14:paraId="4AE78B70" w14:textId="30AECE5E" w:rsidR="00C2419A" w:rsidRPr="0075791F" w:rsidRDefault="00D9222C" w:rsidP="005B4C72">
      <w:pPr>
        <w:pStyle w:val="Naslov4"/>
        <w:tabs>
          <w:tab w:val="left" w:pos="7655"/>
        </w:tabs>
        <w:ind w:left="0" w:right="2" w:firstLine="359"/>
        <w:rPr>
          <w:i w:val="0"/>
        </w:rPr>
      </w:pPr>
      <w:proofErr w:type="spellStart"/>
      <w:r w:rsidRPr="0075791F">
        <w:rPr>
          <w:i w:val="0"/>
        </w:rPr>
        <w:t>T</w:t>
      </w:r>
      <w:r w:rsidR="00C2419A" w:rsidRPr="0075791F">
        <w:rPr>
          <w:i w:val="0"/>
        </w:rPr>
        <w:t>ekuće</w:t>
      </w:r>
      <w:proofErr w:type="spellEnd"/>
      <w:r w:rsidR="00C2419A" w:rsidRPr="0075791F">
        <w:rPr>
          <w:i w:val="0"/>
        </w:rPr>
        <w:t xml:space="preserve"> </w:t>
      </w:r>
      <w:proofErr w:type="spellStart"/>
      <w:r w:rsidR="00C2419A" w:rsidRPr="0075791F">
        <w:rPr>
          <w:i w:val="0"/>
        </w:rPr>
        <w:t>donacije</w:t>
      </w:r>
      <w:proofErr w:type="spellEnd"/>
      <w:r w:rsidR="00C2419A" w:rsidRPr="0075791F">
        <w:rPr>
          <w:i w:val="0"/>
        </w:rPr>
        <w:t xml:space="preserve"> </w:t>
      </w:r>
      <w:proofErr w:type="spellStart"/>
      <w:r w:rsidR="00C2419A" w:rsidRPr="0075791F">
        <w:rPr>
          <w:i w:val="0"/>
        </w:rPr>
        <w:t>udrugama</w:t>
      </w:r>
      <w:proofErr w:type="spellEnd"/>
      <w:r w:rsidR="00C2419A" w:rsidRPr="0075791F">
        <w:rPr>
          <w:i w:val="0"/>
        </w:rPr>
        <w:t xml:space="preserve"> </w:t>
      </w:r>
      <w:proofErr w:type="spellStart"/>
      <w:r w:rsidR="00C2419A" w:rsidRPr="0075791F">
        <w:rPr>
          <w:i w:val="0"/>
        </w:rPr>
        <w:t>i</w:t>
      </w:r>
      <w:proofErr w:type="spellEnd"/>
      <w:r w:rsidR="00C2419A" w:rsidRPr="0075791F">
        <w:rPr>
          <w:i w:val="0"/>
        </w:rPr>
        <w:t xml:space="preserve"> </w:t>
      </w:r>
      <w:proofErr w:type="spellStart"/>
      <w:r w:rsidR="00C2419A" w:rsidRPr="0075791F">
        <w:rPr>
          <w:i w:val="0"/>
        </w:rPr>
        <w:t>političkim</w:t>
      </w:r>
      <w:proofErr w:type="spellEnd"/>
      <w:r w:rsidR="00C2419A" w:rsidRPr="0075791F">
        <w:rPr>
          <w:i w:val="0"/>
        </w:rPr>
        <w:t xml:space="preserve"> </w:t>
      </w:r>
      <w:proofErr w:type="spellStart"/>
      <w:r w:rsidR="00C2419A" w:rsidRPr="0075791F">
        <w:rPr>
          <w:i w:val="0"/>
        </w:rPr>
        <w:t>strankama</w:t>
      </w:r>
      <w:proofErr w:type="spellEnd"/>
      <w:r w:rsidR="00C2419A" w:rsidRPr="0075791F">
        <w:rPr>
          <w:i w:val="0"/>
        </w:rPr>
        <w:t xml:space="preserve"> u </w:t>
      </w:r>
      <w:proofErr w:type="spellStart"/>
      <w:r w:rsidR="00C2419A" w:rsidRPr="0075791F">
        <w:rPr>
          <w:i w:val="0"/>
        </w:rPr>
        <w:t>iznosu</w:t>
      </w:r>
      <w:proofErr w:type="spellEnd"/>
      <w:r w:rsidR="00C2419A" w:rsidRPr="0075791F">
        <w:rPr>
          <w:i w:val="0"/>
        </w:rPr>
        <w:t xml:space="preserve"> od</w:t>
      </w:r>
      <w:r w:rsidR="005F487E" w:rsidRPr="0075791F">
        <w:rPr>
          <w:i w:val="0"/>
        </w:rPr>
        <w:t xml:space="preserve"> </w:t>
      </w:r>
      <w:r w:rsidRPr="0075791F">
        <w:rPr>
          <w:i w:val="0"/>
        </w:rPr>
        <w:t>1</w:t>
      </w:r>
      <w:r w:rsidR="00DB65DB" w:rsidRPr="0075791F">
        <w:rPr>
          <w:i w:val="0"/>
        </w:rPr>
        <w:t>96.947,79</w:t>
      </w:r>
    </w:p>
    <w:p w14:paraId="2FDD1B9C" w14:textId="37C4148A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  <w:tab w:val="left" w:pos="7655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tekuće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političkim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strankama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A104B7" w:rsidRPr="0075791F">
        <w:rPr>
          <w:sz w:val="24"/>
        </w:rPr>
        <w:t>9.400,00</w:t>
      </w:r>
      <w:r w:rsidR="004507DC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4B32DD82" w14:textId="6BE6D57D" w:rsidR="001C7F5A" w:rsidRPr="0075791F" w:rsidRDefault="001C7F5A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  <w:tab w:val="left" w:pos="7655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tekuća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DVD Vuka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F414B6" w:rsidRPr="0075791F">
        <w:rPr>
          <w:sz w:val="24"/>
        </w:rPr>
        <w:t>1</w:t>
      </w:r>
      <w:r w:rsidR="00F84E30" w:rsidRPr="0075791F">
        <w:rPr>
          <w:sz w:val="24"/>
        </w:rPr>
        <w:t>45</w:t>
      </w:r>
      <w:r w:rsidR="00F414B6" w:rsidRPr="0075791F">
        <w:rPr>
          <w:sz w:val="24"/>
        </w:rPr>
        <w:t>.</w:t>
      </w:r>
      <w:r w:rsidR="00F84E30" w:rsidRPr="0075791F">
        <w:rPr>
          <w:sz w:val="24"/>
        </w:rPr>
        <w:t>684,79</w:t>
      </w:r>
      <w:r w:rsidR="00937743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79689B37" w14:textId="29AD6C45" w:rsidR="001C7F5A" w:rsidRPr="0075791F" w:rsidRDefault="001C7F5A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  <w:tab w:val="left" w:pos="7655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tekuća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Crveni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križ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F84E30" w:rsidRPr="0075791F">
        <w:rPr>
          <w:sz w:val="24"/>
        </w:rPr>
        <w:t>8.033,04</w:t>
      </w:r>
      <w:r w:rsidR="006A6CB2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3D1788C3" w14:textId="77777777" w:rsidR="001C7F5A" w:rsidRPr="0075791F" w:rsidRDefault="001C7F5A" w:rsidP="005B4C72">
      <w:pPr>
        <w:pStyle w:val="Tijeloteksta"/>
        <w:numPr>
          <w:ilvl w:val="0"/>
          <w:numId w:val="3"/>
        </w:numPr>
        <w:tabs>
          <w:tab w:val="left" w:pos="7655"/>
        </w:tabs>
        <w:spacing w:line="275" w:lineRule="exact"/>
        <w:ind w:left="0" w:right="2"/>
      </w:pPr>
      <w:proofErr w:type="spellStart"/>
      <w:r w:rsidRPr="0075791F">
        <w:t>tekuća</w:t>
      </w:r>
      <w:proofErr w:type="spellEnd"/>
      <w:r w:rsidRPr="0075791F">
        <w:t xml:space="preserve"> </w:t>
      </w:r>
      <w:proofErr w:type="spellStart"/>
      <w:r w:rsidRPr="0075791F">
        <w:t>donacija</w:t>
      </w:r>
      <w:proofErr w:type="spellEnd"/>
      <w:r w:rsidRPr="0075791F">
        <w:t xml:space="preserve"> </w:t>
      </w:r>
      <w:proofErr w:type="spellStart"/>
      <w:r w:rsidRPr="0075791F">
        <w:t>Umirovljenici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1</w:t>
      </w:r>
      <w:r w:rsidR="00F414B6" w:rsidRPr="0075791F">
        <w:t>5</w:t>
      </w:r>
      <w:r w:rsidRPr="0075791F">
        <w:t xml:space="preserve">.000,00 </w:t>
      </w:r>
      <w:proofErr w:type="spellStart"/>
      <w:r w:rsidRPr="0075791F">
        <w:t>kn</w:t>
      </w:r>
      <w:proofErr w:type="spellEnd"/>
      <w:r w:rsidRPr="0075791F">
        <w:t>,</w:t>
      </w:r>
    </w:p>
    <w:p w14:paraId="502E6087" w14:textId="77777777" w:rsidR="005B4C72" w:rsidRDefault="001C7F5A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  <w:tab w:val="left" w:pos="7655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tekuća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Odred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Rendže</w:t>
      </w:r>
      <w:r w:rsidR="004D126C" w:rsidRPr="0075791F">
        <w:rPr>
          <w:sz w:val="24"/>
        </w:rPr>
        <w:t>ra</w:t>
      </w:r>
      <w:proofErr w:type="spellEnd"/>
      <w:r w:rsidR="004D126C" w:rsidRPr="0075791F">
        <w:rPr>
          <w:sz w:val="24"/>
        </w:rPr>
        <w:t xml:space="preserve"> „</w:t>
      </w:r>
      <w:proofErr w:type="spellStart"/>
      <w:proofErr w:type="gramStart"/>
      <w:r w:rsidR="004D126C" w:rsidRPr="0075791F">
        <w:rPr>
          <w:sz w:val="24"/>
        </w:rPr>
        <w:t>Hrastovi</w:t>
      </w:r>
      <w:proofErr w:type="spellEnd"/>
      <w:r w:rsidR="004D126C" w:rsidRPr="0075791F">
        <w:rPr>
          <w:sz w:val="24"/>
        </w:rPr>
        <w:t>“ Vuka</w:t>
      </w:r>
      <w:proofErr w:type="gramEnd"/>
      <w:r w:rsidR="004D126C" w:rsidRPr="0075791F">
        <w:rPr>
          <w:sz w:val="24"/>
        </w:rPr>
        <w:t xml:space="preserve"> u </w:t>
      </w:r>
      <w:proofErr w:type="spellStart"/>
      <w:r w:rsidR="004D126C" w:rsidRPr="0075791F">
        <w:rPr>
          <w:sz w:val="24"/>
        </w:rPr>
        <w:t>iznosu</w:t>
      </w:r>
      <w:proofErr w:type="spellEnd"/>
      <w:r w:rsidR="004D126C" w:rsidRPr="0075791F">
        <w:rPr>
          <w:sz w:val="24"/>
        </w:rPr>
        <w:t xml:space="preserve"> od </w:t>
      </w:r>
      <w:r w:rsidR="00BB73A1" w:rsidRPr="0075791F">
        <w:rPr>
          <w:sz w:val="24"/>
        </w:rPr>
        <w:t>8</w:t>
      </w:r>
      <w:r w:rsidRPr="0075791F">
        <w:rPr>
          <w:sz w:val="24"/>
        </w:rPr>
        <w:t>.000,00</w:t>
      </w:r>
      <w:r w:rsidR="00BB73A1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0764B23B" w14:textId="5176A896" w:rsidR="001C7F5A" w:rsidRPr="005B4C72" w:rsidRDefault="001C7F5A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  <w:tab w:val="left" w:pos="7655"/>
        </w:tabs>
        <w:spacing w:line="293" w:lineRule="exact"/>
        <w:ind w:left="0" w:right="2" w:hanging="361"/>
        <w:rPr>
          <w:sz w:val="24"/>
        </w:rPr>
      </w:pPr>
      <w:proofErr w:type="spellStart"/>
      <w:r w:rsidRPr="005B4C72">
        <w:rPr>
          <w:sz w:val="24"/>
        </w:rPr>
        <w:t>tekuća</w:t>
      </w:r>
      <w:proofErr w:type="spellEnd"/>
      <w:r w:rsidRPr="005B4C72">
        <w:rPr>
          <w:sz w:val="24"/>
        </w:rPr>
        <w:t xml:space="preserve"> </w:t>
      </w:r>
      <w:proofErr w:type="spellStart"/>
      <w:r w:rsidRPr="005B4C72">
        <w:rPr>
          <w:sz w:val="24"/>
        </w:rPr>
        <w:t>donacija</w:t>
      </w:r>
      <w:proofErr w:type="spellEnd"/>
      <w:r w:rsidRPr="005B4C72">
        <w:rPr>
          <w:sz w:val="24"/>
        </w:rPr>
        <w:t xml:space="preserve"> </w:t>
      </w:r>
      <w:r w:rsidR="004D126C" w:rsidRPr="005B4C72">
        <w:rPr>
          <w:sz w:val="24"/>
        </w:rPr>
        <w:t xml:space="preserve">KUD-u Milka </w:t>
      </w:r>
      <w:proofErr w:type="spellStart"/>
      <w:r w:rsidR="004D126C" w:rsidRPr="005B4C72">
        <w:rPr>
          <w:sz w:val="24"/>
        </w:rPr>
        <w:t>Cepelića</w:t>
      </w:r>
      <w:proofErr w:type="spellEnd"/>
      <w:r w:rsidR="004D126C" w:rsidRPr="005B4C72">
        <w:rPr>
          <w:sz w:val="24"/>
        </w:rPr>
        <w:t xml:space="preserve"> u </w:t>
      </w:r>
      <w:proofErr w:type="spellStart"/>
      <w:r w:rsidR="004D126C" w:rsidRPr="005B4C72">
        <w:rPr>
          <w:sz w:val="24"/>
        </w:rPr>
        <w:t>iznosu</w:t>
      </w:r>
      <w:proofErr w:type="spellEnd"/>
      <w:r w:rsidR="004D126C" w:rsidRPr="005B4C72">
        <w:rPr>
          <w:sz w:val="24"/>
        </w:rPr>
        <w:t xml:space="preserve"> od </w:t>
      </w:r>
      <w:r w:rsidR="00DB65DB" w:rsidRPr="005B4C72">
        <w:rPr>
          <w:sz w:val="24"/>
        </w:rPr>
        <w:t>10.829,96</w:t>
      </w:r>
      <w:r w:rsidR="009A7D45" w:rsidRPr="005B4C72">
        <w:rPr>
          <w:sz w:val="24"/>
        </w:rPr>
        <w:t xml:space="preserve"> </w:t>
      </w:r>
      <w:proofErr w:type="spellStart"/>
      <w:r w:rsidRPr="005B4C72">
        <w:rPr>
          <w:sz w:val="24"/>
        </w:rPr>
        <w:t>kn</w:t>
      </w:r>
      <w:proofErr w:type="spellEnd"/>
      <w:r w:rsidR="00DB65DB" w:rsidRPr="005B4C72">
        <w:rPr>
          <w:sz w:val="24"/>
        </w:rPr>
        <w:t xml:space="preserve"> (12.000,00-povrat </w:t>
      </w:r>
      <w:proofErr w:type="spellStart"/>
      <w:r w:rsidR="00DB65DB" w:rsidRPr="005B4C72">
        <w:rPr>
          <w:sz w:val="24"/>
        </w:rPr>
        <w:t>sredstava</w:t>
      </w:r>
      <w:proofErr w:type="spellEnd"/>
      <w:r w:rsidR="00DB65DB" w:rsidRPr="005B4C72">
        <w:rPr>
          <w:sz w:val="24"/>
        </w:rPr>
        <w:t xml:space="preserve"> </w:t>
      </w:r>
      <w:r w:rsidR="00DB65DB" w:rsidRPr="005B4C72">
        <w:rPr>
          <w:sz w:val="24"/>
        </w:rPr>
        <w:lastRenderedPageBreak/>
        <w:t>1.170,04</w:t>
      </w:r>
      <w:r w:rsidR="000B4858" w:rsidRPr="005B4C72">
        <w:rPr>
          <w:sz w:val="24"/>
        </w:rPr>
        <w:t>)</w:t>
      </w:r>
      <w:r w:rsidRPr="005B4C72">
        <w:rPr>
          <w:sz w:val="24"/>
        </w:rPr>
        <w:t>,</w:t>
      </w:r>
    </w:p>
    <w:p w14:paraId="3D16398E" w14:textId="77777777" w:rsidR="00604505" w:rsidRPr="0075791F" w:rsidRDefault="00604505" w:rsidP="005B4C72">
      <w:pPr>
        <w:pStyle w:val="Naslov4"/>
        <w:tabs>
          <w:tab w:val="left" w:pos="577"/>
        </w:tabs>
        <w:spacing w:line="276" w:lineRule="exact"/>
        <w:ind w:left="0" w:right="2"/>
        <w:rPr>
          <w:i w:val="0"/>
        </w:rPr>
      </w:pPr>
    </w:p>
    <w:p w14:paraId="18AAD84D" w14:textId="3CD7C2BE" w:rsidR="00A65321" w:rsidRPr="0075791F" w:rsidRDefault="00214DDC" w:rsidP="005B4C72">
      <w:pPr>
        <w:pStyle w:val="Naslov4"/>
        <w:tabs>
          <w:tab w:val="left" w:pos="577"/>
        </w:tabs>
        <w:spacing w:line="276" w:lineRule="exact"/>
        <w:ind w:left="0" w:right="2" w:firstLine="359"/>
      </w:pPr>
      <w:proofErr w:type="spellStart"/>
      <w:r w:rsidRPr="0075791F">
        <w:rPr>
          <w:i w:val="0"/>
        </w:rPr>
        <w:t>Tekuće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donacije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sportskim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društvima</w:t>
      </w:r>
      <w:proofErr w:type="spellEnd"/>
      <w:r w:rsidRPr="0075791F">
        <w:rPr>
          <w:i w:val="0"/>
        </w:rPr>
        <w:t xml:space="preserve"> u </w:t>
      </w:r>
      <w:proofErr w:type="spellStart"/>
      <w:r w:rsidRPr="0075791F">
        <w:rPr>
          <w:i w:val="0"/>
        </w:rPr>
        <w:t>iznosu</w:t>
      </w:r>
      <w:proofErr w:type="spellEnd"/>
      <w:r w:rsidRPr="0075791F">
        <w:rPr>
          <w:i w:val="0"/>
        </w:rPr>
        <w:t xml:space="preserve"> od</w:t>
      </w:r>
      <w:r w:rsidR="005F487E" w:rsidRPr="0075791F">
        <w:rPr>
          <w:i w:val="0"/>
        </w:rPr>
        <w:t xml:space="preserve"> </w:t>
      </w:r>
      <w:r w:rsidR="000A0698" w:rsidRPr="0075791F">
        <w:rPr>
          <w:i w:val="0"/>
        </w:rPr>
        <w:t>50</w:t>
      </w:r>
      <w:r w:rsidRPr="0075791F">
        <w:rPr>
          <w:i w:val="0"/>
        </w:rPr>
        <w:t xml:space="preserve">.000,00 </w:t>
      </w:r>
      <w:proofErr w:type="spellStart"/>
      <w:r w:rsidRPr="0075791F">
        <w:rPr>
          <w:i w:val="0"/>
        </w:rPr>
        <w:t>kn</w:t>
      </w:r>
      <w:proofErr w:type="spellEnd"/>
      <w:r w:rsidRPr="0075791F">
        <w:rPr>
          <w:i w:val="0"/>
        </w:rPr>
        <w:t xml:space="preserve">, u </w:t>
      </w:r>
      <w:proofErr w:type="spellStart"/>
      <w:r w:rsidRPr="0075791F">
        <w:rPr>
          <w:i w:val="0"/>
        </w:rPr>
        <w:t>ukupan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iznos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ubrajamo</w:t>
      </w:r>
      <w:proofErr w:type="spellEnd"/>
      <w:r w:rsidRPr="0075791F">
        <w:t>:</w:t>
      </w:r>
    </w:p>
    <w:p w14:paraId="6D38C209" w14:textId="50564783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Boćarski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klub</w:t>
      </w:r>
      <w:proofErr w:type="spellEnd"/>
      <w:r w:rsidRPr="0075791F">
        <w:rPr>
          <w:sz w:val="24"/>
        </w:rPr>
        <w:t xml:space="preserve"> „Veteran</w:t>
      </w:r>
      <w:r w:rsidR="00C40F4C">
        <w:rPr>
          <w:sz w:val="24"/>
        </w:rPr>
        <w:t>-</w:t>
      </w:r>
      <w:proofErr w:type="gramStart"/>
      <w:r w:rsidR="00C40F4C">
        <w:rPr>
          <w:sz w:val="24"/>
        </w:rPr>
        <w:t>Vuka</w:t>
      </w:r>
      <w:r w:rsidRPr="0075791F">
        <w:rPr>
          <w:sz w:val="24"/>
        </w:rPr>
        <w:t>“ u</w:t>
      </w:r>
      <w:proofErr w:type="gram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841403" w:rsidRPr="0075791F">
        <w:rPr>
          <w:sz w:val="24"/>
        </w:rPr>
        <w:t>15</w:t>
      </w:r>
      <w:r w:rsidRPr="0075791F">
        <w:rPr>
          <w:sz w:val="24"/>
        </w:rPr>
        <w:t>.</w:t>
      </w:r>
      <w:r w:rsidR="00D9222C" w:rsidRPr="0075791F">
        <w:rPr>
          <w:sz w:val="24"/>
        </w:rPr>
        <w:t>0</w:t>
      </w:r>
      <w:r w:rsidRPr="0075791F">
        <w:rPr>
          <w:sz w:val="24"/>
        </w:rPr>
        <w:t>00,00</w:t>
      </w:r>
      <w:r w:rsidR="006A6CB2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3578B8B9" w14:textId="467C078E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Lovačko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društvo</w:t>
      </w:r>
      <w:proofErr w:type="spellEnd"/>
      <w:r w:rsidRPr="0075791F">
        <w:rPr>
          <w:sz w:val="24"/>
        </w:rPr>
        <w:t xml:space="preserve"> „</w:t>
      </w:r>
      <w:proofErr w:type="gramStart"/>
      <w:r w:rsidRPr="0075791F">
        <w:rPr>
          <w:sz w:val="24"/>
        </w:rPr>
        <w:t>Kuna“ u</w:t>
      </w:r>
      <w:proofErr w:type="gram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1</w:t>
      </w:r>
      <w:r w:rsidR="005C6F71" w:rsidRPr="0075791F">
        <w:rPr>
          <w:sz w:val="24"/>
        </w:rPr>
        <w:t>5.000,00</w:t>
      </w:r>
      <w:r w:rsidR="006A6CB2" w:rsidRPr="0075791F">
        <w:rPr>
          <w:sz w:val="24"/>
        </w:rPr>
        <w:t xml:space="preserve"> </w:t>
      </w:r>
      <w:proofErr w:type="spellStart"/>
      <w:r w:rsidR="005C6F71" w:rsidRPr="0075791F">
        <w:rPr>
          <w:sz w:val="24"/>
        </w:rPr>
        <w:t>kn</w:t>
      </w:r>
      <w:proofErr w:type="spellEnd"/>
      <w:r w:rsidR="005C6F71" w:rsidRPr="0075791F">
        <w:rPr>
          <w:sz w:val="24"/>
        </w:rPr>
        <w:t>,</w:t>
      </w:r>
    </w:p>
    <w:p w14:paraId="735368F2" w14:textId="41F2615B" w:rsidR="005C6F71" w:rsidRPr="0075791F" w:rsidRDefault="005C6F71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r w:rsidRPr="0075791F">
        <w:rPr>
          <w:sz w:val="24"/>
        </w:rPr>
        <w:t>NK “</w:t>
      </w:r>
      <w:proofErr w:type="spellStart"/>
      <w:r w:rsidRPr="0075791F">
        <w:rPr>
          <w:sz w:val="24"/>
        </w:rPr>
        <w:t>Šubić</w:t>
      </w:r>
      <w:proofErr w:type="spellEnd"/>
      <w:r w:rsidRPr="0075791F">
        <w:rPr>
          <w:sz w:val="24"/>
        </w:rPr>
        <w:t xml:space="preserve">”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BB73A1" w:rsidRPr="0075791F">
        <w:rPr>
          <w:sz w:val="24"/>
        </w:rPr>
        <w:t>20</w:t>
      </w:r>
      <w:r w:rsidRPr="0075791F">
        <w:rPr>
          <w:sz w:val="24"/>
        </w:rPr>
        <w:t>.000,00 kn</w:t>
      </w:r>
      <w:r w:rsidR="00887B16" w:rsidRPr="0075791F">
        <w:rPr>
          <w:sz w:val="24"/>
        </w:rPr>
        <w:t>.</w:t>
      </w:r>
    </w:p>
    <w:p w14:paraId="61EE00A7" w14:textId="77777777" w:rsidR="00A65321" w:rsidRPr="0075791F" w:rsidRDefault="00A65321" w:rsidP="005B4C72">
      <w:pPr>
        <w:pStyle w:val="Tijeloteksta"/>
        <w:tabs>
          <w:tab w:val="left" w:pos="577"/>
        </w:tabs>
        <w:spacing w:before="11"/>
        <w:ind w:right="2"/>
        <w:rPr>
          <w:sz w:val="23"/>
        </w:rPr>
      </w:pPr>
    </w:p>
    <w:p w14:paraId="029BE083" w14:textId="3B1F711A" w:rsidR="00151521" w:rsidRPr="0075791F" w:rsidRDefault="00151521" w:rsidP="005B4C72">
      <w:pPr>
        <w:pStyle w:val="Naslov4"/>
        <w:tabs>
          <w:tab w:val="left" w:pos="577"/>
        </w:tabs>
        <w:ind w:left="0" w:right="2" w:firstLine="360"/>
        <w:rPr>
          <w:i w:val="0"/>
        </w:rPr>
      </w:pPr>
      <w:proofErr w:type="spellStart"/>
      <w:r w:rsidRPr="0075791F">
        <w:rPr>
          <w:i w:val="0"/>
        </w:rPr>
        <w:t>Ostale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tekuće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donacije</w:t>
      </w:r>
      <w:proofErr w:type="spellEnd"/>
      <w:r w:rsidRPr="0075791F">
        <w:rPr>
          <w:i w:val="0"/>
        </w:rPr>
        <w:t xml:space="preserve"> u </w:t>
      </w:r>
      <w:proofErr w:type="spellStart"/>
      <w:r w:rsidRPr="0075791F">
        <w:rPr>
          <w:i w:val="0"/>
        </w:rPr>
        <w:t>iznosu</w:t>
      </w:r>
      <w:proofErr w:type="spellEnd"/>
      <w:r w:rsidRPr="0075791F">
        <w:rPr>
          <w:i w:val="0"/>
        </w:rPr>
        <w:t xml:space="preserve"> od </w:t>
      </w:r>
      <w:r w:rsidR="000A0698" w:rsidRPr="0075791F">
        <w:rPr>
          <w:i w:val="0"/>
        </w:rPr>
        <w:t>2</w:t>
      </w:r>
      <w:r w:rsidRPr="0075791F">
        <w:rPr>
          <w:i w:val="0"/>
        </w:rPr>
        <w:t>.000,00</w:t>
      </w:r>
    </w:p>
    <w:p w14:paraId="3100ACE6" w14:textId="7AEDE9ED" w:rsidR="00151521" w:rsidRPr="0075791F" w:rsidRDefault="000A0698" w:rsidP="005B4C72">
      <w:pPr>
        <w:pStyle w:val="Naslov4"/>
        <w:numPr>
          <w:ilvl w:val="0"/>
          <w:numId w:val="3"/>
        </w:numPr>
        <w:tabs>
          <w:tab w:val="left" w:pos="577"/>
        </w:tabs>
        <w:ind w:left="0" w:right="2"/>
        <w:rPr>
          <w:b w:val="0"/>
          <w:i w:val="0"/>
        </w:rPr>
      </w:pPr>
      <w:r w:rsidRPr="0075791F">
        <w:rPr>
          <w:b w:val="0"/>
          <w:i w:val="0"/>
        </w:rPr>
        <w:t>HGS</w:t>
      </w:r>
      <w:r w:rsidR="00151521" w:rsidRPr="0075791F">
        <w:rPr>
          <w:b w:val="0"/>
          <w:i w:val="0"/>
        </w:rPr>
        <w:t xml:space="preserve"> u </w:t>
      </w:r>
      <w:proofErr w:type="spellStart"/>
      <w:r w:rsidR="00151521" w:rsidRPr="0075791F">
        <w:rPr>
          <w:b w:val="0"/>
          <w:i w:val="0"/>
        </w:rPr>
        <w:t>iznosu</w:t>
      </w:r>
      <w:proofErr w:type="spellEnd"/>
      <w:r w:rsidR="00151521" w:rsidRPr="0075791F">
        <w:rPr>
          <w:b w:val="0"/>
          <w:i w:val="0"/>
        </w:rPr>
        <w:t xml:space="preserve"> od </w:t>
      </w:r>
      <w:r w:rsidRPr="0075791F">
        <w:rPr>
          <w:b w:val="0"/>
          <w:i w:val="0"/>
        </w:rPr>
        <w:t>2</w:t>
      </w:r>
      <w:r w:rsidR="00151521" w:rsidRPr="0075791F">
        <w:rPr>
          <w:b w:val="0"/>
          <w:i w:val="0"/>
        </w:rPr>
        <w:t xml:space="preserve">.000,00 </w:t>
      </w:r>
      <w:proofErr w:type="spellStart"/>
      <w:r w:rsidR="00151521" w:rsidRPr="0075791F">
        <w:rPr>
          <w:b w:val="0"/>
          <w:i w:val="0"/>
        </w:rPr>
        <w:t>kn</w:t>
      </w:r>
      <w:proofErr w:type="spellEnd"/>
      <w:r w:rsidR="00151521" w:rsidRPr="0075791F">
        <w:rPr>
          <w:b w:val="0"/>
          <w:i w:val="0"/>
        </w:rPr>
        <w:t>,</w:t>
      </w:r>
    </w:p>
    <w:p w14:paraId="01F5CCF3" w14:textId="77777777" w:rsidR="00151521" w:rsidRPr="0075791F" w:rsidRDefault="00151521" w:rsidP="005B4C72">
      <w:pPr>
        <w:pStyle w:val="Naslov4"/>
        <w:tabs>
          <w:tab w:val="left" w:pos="577"/>
        </w:tabs>
        <w:ind w:left="0" w:right="2"/>
      </w:pPr>
    </w:p>
    <w:p w14:paraId="7D9D5F20" w14:textId="462FA495" w:rsidR="00A65321" w:rsidRPr="0075791F" w:rsidRDefault="00214DDC" w:rsidP="005B4C72">
      <w:pPr>
        <w:pStyle w:val="Naslov4"/>
        <w:tabs>
          <w:tab w:val="left" w:pos="577"/>
        </w:tabs>
        <w:spacing w:before="1" w:line="276" w:lineRule="exact"/>
        <w:ind w:left="0" w:right="2"/>
      </w:pPr>
      <w:proofErr w:type="spellStart"/>
      <w:r w:rsidRPr="0075791F">
        <w:t>Kapitalne</w:t>
      </w:r>
      <w:proofErr w:type="spellEnd"/>
      <w:r w:rsidRPr="0075791F">
        <w:t xml:space="preserve"> </w:t>
      </w:r>
      <w:proofErr w:type="spellStart"/>
      <w:r w:rsidRPr="0075791F">
        <w:t>donacije</w:t>
      </w:r>
      <w:proofErr w:type="spellEnd"/>
      <w:r w:rsidRPr="0075791F">
        <w:t xml:space="preserve"> </w:t>
      </w:r>
      <w:proofErr w:type="spellStart"/>
      <w:r w:rsidRPr="0075791F">
        <w:t>realizirane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</w:t>
      </w:r>
      <w:r w:rsidR="005F487E" w:rsidRPr="0075791F">
        <w:t xml:space="preserve"> </w:t>
      </w:r>
      <w:r w:rsidR="000A0698" w:rsidRPr="0075791F">
        <w:t>5</w:t>
      </w:r>
      <w:r w:rsidR="00664832" w:rsidRPr="0075791F">
        <w:t>5</w:t>
      </w:r>
      <w:r w:rsidRPr="0075791F">
        <w:t>.</w:t>
      </w:r>
      <w:r w:rsidR="00664832" w:rsidRPr="0075791F">
        <w:t>6</w:t>
      </w:r>
      <w:r w:rsidR="001C7F5A" w:rsidRPr="0075791F">
        <w:t>0</w:t>
      </w:r>
      <w:r w:rsidRPr="0075791F">
        <w:t xml:space="preserve">0,00 kn. </w:t>
      </w:r>
      <w:proofErr w:type="spellStart"/>
      <w:r w:rsidRPr="0075791F">
        <w:t>Navedeni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>:</w:t>
      </w:r>
    </w:p>
    <w:p w14:paraId="195758CC" w14:textId="1159764E" w:rsidR="003C613A" w:rsidRPr="0075791F" w:rsidRDefault="003C613A" w:rsidP="005B4C72">
      <w:pPr>
        <w:pStyle w:val="Naslov4"/>
        <w:tabs>
          <w:tab w:val="left" w:pos="577"/>
        </w:tabs>
        <w:spacing w:before="1" w:line="276" w:lineRule="exact"/>
        <w:ind w:left="0" w:right="2"/>
        <w:rPr>
          <w:i w:val="0"/>
        </w:rPr>
      </w:pPr>
      <w:r w:rsidRPr="0075791F">
        <w:rPr>
          <w:i w:val="0"/>
        </w:rPr>
        <w:t xml:space="preserve">      </w:t>
      </w:r>
      <w:proofErr w:type="spellStart"/>
      <w:r w:rsidRPr="0075791F">
        <w:rPr>
          <w:i w:val="0"/>
        </w:rPr>
        <w:t>Kapitalne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donacije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udrugama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i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političkim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strankama</w:t>
      </w:r>
      <w:proofErr w:type="spellEnd"/>
      <w:r w:rsidRPr="0075791F">
        <w:rPr>
          <w:i w:val="0"/>
        </w:rPr>
        <w:t xml:space="preserve"> u </w:t>
      </w:r>
      <w:proofErr w:type="spellStart"/>
      <w:r w:rsidRPr="0075791F">
        <w:rPr>
          <w:i w:val="0"/>
        </w:rPr>
        <w:t>iznosu</w:t>
      </w:r>
      <w:proofErr w:type="spellEnd"/>
      <w:r w:rsidRPr="0075791F">
        <w:rPr>
          <w:i w:val="0"/>
        </w:rPr>
        <w:t xml:space="preserve"> od </w:t>
      </w:r>
      <w:r w:rsidR="000A0698" w:rsidRPr="0075791F">
        <w:rPr>
          <w:i w:val="0"/>
        </w:rPr>
        <w:t>15.600,</w:t>
      </w:r>
      <w:r w:rsidRPr="0075791F">
        <w:rPr>
          <w:i w:val="0"/>
        </w:rPr>
        <w:t xml:space="preserve">00 </w:t>
      </w:r>
      <w:proofErr w:type="gramStart"/>
      <w:r w:rsidRPr="0075791F">
        <w:rPr>
          <w:i w:val="0"/>
        </w:rPr>
        <w:t>a</w:t>
      </w:r>
      <w:proofErr w:type="gram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odnosi</w:t>
      </w:r>
      <w:proofErr w:type="spellEnd"/>
      <w:r w:rsidRPr="0075791F">
        <w:rPr>
          <w:i w:val="0"/>
        </w:rPr>
        <w:t xml:space="preserve"> se </w:t>
      </w:r>
      <w:proofErr w:type="spellStart"/>
      <w:r w:rsidRPr="0075791F">
        <w:rPr>
          <w:i w:val="0"/>
        </w:rPr>
        <w:t>na</w:t>
      </w:r>
      <w:proofErr w:type="spellEnd"/>
      <w:r w:rsidRPr="0075791F">
        <w:rPr>
          <w:i w:val="0"/>
        </w:rPr>
        <w:t>:</w:t>
      </w:r>
    </w:p>
    <w:p w14:paraId="46F63B7D" w14:textId="5031BEF0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kapitalna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KUD-u Milka </w:t>
      </w:r>
      <w:proofErr w:type="spellStart"/>
      <w:r w:rsidRPr="0075791F">
        <w:rPr>
          <w:sz w:val="24"/>
        </w:rPr>
        <w:t>Cepelića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0A0698" w:rsidRPr="0075791F">
        <w:rPr>
          <w:sz w:val="24"/>
        </w:rPr>
        <w:t>3.600,00 (</w:t>
      </w:r>
      <w:r w:rsidRPr="0075791F">
        <w:rPr>
          <w:sz w:val="24"/>
        </w:rPr>
        <w:t>1</w:t>
      </w:r>
      <w:r w:rsidR="009A7D45" w:rsidRPr="0075791F">
        <w:rPr>
          <w:sz w:val="24"/>
        </w:rPr>
        <w:t>0</w:t>
      </w:r>
      <w:r w:rsidRPr="0075791F">
        <w:rPr>
          <w:sz w:val="24"/>
        </w:rPr>
        <w:t>.</w:t>
      </w:r>
      <w:r w:rsidR="003C613A" w:rsidRPr="0075791F">
        <w:rPr>
          <w:sz w:val="24"/>
        </w:rPr>
        <w:t>00</w:t>
      </w:r>
      <w:r w:rsidRPr="0075791F">
        <w:rPr>
          <w:sz w:val="24"/>
        </w:rPr>
        <w:t>0,00</w:t>
      </w:r>
      <w:r w:rsidR="000A0698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r w:rsidR="000A0698" w:rsidRPr="0075791F">
        <w:rPr>
          <w:sz w:val="24"/>
        </w:rPr>
        <w:t>-povrat</w:t>
      </w:r>
      <w:proofErr w:type="spellEnd"/>
      <w:r w:rsidR="000A0698" w:rsidRPr="0075791F">
        <w:rPr>
          <w:sz w:val="24"/>
        </w:rPr>
        <w:t xml:space="preserve"> 6.400,00)</w:t>
      </w:r>
    </w:p>
    <w:p w14:paraId="6F54F8C8" w14:textId="1420241C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kapitalna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</w:t>
      </w:r>
      <w:proofErr w:type="spellStart"/>
      <w:r w:rsidR="003C613A" w:rsidRPr="0075791F">
        <w:rPr>
          <w:sz w:val="24"/>
        </w:rPr>
        <w:t>Odredu</w:t>
      </w:r>
      <w:proofErr w:type="spellEnd"/>
      <w:r w:rsidR="003C613A" w:rsidRPr="0075791F">
        <w:rPr>
          <w:sz w:val="24"/>
        </w:rPr>
        <w:t xml:space="preserve"> </w:t>
      </w:r>
      <w:proofErr w:type="spellStart"/>
      <w:r w:rsidR="003C613A" w:rsidRPr="0075791F">
        <w:rPr>
          <w:sz w:val="24"/>
        </w:rPr>
        <w:t>Rendžera</w:t>
      </w:r>
      <w:proofErr w:type="spellEnd"/>
      <w:r w:rsidR="003C613A" w:rsidRPr="0075791F">
        <w:rPr>
          <w:sz w:val="24"/>
        </w:rPr>
        <w:t xml:space="preserve"> „</w:t>
      </w:r>
      <w:proofErr w:type="spellStart"/>
      <w:proofErr w:type="gramStart"/>
      <w:r w:rsidR="003C613A" w:rsidRPr="0075791F">
        <w:rPr>
          <w:sz w:val="24"/>
        </w:rPr>
        <w:t>Hrastovi</w:t>
      </w:r>
      <w:proofErr w:type="spellEnd"/>
      <w:r w:rsidR="003C613A" w:rsidRPr="0075791F">
        <w:rPr>
          <w:sz w:val="24"/>
        </w:rPr>
        <w:t>“ Vuka</w:t>
      </w:r>
      <w:proofErr w:type="gramEnd"/>
      <w:r w:rsidR="003C613A" w:rsidRPr="0075791F">
        <w:rPr>
          <w:sz w:val="24"/>
        </w:rPr>
        <w:t xml:space="preserve"> u </w:t>
      </w:r>
      <w:proofErr w:type="spellStart"/>
      <w:r w:rsidR="003C613A" w:rsidRPr="0075791F">
        <w:rPr>
          <w:sz w:val="24"/>
        </w:rPr>
        <w:t>iznosu</w:t>
      </w:r>
      <w:proofErr w:type="spellEnd"/>
      <w:r w:rsidR="003C613A" w:rsidRPr="0075791F">
        <w:rPr>
          <w:sz w:val="24"/>
        </w:rPr>
        <w:t xml:space="preserve"> od</w:t>
      </w:r>
      <w:r w:rsidR="005C6F71" w:rsidRPr="0075791F">
        <w:rPr>
          <w:sz w:val="24"/>
        </w:rPr>
        <w:t xml:space="preserve"> 12</w:t>
      </w:r>
      <w:r w:rsidRPr="0075791F">
        <w:rPr>
          <w:sz w:val="24"/>
        </w:rPr>
        <w:t>.000,00</w:t>
      </w:r>
      <w:r w:rsidR="000A0698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  <w:r w:rsidRPr="0075791F">
        <w:rPr>
          <w:sz w:val="24"/>
        </w:rPr>
        <w:t>,</w:t>
      </w:r>
    </w:p>
    <w:p w14:paraId="29D910B6" w14:textId="77777777" w:rsidR="005C6F71" w:rsidRPr="0075791F" w:rsidRDefault="005C6F71" w:rsidP="005B4C72">
      <w:pPr>
        <w:pStyle w:val="Odlomakpopisa"/>
        <w:tabs>
          <w:tab w:val="left" w:pos="577"/>
        </w:tabs>
        <w:spacing w:line="293" w:lineRule="exact"/>
        <w:ind w:left="0" w:right="2" w:firstLine="0"/>
        <w:rPr>
          <w:sz w:val="24"/>
        </w:rPr>
      </w:pPr>
    </w:p>
    <w:p w14:paraId="764F41B2" w14:textId="50BBF471" w:rsidR="003C613A" w:rsidRPr="0075791F" w:rsidRDefault="00214DDC" w:rsidP="005B4C72">
      <w:pPr>
        <w:pStyle w:val="Naslov4"/>
        <w:tabs>
          <w:tab w:val="left" w:pos="577"/>
        </w:tabs>
        <w:ind w:left="0" w:right="2" w:firstLine="1"/>
      </w:pPr>
      <w:proofErr w:type="spellStart"/>
      <w:r w:rsidRPr="0075791F">
        <w:rPr>
          <w:i w:val="0"/>
        </w:rPr>
        <w:t>Kapitalne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donacije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sportskim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društvima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realizirane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su</w:t>
      </w:r>
      <w:proofErr w:type="spellEnd"/>
      <w:r w:rsidRPr="0075791F">
        <w:rPr>
          <w:i w:val="0"/>
        </w:rPr>
        <w:t xml:space="preserve"> u </w:t>
      </w:r>
      <w:proofErr w:type="spellStart"/>
      <w:r w:rsidRPr="0075791F">
        <w:rPr>
          <w:i w:val="0"/>
        </w:rPr>
        <w:t>iznosu</w:t>
      </w:r>
      <w:proofErr w:type="spellEnd"/>
      <w:r w:rsidRPr="0075791F">
        <w:rPr>
          <w:i w:val="0"/>
        </w:rPr>
        <w:t xml:space="preserve"> od</w:t>
      </w:r>
      <w:r w:rsidR="005F487E" w:rsidRPr="0075791F">
        <w:rPr>
          <w:i w:val="0"/>
        </w:rPr>
        <w:t xml:space="preserve"> </w:t>
      </w:r>
      <w:r w:rsidR="000A0698" w:rsidRPr="0075791F">
        <w:rPr>
          <w:i w:val="0"/>
        </w:rPr>
        <w:t>4</w:t>
      </w:r>
      <w:r w:rsidR="005F487E" w:rsidRPr="0075791F">
        <w:rPr>
          <w:i w:val="0"/>
        </w:rPr>
        <w:t>0</w:t>
      </w:r>
      <w:r w:rsidRPr="0075791F">
        <w:rPr>
          <w:i w:val="0"/>
        </w:rPr>
        <w:t xml:space="preserve">.000,00 kn. </w:t>
      </w:r>
      <w:proofErr w:type="spellStart"/>
      <w:r w:rsidRPr="0075791F">
        <w:rPr>
          <w:i w:val="0"/>
        </w:rPr>
        <w:t>Navedeni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iznos</w:t>
      </w:r>
      <w:proofErr w:type="spellEnd"/>
      <w:r w:rsidRPr="0075791F">
        <w:rPr>
          <w:i w:val="0"/>
        </w:rPr>
        <w:t xml:space="preserve"> </w:t>
      </w:r>
      <w:proofErr w:type="spellStart"/>
      <w:r w:rsidRPr="0075791F">
        <w:rPr>
          <w:i w:val="0"/>
        </w:rPr>
        <w:t>odnosi</w:t>
      </w:r>
      <w:proofErr w:type="spellEnd"/>
      <w:r w:rsidRPr="0075791F">
        <w:rPr>
          <w:i w:val="0"/>
        </w:rPr>
        <w:t xml:space="preserve"> se </w:t>
      </w:r>
      <w:proofErr w:type="spellStart"/>
      <w:r w:rsidRPr="0075791F">
        <w:rPr>
          <w:i w:val="0"/>
        </w:rPr>
        <w:t>na</w:t>
      </w:r>
      <w:proofErr w:type="spellEnd"/>
      <w:r w:rsidRPr="0075791F">
        <w:rPr>
          <w:i w:val="0"/>
        </w:rPr>
        <w:t>:</w:t>
      </w:r>
    </w:p>
    <w:p w14:paraId="59983962" w14:textId="77777777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kapitalna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Lovačko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društvo</w:t>
      </w:r>
      <w:proofErr w:type="spellEnd"/>
      <w:r w:rsidRPr="0075791F">
        <w:rPr>
          <w:sz w:val="24"/>
        </w:rPr>
        <w:t xml:space="preserve"> „</w:t>
      </w:r>
      <w:proofErr w:type="gramStart"/>
      <w:r w:rsidRPr="0075791F">
        <w:rPr>
          <w:sz w:val="24"/>
        </w:rPr>
        <w:t>Kuna“ u</w:t>
      </w:r>
      <w:proofErr w:type="gram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15.000,00kn,</w:t>
      </w:r>
    </w:p>
    <w:p w14:paraId="3FDE37D9" w14:textId="38BD1473" w:rsidR="00A65321" w:rsidRPr="0075791F" w:rsidRDefault="00214DDC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kapitalna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Boćarski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klub</w:t>
      </w:r>
      <w:proofErr w:type="spellEnd"/>
      <w:r w:rsidRPr="0075791F">
        <w:rPr>
          <w:sz w:val="24"/>
        </w:rPr>
        <w:t xml:space="preserve"> „Veteran</w:t>
      </w:r>
      <w:r w:rsidR="00C40F4C">
        <w:rPr>
          <w:sz w:val="24"/>
        </w:rPr>
        <w:t>-</w:t>
      </w:r>
      <w:proofErr w:type="spellStart"/>
      <w:proofErr w:type="gramStart"/>
      <w:r w:rsidR="00C40F4C">
        <w:rPr>
          <w:sz w:val="24"/>
        </w:rPr>
        <w:t>Vuka</w:t>
      </w:r>
      <w:r w:rsidRPr="0075791F">
        <w:rPr>
          <w:sz w:val="24"/>
        </w:rPr>
        <w:t>“</w:t>
      </w:r>
      <w:proofErr w:type="gramEnd"/>
      <w:r w:rsidRPr="0075791F">
        <w:rPr>
          <w:sz w:val="24"/>
        </w:rPr>
        <w:t>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</w:t>
      </w:r>
      <w:r w:rsidR="005C6F71" w:rsidRPr="0075791F">
        <w:rPr>
          <w:sz w:val="24"/>
        </w:rPr>
        <w:t xml:space="preserve"> </w:t>
      </w:r>
      <w:r w:rsidR="009A7D45" w:rsidRPr="0075791F">
        <w:rPr>
          <w:sz w:val="24"/>
        </w:rPr>
        <w:t>15</w:t>
      </w:r>
      <w:r w:rsidRPr="0075791F">
        <w:rPr>
          <w:sz w:val="24"/>
        </w:rPr>
        <w:t>.000,00kn,</w:t>
      </w:r>
    </w:p>
    <w:p w14:paraId="4B11521A" w14:textId="7AA15FF1" w:rsidR="005C6F71" w:rsidRPr="0075791F" w:rsidRDefault="005C6F71" w:rsidP="005B4C72">
      <w:pPr>
        <w:pStyle w:val="Odlomakpopisa"/>
        <w:numPr>
          <w:ilvl w:val="0"/>
          <w:numId w:val="3"/>
        </w:numPr>
        <w:tabs>
          <w:tab w:val="left" w:pos="577"/>
        </w:tabs>
        <w:spacing w:line="293" w:lineRule="exact"/>
        <w:ind w:left="0" w:right="2" w:hanging="361"/>
        <w:rPr>
          <w:sz w:val="24"/>
        </w:rPr>
      </w:pPr>
      <w:proofErr w:type="spellStart"/>
      <w:r w:rsidRPr="0075791F">
        <w:rPr>
          <w:sz w:val="24"/>
        </w:rPr>
        <w:t>kapitalna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donacija</w:t>
      </w:r>
      <w:proofErr w:type="spellEnd"/>
      <w:r w:rsidRPr="0075791F">
        <w:rPr>
          <w:sz w:val="24"/>
        </w:rPr>
        <w:t xml:space="preserve"> NK “</w:t>
      </w:r>
      <w:proofErr w:type="spellStart"/>
      <w:r w:rsidRPr="0075791F">
        <w:rPr>
          <w:sz w:val="24"/>
        </w:rPr>
        <w:t>Šubić</w:t>
      </w:r>
      <w:proofErr w:type="spellEnd"/>
      <w:r w:rsidRPr="0075791F">
        <w:rPr>
          <w:sz w:val="24"/>
        </w:rPr>
        <w:t xml:space="preserve">”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1</w:t>
      </w:r>
      <w:r w:rsidR="009A7D45" w:rsidRPr="0075791F">
        <w:rPr>
          <w:sz w:val="24"/>
        </w:rPr>
        <w:t>0</w:t>
      </w:r>
      <w:r w:rsidRPr="0075791F">
        <w:rPr>
          <w:sz w:val="24"/>
        </w:rPr>
        <w:t xml:space="preserve">.000,00 </w:t>
      </w:r>
      <w:proofErr w:type="spellStart"/>
      <w:proofErr w:type="gramStart"/>
      <w:r w:rsidRPr="0075791F">
        <w:rPr>
          <w:sz w:val="24"/>
        </w:rPr>
        <w:t>kn</w:t>
      </w:r>
      <w:proofErr w:type="spellEnd"/>
      <w:proofErr w:type="gramEnd"/>
    </w:p>
    <w:p w14:paraId="3419BC2D" w14:textId="77777777" w:rsidR="00664832" w:rsidRPr="0075791F" w:rsidRDefault="00664832" w:rsidP="005B4C72">
      <w:pPr>
        <w:tabs>
          <w:tab w:val="left" w:pos="577"/>
        </w:tabs>
        <w:spacing w:line="293" w:lineRule="exact"/>
        <w:ind w:right="2"/>
        <w:rPr>
          <w:b/>
          <w:bCs/>
          <w:i/>
          <w:iCs/>
          <w:sz w:val="24"/>
        </w:rPr>
      </w:pPr>
    </w:p>
    <w:p w14:paraId="2C6BB606" w14:textId="74A3DFAA" w:rsidR="00664832" w:rsidRPr="0075791F" w:rsidRDefault="00664832" w:rsidP="005B4C72">
      <w:pPr>
        <w:tabs>
          <w:tab w:val="left" w:pos="577"/>
        </w:tabs>
        <w:spacing w:line="293" w:lineRule="exact"/>
        <w:ind w:right="2"/>
        <w:rPr>
          <w:b/>
          <w:bCs/>
          <w:i/>
          <w:iCs/>
          <w:sz w:val="24"/>
        </w:rPr>
      </w:pPr>
      <w:r w:rsidRPr="0075791F">
        <w:rPr>
          <w:b/>
          <w:bCs/>
          <w:i/>
          <w:iCs/>
          <w:sz w:val="24"/>
        </w:rPr>
        <w:t xml:space="preserve">    </w:t>
      </w:r>
      <w:proofErr w:type="spellStart"/>
      <w:r w:rsidRPr="0075791F">
        <w:rPr>
          <w:b/>
          <w:bCs/>
          <w:i/>
          <w:iCs/>
          <w:sz w:val="24"/>
        </w:rPr>
        <w:t>Naknade</w:t>
      </w:r>
      <w:proofErr w:type="spellEnd"/>
      <w:r w:rsidRPr="0075791F">
        <w:rPr>
          <w:b/>
          <w:bCs/>
          <w:i/>
          <w:iCs/>
          <w:sz w:val="24"/>
        </w:rPr>
        <w:t xml:space="preserve"> </w:t>
      </w:r>
      <w:proofErr w:type="spellStart"/>
      <w:r w:rsidRPr="0075791F">
        <w:rPr>
          <w:b/>
          <w:bCs/>
          <w:i/>
          <w:iCs/>
          <w:sz w:val="24"/>
        </w:rPr>
        <w:t>šteta</w:t>
      </w:r>
      <w:proofErr w:type="spellEnd"/>
      <w:r w:rsidRPr="0075791F">
        <w:rPr>
          <w:b/>
          <w:bCs/>
          <w:i/>
          <w:iCs/>
          <w:sz w:val="24"/>
        </w:rPr>
        <w:t xml:space="preserve"> </w:t>
      </w:r>
      <w:proofErr w:type="spellStart"/>
      <w:r w:rsidRPr="0075791F">
        <w:rPr>
          <w:b/>
          <w:bCs/>
          <w:i/>
          <w:iCs/>
          <w:sz w:val="24"/>
        </w:rPr>
        <w:t>pravnim</w:t>
      </w:r>
      <w:proofErr w:type="spellEnd"/>
      <w:r w:rsidRPr="0075791F">
        <w:rPr>
          <w:b/>
          <w:bCs/>
          <w:i/>
          <w:iCs/>
          <w:sz w:val="24"/>
        </w:rPr>
        <w:t xml:space="preserve"> </w:t>
      </w:r>
      <w:proofErr w:type="spellStart"/>
      <w:r w:rsidRPr="0075791F">
        <w:rPr>
          <w:b/>
          <w:bCs/>
          <w:i/>
          <w:iCs/>
          <w:sz w:val="24"/>
        </w:rPr>
        <w:t>i</w:t>
      </w:r>
      <w:proofErr w:type="spellEnd"/>
      <w:r w:rsidRPr="0075791F">
        <w:rPr>
          <w:b/>
          <w:bCs/>
          <w:i/>
          <w:iCs/>
          <w:sz w:val="24"/>
        </w:rPr>
        <w:t xml:space="preserve"> </w:t>
      </w:r>
      <w:proofErr w:type="spellStart"/>
      <w:r w:rsidRPr="0075791F">
        <w:rPr>
          <w:b/>
          <w:bCs/>
          <w:i/>
          <w:iCs/>
          <w:sz w:val="24"/>
        </w:rPr>
        <w:t>fizičkim</w:t>
      </w:r>
      <w:proofErr w:type="spellEnd"/>
      <w:r w:rsidRPr="0075791F">
        <w:rPr>
          <w:b/>
          <w:bCs/>
          <w:i/>
          <w:iCs/>
          <w:sz w:val="24"/>
        </w:rPr>
        <w:t xml:space="preserve"> </w:t>
      </w:r>
      <w:proofErr w:type="spellStart"/>
      <w:r w:rsidRPr="0075791F">
        <w:rPr>
          <w:b/>
          <w:bCs/>
          <w:i/>
          <w:iCs/>
          <w:sz w:val="24"/>
        </w:rPr>
        <w:t>osobama</w:t>
      </w:r>
      <w:proofErr w:type="spellEnd"/>
    </w:p>
    <w:p w14:paraId="34AE4E69" w14:textId="312BAB59" w:rsidR="00664832" w:rsidRPr="0075791F" w:rsidRDefault="00664832" w:rsidP="005B4C72">
      <w:pPr>
        <w:tabs>
          <w:tab w:val="left" w:pos="577"/>
        </w:tabs>
        <w:spacing w:line="293" w:lineRule="exact"/>
        <w:ind w:right="2"/>
        <w:rPr>
          <w:b/>
          <w:bCs/>
          <w:i/>
          <w:iCs/>
          <w:sz w:val="24"/>
        </w:rPr>
      </w:pPr>
      <w:r w:rsidRPr="0075791F">
        <w:rPr>
          <w:b/>
          <w:bCs/>
          <w:i/>
          <w:iCs/>
          <w:sz w:val="24"/>
        </w:rPr>
        <w:t xml:space="preserve">     </w:t>
      </w:r>
    </w:p>
    <w:p w14:paraId="297F175C" w14:textId="01032A4E" w:rsidR="00664832" w:rsidRPr="0075791F" w:rsidRDefault="00664832" w:rsidP="005B4C72">
      <w:pPr>
        <w:pStyle w:val="Odlomakpopisa"/>
        <w:numPr>
          <w:ilvl w:val="0"/>
          <w:numId w:val="11"/>
        </w:numPr>
        <w:tabs>
          <w:tab w:val="left" w:pos="577"/>
        </w:tabs>
        <w:spacing w:line="293" w:lineRule="exact"/>
        <w:ind w:left="0" w:right="2"/>
        <w:rPr>
          <w:b/>
          <w:bCs/>
          <w:i/>
          <w:iCs/>
          <w:sz w:val="24"/>
          <w:szCs w:val="24"/>
        </w:rPr>
      </w:pPr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Elementarna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nepogoda</w:t>
      </w:r>
      <w:proofErr w:type="spellEnd"/>
      <w:r w:rsidRPr="0075791F">
        <w:rPr>
          <w:sz w:val="24"/>
          <w:szCs w:val="24"/>
        </w:rPr>
        <w:t xml:space="preserve"> u </w:t>
      </w:r>
      <w:proofErr w:type="spellStart"/>
      <w:r w:rsidRPr="0075791F">
        <w:rPr>
          <w:sz w:val="24"/>
          <w:szCs w:val="24"/>
        </w:rPr>
        <w:t>iznosu</w:t>
      </w:r>
      <w:proofErr w:type="spellEnd"/>
      <w:r w:rsidRPr="0075791F">
        <w:rPr>
          <w:sz w:val="24"/>
          <w:szCs w:val="24"/>
        </w:rPr>
        <w:t xml:space="preserve"> od 97.070,78 </w:t>
      </w:r>
      <w:proofErr w:type="spellStart"/>
      <w:proofErr w:type="gramStart"/>
      <w:r w:rsidRPr="0075791F">
        <w:rPr>
          <w:sz w:val="24"/>
          <w:szCs w:val="24"/>
        </w:rPr>
        <w:t>kuna</w:t>
      </w:r>
      <w:proofErr w:type="spellEnd"/>
      <w:proofErr w:type="gramEnd"/>
    </w:p>
    <w:p w14:paraId="573429F6" w14:textId="77777777" w:rsidR="00A65321" w:rsidRPr="0075791F" w:rsidRDefault="00A65321" w:rsidP="005B4C72">
      <w:pPr>
        <w:pStyle w:val="Tijeloteksta"/>
        <w:tabs>
          <w:tab w:val="left" w:pos="577"/>
        </w:tabs>
        <w:ind w:right="2"/>
      </w:pPr>
    </w:p>
    <w:p w14:paraId="073AB77C" w14:textId="77777777" w:rsidR="00A65321" w:rsidRPr="0075791F" w:rsidRDefault="00214DDC" w:rsidP="005B4C72">
      <w:pPr>
        <w:spacing w:before="90"/>
        <w:jc w:val="both"/>
        <w:rPr>
          <w:b/>
          <w:sz w:val="24"/>
        </w:rPr>
      </w:pPr>
      <w:r w:rsidRPr="0075791F">
        <w:rPr>
          <w:b/>
          <w:sz w:val="24"/>
        </w:rPr>
        <w:t>RASHODI ZA NABAVU NEFINANCIJSKE IMOVINE</w:t>
      </w:r>
    </w:p>
    <w:p w14:paraId="729DBFD9" w14:textId="09C15485" w:rsidR="00A65321" w:rsidRPr="0075791F" w:rsidRDefault="00214DDC" w:rsidP="005B4C72">
      <w:pPr>
        <w:pStyle w:val="Tijeloteksta"/>
        <w:jc w:val="both"/>
      </w:pP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nabavu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planirani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9A05B6" w:rsidRPr="0075791F">
        <w:t>1.</w:t>
      </w:r>
      <w:r w:rsidR="000A0698" w:rsidRPr="0075791F">
        <w:t>907.500,00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, a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0A0698" w:rsidRPr="0075791F">
        <w:t xml:space="preserve">1.722.811,62 </w:t>
      </w:r>
      <w:proofErr w:type="spellStart"/>
      <w:r w:rsidRPr="0075791F">
        <w:t>kuna</w:t>
      </w:r>
      <w:proofErr w:type="spellEnd"/>
      <w:r w:rsidRPr="0075791F">
        <w:t xml:space="preserve">.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nabavu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obuhvaćaju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 za </w:t>
      </w:r>
      <w:proofErr w:type="spellStart"/>
      <w:r w:rsidRPr="0075791F">
        <w:t>nabavu</w:t>
      </w:r>
      <w:proofErr w:type="spellEnd"/>
      <w:r w:rsidRPr="0075791F">
        <w:t xml:space="preserve"> </w:t>
      </w:r>
      <w:proofErr w:type="spellStart"/>
      <w:r w:rsidRPr="0075791F">
        <w:t>proizvedene</w:t>
      </w:r>
      <w:proofErr w:type="spellEnd"/>
      <w:r w:rsidRPr="0075791F">
        <w:t xml:space="preserve"> </w:t>
      </w:r>
      <w:proofErr w:type="spellStart"/>
      <w:r w:rsidRPr="0075791F">
        <w:t>dugotrajne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rashode</w:t>
      </w:r>
      <w:proofErr w:type="spellEnd"/>
      <w:r w:rsidRPr="0075791F">
        <w:t xml:space="preserve"> za </w:t>
      </w:r>
      <w:proofErr w:type="spellStart"/>
      <w:r w:rsidRPr="0075791F">
        <w:t>dodatna</w:t>
      </w:r>
      <w:proofErr w:type="spellEnd"/>
      <w:r w:rsidRPr="0075791F">
        <w:t xml:space="preserve"> </w:t>
      </w:r>
      <w:proofErr w:type="spellStart"/>
      <w:r w:rsidRPr="0075791F">
        <w:t>ulaganja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građevinskim</w:t>
      </w:r>
      <w:proofErr w:type="spellEnd"/>
      <w:r w:rsidRPr="0075791F">
        <w:t xml:space="preserve"> </w:t>
      </w:r>
      <w:proofErr w:type="spellStart"/>
      <w:r w:rsidRPr="0075791F">
        <w:t>objektima</w:t>
      </w:r>
      <w:proofErr w:type="spellEnd"/>
      <w:r w:rsidRPr="0075791F">
        <w:t>.</w:t>
      </w:r>
    </w:p>
    <w:p w14:paraId="70E40546" w14:textId="77777777" w:rsidR="00173437" w:rsidRDefault="00173437" w:rsidP="005B4C72">
      <w:pPr>
        <w:pStyle w:val="Naslov4"/>
        <w:ind w:left="0"/>
      </w:pPr>
    </w:p>
    <w:p w14:paraId="28D5E3B1" w14:textId="68ED4103" w:rsidR="00A65321" w:rsidRPr="0075791F" w:rsidRDefault="00214DDC" w:rsidP="005B4C72">
      <w:pPr>
        <w:pStyle w:val="Naslov4"/>
        <w:ind w:left="0"/>
      </w:pPr>
      <w:proofErr w:type="spellStart"/>
      <w:r w:rsidRPr="0075791F">
        <w:t>Građevinski</w:t>
      </w:r>
      <w:proofErr w:type="spellEnd"/>
      <w:r w:rsidRPr="0075791F">
        <w:t xml:space="preserve"> </w:t>
      </w:r>
      <w:proofErr w:type="spellStart"/>
      <w:r w:rsidRPr="0075791F">
        <w:t>objekti</w:t>
      </w:r>
      <w:proofErr w:type="spellEnd"/>
    </w:p>
    <w:p w14:paraId="162DDEDB" w14:textId="77777777" w:rsidR="00173437" w:rsidRPr="00173437" w:rsidRDefault="00173437" w:rsidP="005B4C72">
      <w:pPr>
        <w:pStyle w:val="Tijeloteksta"/>
        <w:tabs>
          <w:tab w:val="left" w:pos="4641"/>
        </w:tabs>
      </w:pPr>
      <w:proofErr w:type="spellStart"/>
      <w:r w:rsidRPr="00173437">
        <w:t>Rashodi</w:t>
      </w:r>
      <w:proofErr w:type="spellEnd"/>
      <w:r w:rsidRPr="00173437">
        <w:t xml:space="preserve"> za </w:t>
      </w:r>
      <w:proofErr w:type="spellStart"/>
      <w:r w:rsidRPr="00173437">
        <w:t>nabavu</w:t>
      </w:r>
      <w:proofErr w:type="spellEnd"/>
      <w:r w:rsidRPr="00173437">
        <w:t xml:space="preserve"> </w:t>
      </w:r>
      <w:proofErr w:type="spellStart"/>
      <w:r w:rsidRPr="00173437">
        <w:t>građevinskih</w:t>
      </w:r>
      <w:proofErr w:type="spellEnd"/>
      <w:r w:rsidRPr="00173437">
        <w:t xml:space="preserve"> </w:t>
      </w:r>
      <w:proofErr w:type="spellStart"/>
      <w:r w:rsidRPr="00173437">
        <w:t>objekata</w:t>
      </w:r>
      <w:proofErr w:type="spellEnd"/>
      <w:r w:rsidRPr="00173437">
        <w:t xml:space="preserve"> </w:t>
      </w:r>
      <w:proofErr w:type="spellStart"/>
      <w:r w:rsidRPr="00173437">
        <w:t>realizirani</w:t>
      </w:r>
      <w:proofErr w:type="spellEnd"/>
      <w:r w:rsidRPr="00173437">
        <w:t xml:space="preserve"> </w:t>
      </w:r>
      <w:proofErr w:type="spellStart"/>
      <w:r w:rsidRPr="00173437">
        <w:t>su</w:t>
      </w:r>
      <w:proofErr w:type="spellEnd"/>
      <w:r w:rsidRPr="00173437">
        <w:t xml:space="preserve"> u </w:t>
      </w:r>
      <w:proofErr w:type="spellStart"/>
      <w:r w:rsidRPr="00173437">
        <w:t>iznosu</w:t>
      </w:r>
      <w:proofErr w:type="spellEnd"/>
      <w:r w:rsidRPr="00173437">
        <w:t xml:space="preserve"> od 1.050.663,27 </w:t>
      </w:r>
      <w:proofErr w:type="spellStart"/>
      <w:r w:rsidRPr="00173437">
        <w:t>kuna</w:t>
      </w:r>
      <w:proofErr w:type="spellEnd"/>
      <w:r w:rsidRPr="00173437">
        <w:t xml:space="preserve">. </w:t>
      </w:r>
      <w:proofErr w:type="spellStart"/>
      <w:r w:rsidRPr="00173437">
        <w:t>Odnose</w:t>
      </w:r>
      <w:proofErr w:type="spellEnd"/>
      <w:r w:rsidRPr="00173437">
        <w:t xml:space="preserve"> se </w:t>
      </w:r>
      <w:proofErr w:type="spellStart"/>
      <w:r w:rsidRPr="00173437">
        <w:t>na</w:t>
      </w:r>
      <w:proofErr w:type="spellEnd"/>
      <w:r w:rsidRPr="00173437">
        <w:t>:</w:t>
      </w:r>
    </w:p>
    <w:p w14:paraId="25B4A4A4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Izrada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glavnog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projekta</w:t>
      </w:r>
      <w:proofErr w:type="spellEnd"/>
      <w:r w:rsidRPr="00173437">
        <w:rPr>
          <w:sz w:val="24"/>
        </w:rPr>
        <w:t xml:space="preserve"> za </w:t>
      </w:r>
      <w:proofErr w:type="spellStart"/>
      <w:r w:rsidRPr="00173437">
        <w:rPr>
          <w:sz w:val="24"/>
        </w:rPr>
        <w:t>rek</w:t>
      </w:r>
      <w:proofErr w:type="spellEnd"/>
      <w:r w:rsidRPr="00173437">
        <w:rPr>
          <w:sz w:val="24"/>
        </w:rPr>
        <w:t xml:space="preserve">. </w:t>
      </w:r>
      <w:proofErr w:type="spellStart"/>
      <w:r w:rsidRPr="00173437">
        <w:rPr>
          <w:sz w:val="24"/>
        </w:rPr>
        <w:t>ceste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izgr</w:t>
      </w:r>
      <w:proofErr w:type="spellEnd"/>
      <w:r w:rsidRPr="00173437">
        <w:rPr>
          <w:sz w:val="24"/>
        </w:rPr>
        <w:t xml:space="preserve">. par. </w:t>
      </w:r>
      <w:proofErr w:type="spellStart"/>
      <w:r w:rsidRPr="00173437">
        <w:rPr>
          <w:sz w:val="24"/>
        </w:rPr>
        <w:t>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pješačkih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staza</w:t>
      </w:r>
      <w:proofErr w:type="spellEnd"/>
      <w:r w:rsidRPr="00173437">
        <w:rPr>
          <w:sz w:val="24"/>
        </w:rPr>
        <w:t xml:space="preserve"> u </w:t>
      </w:r>
      <w:proofErr w:type="spellStart"/>
      <w:r w:rsidRPr="00173437">
        <w:rPr>
          <w:sz w:val="24"/>
        </w:rPr>
        <w:t>Ulici</w:t>
      </w:r>
      <w:proofErr w:type="spellEnd"/>
      <w:r w:rsidRPr="00173437">
        <w:rPr>
          <w:sz w:val="24"/>
        </w:rPr>
        <w:t xml:space="preserve"> Milka </w:t>
      </w:r>
      <w:proofErr w:type="spellStart"/>
      <w:r w:rsidRPr="00173437">
        <w:rPr>
          <w:sz w:val="24"/>
        </w:rPr>
        <w:t>Cepelića</w:t>
      </w:r>
      <w:proofErr w:type="spellEnd"/>
    </w:p>
    <w:p w14:paraId="1E1CF189" w14:textId="77777777" w:rsidR="00173437" w:rsidRPr="00173437" w:rsidRDefault="00173437" w:rsidP="005B4C72">
      <w:pPr>
        <w:pStyle w:val="Odlomakpopisa"/>
        <w:tabs>
          <w:tab w:val="left" w:pos="938"/>
          <w:tab w:val="left" w:pos="939"/>
        </w:tabs>
        <w:spacing w:line="293" w:lineRule="exact"/>
        <w:ind w:left="0" w:firstLine="0"/>
        <w:rPr>
          <w:sz w:val="24"/>
        </w:rPr>
      </w:pPr>
      <w:r w:rsidRPr="00173437">
        <w:rPr>
          <w:sz w:val="24"/>
        </w:rPr>
        <w:t xml:space="preserve"> 45.500,00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576AD2F5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Rekonstrukcija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izgradnja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pješačkin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staza</w:t>
      </w:r>
      <w:proofErr w:type="spellEnd"/>
      <w:r w:rsidRPr="00173437">
        <w:rPr>
          <w:sz w:val="24"/>
        </w:rPr>
        <w:t xml:space="preserve"> 620.086,83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382BF811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Izgradnja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nadstrešnice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kod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kapelice</w:t>
      </w:r>
      <w:proofErr w:type="spellEnd"/>
      <w:r w:rsidRPr="00173437">
        <w:rPr>
          <w:sz w:val="24"/>
        </w:rPr>
        <w:t xml:space="preserve"> u </w:t>
      </w:r>
      <w:proofErr w:type="spellStart"/>
      <w:r w:rsidRPr="00173437">
        <w:rPr>
          <w:sz w:val="24"/>
        </w:rPr>
        <w:t>Lipovcu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Hrastinskom</w:t>
      </w:r>
      <w:proofErr w:type="spellEnd"/>
      <w:r w:rsidRPr="00173437">
        <w:rPr>
          <w:sz w:val="24"/>
        </w:rPr>
        <w:t xml:space="preserve"> 57.572,71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09D86FB5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Izgradnja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igrališta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na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području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Općine</w:t>
      </w:r>
      <w:proofErr w:type="spellEnd"/>
      <w:r w:rsidRPr="00173437">
        <w:rPr>
          <w:sz w:val="24"/>
        </w:rPr>
        <w:t xml:space="preserve"> 50.781,25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4F4229D3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Ograda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na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groblju</w:t>
      </w:r>
      <w:proofErr w:type="spellEnd"/>
      <w:r w:rsidRPr="00173437">
        <w:rPr>
          <w:sz w:val="24"/>
        </w:rPr>
        <w:t xml:space="preserve"> 68.700,00 </w:t>
      </w:r>
      <w:proofErr w:type="spellStart"/>
      <w:r w:rsidRPr="00173437">
        <w:rPr>
          <w:sz w:val="24"/>
        </w:rPr>
        <w:t>kn</w:t>
      </w:r>
      <w:proofErr w:type="spellEnd"/>
    </w:p>
    <w:p w14:paraId="384B70E6" w14:textId="77777777" w:rsidR="00173437" w:rsidRPr="00173437" w:rsidRDefault="00173437" w:rsidP="005B4C72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hanging="361"/>
        <w:rPr>
          <w:sz w:val="24"/>
        </w:rPr>
      </w:pPr>
      <w:proofErr w:type="spellStart"/>
      <w:r w:rsidRPr="00173437">
        <w:rPr>
          <w:sz w:val="24"/>
        </w:rPr>
        <w:t>Izgradnja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sjenice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uređenje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dječjeg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igrališta</w:t>
      </w:r>
      <w:proofErr w:type="spellEnd"/>
      <w:r w:rsidRPr="00173437">
        <w:rPr>
          <w:sz w:val="24"/>
        </w:rPr>
        <w:t xml:space="preserve"> 208.022,48 kn.</w:t>
      </w:r>
    </w:p>
    <w:p w14:paraId="4136FAF3" w14:textId="77777777" w:rsidR="00173437" w:rsidRPr="00173437" w:rsidRDefault="00173437" w:rsidP="005B4C72">
      <w:pPr>
        <w:pStyle w:val="Odlomakpopisa"/>
        <w:tabs>
          <w:tab w:val="left" w:pos="938"/>
          <w:tab w:val="left" w:pos="939"/>
        </w:tabs>
        <w:spacing w:line="293" w:lineRule="exact"/>
        <w:ind w:left="0" w:firstLine="0"/>
        <w:rPr>
          <w:sz w:val="24"/>
        </w:rPr>
      </w:pPr>
      <w:r w:rsidRPr="00173437">
        <w:rPr>
          <w:sz w:val="24"/>
        </w:rPr>
        <w:t xml:space="preserve"> </w:t>
      </w:r>
    </w:p>
    <w:p w14:paraId="1CE69B4B" w14:textId="77777777" w:rsidR="00173437" w:rsidRPr="00173437" w:rsidRDefault="00173437" w:rsidP="005B4C72">
      <w:pPr>
        <w:pStyle w:val="Naslov4"/>
        <w:spacing w:before="1"/>
        <w:ind w:left="0"/>
      </w:pPr>
      <w:proofErr w:type="spellStart"/>
      <w:r w:rsidRPr="00173437">
        <w:t>Postrojenja</w:t>
      </w:r>
      <w:proofErr w:type="spellEnd"/>
      <w:r w:rsidRPr="00173437">
        <w:t xml:space="preserve"> </w:t>
      </w:r>
      <w:proofErr w:type="spellStart"/>
      <w:r w:rsidRPr="00173437">
        <w:t>i</w:t>
      </w:r>
      <w:proofErr w:type="spellEnd"/>
      <w:r w:rsidRPr="00173437">
        <w:t xml:space="preserve"> </w:t>
      </w:r>
      <w:proofErr w:type="spellStart"/>
      <w:r w:rsidRPr="00173437">
        <w:t>oprema</w:t>
      </w:r>
      <w:proofErr w:type="spellEnd"/>
    </w:p>
    <w:p w14:paraId="55E05B72" w14:textId="77777777" w:rsidR="00173437" w:rsidRPr="00173437" w:rsidRDefault="00173437" w:rsidP="005B4C72">
      <w:pPr>
        <w:pStyle w:val="Tijeloteksta"/>
      </w:pPr>
      <w:proofErr w:type="spellStart"/>
      <w:r w:rsidRPr="00173437">
        <w:t>Navedeni</w:t>
      </w:r>
      <w:proofErr w:type="spellEnd"/>
      <w:r w:rsidRPr="00173437">
        <w:t xml:space="preserve"> </w:t>
      </w:r>
      <w:proofErr w:type="spellStart"/>
      <w:r w:rsidRPr="00173437">
        <w:t>izdaci</w:t>
      </w:r>
      <w:proofErr w:type="spellEnd"/>
      <w:r w:rsidRPr="00173437">
        <w:t xml:space="preserve"> u </w:t>
      </w:r>
      <w:proofErr w:type="spellStart"/>
      <w:r w:rsidRPr="00173437">
        <w:t>izvještajnom</w:t>
      </w:r>
      <w:proofErr w:type="spellEnd"/>
      <w:r w:rsidRPr="00173437">
        <w:t xml:space="preserve"> </w:t>
      </w:r>
      <w:proofErr w:type="spellStart"/>
      <w:r w:rsidRPr="00173437">
        <w:t>razdoblju</w:t>
      </w:r>
      <w:proofErr w:type="spellEnd"/>
      <w:r w:rsidRPr="00173437">
        <w:t xml:space="preserve"> </w:t>
      </w:r>
      <w:proofErr w:type="spellStart"/>
      <w:r w:rsidRPr="00173437">
        <w:t>realizirani</w:t>
      </w:r>
      <w:proofErr w:type="spellEnd"/>
      <w:r w:rsidRPr="00173437">
        <w:t xml:space="preserve"> </w:t>
      </w:r>
      <w:proofErr w:type="spellStart"/>
      <w:r w:rsidRPr="00173437">
        <w:t>su</w:t>
      </w:r>
      <w:proofErr w:type="spellEnd"/>
      <w:r w:rsidRPr="00173437">
        <w:t xml:space="preserve"> u </w:t>
      </w:r>
      <w:proofErr w:type="spellStart"/>
      <w:r w:rsidRPr="00173437">
        <w:t>iznosu</w:t>
      </w:r>
      <w:proofErr w:type="spellEnd"/>
      <w:r w:rsidRPr="00173437">
        <w:t xml:space="preserve"> od 577.102,74 kn. </w:t>
      </w:r>
      <w:proofErr w:type="spellStart"/>
      <w:r w:rsidRPr="00173437">
        <w:t>Navedena</w:t>
      </w:r>
      <w:proofErr w:type="spellEnd"/>
      <w:r w:rsidRPr="00173437">
        <w:t xml:space="preserve"> </w:t>
      </w:r>
      <w:proofErr w:type="spellStart"/>
      <w:r w:rsidRPr="00173437">
        <w:t>realizacija</w:t>
      </w:r>
      <w:proofErr w:type="spellEnd"/>
      <w:r w:rsidRPr="00173437">
        <w:t xml:space="preserve"> </w:t>
      </w:r>
      <w:proofErr w:type="spellStart"/>
      <w:r w:rsidRPr="00173437">
        <w:t>odnosi</w:t>
      </w:r>
      <w:proofErr w:type="spellEnd"/>
      <w:r w:rsidRPr="00173437">
        <w:t xml:space="preserve"> se </w:t>
      </w:r>
      <w:proofErr w:type="spellStart"/>
      <w:r w:rsidRPr="00173437">
        <w:t>na</w:t>
      </w:r>
      <w:proofErr w:type="spellEnd"/>
      <w:r w:rsidRPr="00173437">
        <w:t xml:space="preserve"> </w:t>
      </w:r>
      <w:proofErr w:type="spellStart"/>
      <w:r w:rsidRPr="00173437">
        <w:t>sljedeće</w:t>
      </w:r>
      <w:proofErr w:type="spellEnd"/>
      <w:r w:rsidRPr="00173437">
        <w:t>:</w:t>
      </w:r>
    </w:p>
    <w:p w14:paraId="5BBE35AC" w14:textId="77777777" w:rsidR="00173437" w:rsidRPr="00173437" w:rsidRDefault="00173437" w:rsidP="00173437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hanging="361"/>
        <w:rPr>
          <w:sz w:val="24"/>
        </w:rPr>
      </w:pPr>
      <w:proofErr w:type="spellStart"/>
      <w:r w:rsidRPr="00173437">
        <w:rPr>
          <w:sz w:val="24"/>
        </w:rPr>
        <w:lastRenderedPageBreak/>
        <w:t>Računalna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oprema</w:t>
      </w:r>
      <w:proofErr w:type="spellEnd"/>
      <w:r w:rsidRPr="00173437">
        <w:rPr>
          <w:sz w:val="24"/>
        </w:rPr>
        <w:t xml:space="preserve"> – 499,99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2B1DED3D" w14:textId="77777777" w:rsidR="00173437" w:rsidRPr="00173437" w:rsidRDefault="00173437" w:rsidP="00173437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hanging="361"/>
        <w:rPr>
          <w:sz w:val="24"/>
        </w:rPr>
      </w:pPr>
      <w:proofErr w:type="spellStart"/>
      <w:r w:rsidRPr="00173437">
        <w:rPr>
          <w:sz w:val="24"/>
        </w:rPr>
        <w:t>Oprema</w:t>
      </w:r>
      <w:proofErr w:type="spellEnd"/>
      <w:r w:rsidRPr="00173437">
        <w:rPr>
          <w:sz w:val="24"/>
        </w:rPr>
        <w:t xml:space="preserve"> za </w:t>
      </w:r>
      <w:proofErr w:type="spellStart"/>
      <w:r w:rsidRPr="00173437">
        <w:rPr>
          <w:sz w:val="24"/>
        </w:rPr>
        <w:t>grijanje</w:t>
      </w:r>
      <w:proofErr w:type="spellEnd"/>
      <w:r w:rsidRPr="00173437">
        <w:rPr>
          <w:sz w:val="24"/>
        </w:rPr>
        <w:t xml:space="preserve">, vent. </w:t>
      </w:r>
      <w:proofErr w:type="spellStart"/>
      <w:r w:rsidRPr="00173437">
        <w:rPr>
          <w:sz w:val="24"/>
        </w:rPr>
        <w:t>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hlađenje</w:t>
      </w:r>
      <w:proofErr w:type="spellEnd"/>
      <w:r w:rsidRPr="00173437">
        <w:rPr>
          <w:sz w:val="24"/>
        </w:rPr>
        <w:t xml:space="preserve"> – </w:t>
      </w:r>
      <w:proofErr w:type="spellStart"/>
      <w:r w:rsidRPr="00173437">
        <w:rPr>
          <w:sz w:val="24"/>
        </w:rPr>
        <w:t>klima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uređaj</w:t>
      </w:r>
      <w:proofErr w:type="spellEnd"/>
      <w:r w:rsidRPr="00173437">
        <w:rPr>
          <w:sz w:val="24"/>
        </w:rPr>
        <w:t xml:space="preserve"> 5.750,00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36230A43" w14:textId="77777777" w:rsidR="00173437" w:rsidRPr="00173437" w:rsidRDefault="00173437" w:rsidP="00173437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hanging="361"/>
        <w:rPr>
          <w:sz w:val="24"/>
        </w:rPr>
      </w:pPr>
      <w:proofErr w:type="spellStart"/>
      <w:r w:rsidRPr="00173437">
        <w:rPr>
          <w:sz w:val="24"/>
        </w:rPr>
        <w:t>Oprema</w:t>
      </w:r>
      <w:proofErr w:type="spellEnd"/>
      <w:r w:rsidRPr="00173437">
        <w:rPr>
          <w:sz w:val="24"/>
        </w:rPr>
        <w:t xml:space="preserve"> – </w:t>
      </w:r>
      <w:proofErr w:type="spellStart"/>
      <w:r w:rsidRPr="00173437">
        <w:rPr>
          <w:sz w:val="24"/>
        </w:rPr>
        <w:t>kante</w:t>
      </w:r>
      <w:proofErr w:type="spellEnd"/>
      <w:r w:rsidRPr="00173437">
        <w:rPr>
          <w:sz w:val="24"/>
        </w:rPr>
        <w:t xml:space="preserve"> 181.250,00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>,</w:t>
      </w:r>
    </w:p>
    <w:p w14:paraId="794D82A7" w14:textId="77777777" w:rsidR="00173437" w:rsidRPr="00173437" w:rsidRDefault="00173437" w:rsidP="00173437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hanging="361"/>
        <w:rPr>
          <w:sz w:val="24"/>
        </w:rPr>
      </w:pPr>
      <w:proofErr w:type="spellStart"/>
      <w:r w:rsidRPr="00173437">
        <w:rPr>
          <w:sz w:val="24"/>
        </w:rPr>
        <w:t>Oprema</w:t>
      </w:r>
      <w:proofErr w:type="spellEnd"/>
      <w:r w:rsidRPr="00173437">
        <w:rPr>
          <w:sz w:val="24"/>
        </w:rPr>
        <w:t xml:space="preserve"> za </w:t>
      </w:r>
      <w:proofErr w:type="spellStart"/>
      <w:r w:rsidRPr="00173437">
        <w:rPr>
          <w:sz w:val="24"/>
        </w:rPr>
        <w:t>društveni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dom</w:t>
      </w:r>
      <w:proofErr w:type="spellEnd"/>
      <w:r w:rsidRPr="00173437">
        <w:rPr>
          <w:sz w:val="24"/>
        </w:rPr>
        <w:t xml:space="preserve"> – 389.602,75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 xml:space="preserve"> </w:t>
      </w:r>
    </w:p>
    <w:p w14:paraId="47B0B630" w14:textId="7395D3F6" w:rsidR="00A65321" w:rsidRPr="00221746" w:rsidRDefault="00A65321" w:rsidP="00173437">
      <w:pPr>
        <w:pStyle w:val="Odlomakpopisa"/>
        <w:tabs>
          <w:tab w:val="left" w:pos="938"/>
          <w:tab w:val="left" w:pos="939"/>
        </w:tabs>
        <w:spacing w:line="292" w:lineRule="exact"/>
        <w:ind w:firstLine="0"/>
        <w:rPr>
          <w:color w:val="FF0000"/>
          <w:sz w:val="24"/>
        </w:rPr>
      </w:pPr>
    </w:p>
    <w:p w14:paraId="51A93908" w14:textId="3579B1A3" w:rsidR="00AF34F3" w:rsidRPr="0075791F" w:rsidRDefault="00AF34F3" w:rsidP="005B4C72">
      <w:pPr>
        <w:tabs>
          <w:tab w:val="left" w:pos="938"/>
          <w:tab w:val="left" w:pos="939"/>
        </w:tabs>
        <w:spacing w:line="293" w:lineRule="exact"/>
        <w:rPr>
          <w:b/>
          <w:i/>
          <w:sz w:val="24"/>
        </w:rPr>
      </w:pPr>
      <w:proofErr w:type="spellStart"/>
      <w:r w:rsidRPr="0075791F">
        <w:rPr>
          <w:b/>
          <w:i/>
          <w:sz w:val="24"/>
        </w:rPr>
        <w:t>Nematerijalna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proizvedena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imovina</w:t>
      </w:r>
      <w:proofErr w:type="spellEnd"/>
    </w:p>
    <w:p w14:paraId="63FDB78E" w14:textId="3DAB2BA7" w:rsidR="00AF34F3" w:rsidRPr="0075791F" w:rsidRDefault="00AF34F3" w:rsidP="005B4C72">
      <w:pPr>
        <w:tabs>
          <w:tab w:val="left" w:pos="938"/>
          <w:tab w:val="left" w:pos="939"/>
          <w:tab w:val="left" w:pos="9923"/>
        </w:tabs>
        <w:spacing w:line="293" w:lineRule="exact"/>
        <w:jc w:val="both"/>
        <w:rPr>
          <w:sz w:val="24"/>
        </w:rPr>
      </w:pPr>
      <w:proofErr w:type="spellStart"/>
      <w:r w:rsidRPr="0075791F">
        <w:rPr>
          <w:sz w:val="24"/>
        </w:rPr>
        <w:t>Nabava</w:t>
      </w:r>
      <w:proofErr w:type="spellEnd"/>
      <w:r w:rsidR="00395C61" w:rsidRPr="0075791F">
        <w:rPr>
          <w:sz w:val="24"/>
        </w:rPr>
        <w:t xml:space="preserve"> </w:t>
      </w:r>
      <w:proofErr w:type="spellStart"/>
      <w:r w:rsidR="00395C61" w:rsidRPr="0075791F">
        <w:rPr>
          <w:sz w:val="24"/>
        </w:rPr>
        <w:t>ulaganja</w:t>
      </w:r>
      <w:proofErr w:type="spellEnd"/>
      <w:r w:rsidR="00395C61" w:rsidRPr="0075791F">
        <w:rPr>
          <w:sz w:val="24"/>
        </w:rPr>
        <w:t xml:space="preserve"> </w:t>
      </w:r>
      <w:r w:rsidR="00641A85" w:rsidRPr="0075791F">
        <w:rPr>
          <w:sz w:val="24"/>
        </w:rPr>
        <w:t xml:space="preserve">u </w:t>
      </w:r>
      <w:proofErr w:type="spellStart"/>
      <w:r w:rsidR="00641A85" w:rsidRPr="0075791F">
        <w:rPr>
          <w:sz w:val="24"/>
        </w:rPr>
        <w:t>iznosu</w:t>
      </w:r>
      <w:proofErr w:type="spellEnd"/>
      <w:r w:rsidR="00641A85" w:rsidRPr="0075791F">
        <w:rPr>
          <w:sz w:val="24"/>
        </w:rPr>
        <w:t xml:space="preserve"> od 57.932,50 kn.</w:t>
      </w:r>
      <w:r w:rsidR="000A0698" w:rsidRPr="0075791F">
        <w:rPr>
          <w:sz w:val="24"/>
        </w:rPr>
        <w:t>–</w:t>
      </w:r>
      <w:r w:rsidR="00395C61" w:rsidRPr="0075791F">
        <w:rPr>
          <w:sz w:val="24"/>
        </w:rPr>
        <w:t xml:space="preserve"> </w:t>
      </w:r>
      <w:proofErr w:type="spellStart"/>
      <w:r w:rsidR="000A0698" w:rsidRPr="0075791F">
        <w:rPr>
          <w:sz w:val="24"/>
        </w:rPr>
        <w:t>Ulaganje</w:t>
      </w:r>
      <w:proofErr w:type="spellEnd"/>
      <w:r w:rsidR="000A0698" w:rsidRPr="0075791F">
        <w:rPr>
          <w:sz w:val="24"/>
        </w:rPr>
        <w:t xml:space="preserve"> u </w:t>
      </w:r>
      <w:proofErr w:type="spellStart"/>
      <w:r w:rsidR="000A0698" w:rsidRPr="0075791F">
        <w:rPr>
          <w:sz w:val="24"/>
        </w:rPr>
        <w:t>računalne</w:t>
      </w:r>
      <w:proofErr w:type="spellEnd"/>
      <w:r w:rsidR="000A0698" w:rsidRPr="0075791F">
        <w:rPr>
          <w:sz w:val="24"/>
        </w:rPr>
        <w:t xml:space="preserve"> </w:t>
      </w:r>
      <w:proofErr w:type="spellStart"/>
      <w:r w:rsidR="000A0698" w:rsidRPr="0075791F">
        <w:rPr>
          <w:sz w:val="24"/>
        </w:rPr>
        <w:t>programe</w:t>
      </w:r>
      <w:proofErr w:type="spellEnd"/>
      <w:r w:rsidR="00173437">
        <w:rPr>
          <w:sz w:val="24"/>
        </w:rPr>
        <w:t xml:space="preserve"> </w:t>
      </w:r>
      <w:r w:rsidR="00641A85" w:rsidRPr="0075791F">
        <w:rPr>
          <w:sz w:val="24"/>
        </w:rPr>
        <w:t>53.557,50 (</w:t>
      </w:r>
      <w:proofErr w:type="spellStart"/>
      <w:r w:rsidR="00641A85" w:rsidRPr="0075791F">
        <w:rPr>
          <w:sz w:val="24"/>
        </w:rPr>
        <w:t>transparentnost</w:t>
      </w:r>
      <w:proofErr w:type="spellEnd"/>
      <w:r w:rsidR="00641A85" w:rsidRPr="0075791F">
        <w:rPr>
          <w:sz w:val="24"/>
        </w:rPr>
        <w:t xml:space="preserve"> </w:t>
      </w:r>
      <w:proofErr w:type="spellStart"/>
      <w:r w:rsidR="00641A85" w:rsidRPr="0075791F">
        <w:rPr>
          <w:sz w:val="24"/>
        </w:rPr>
        <w:t>i</w:t>
      </w:r>
      <w:proofErr w:type="spellEnd"/>
      <w:r w:rsidR="00641A85" w:rsidRPr="0075791F">
        <w:rPr>
          <w:sz w:val="24"/>
        </w:rPr>
        <w:t xml:space="preserve"> </w:t>
      </w:r>
      <w:proofErr w:type="spellStart"/>
      <w:r w:rsidR="00641A85" w:rsidRPr="0075791F">
        <w:rPr>
          <w:sz w:val="24"/>
        </w:rPr>
        <w:t>implementacija</w:t>
      </w:r>
      <w:proofErr w:type="spellEnd"/>
      <w:r w:rsidR="00641A85" w:rsidRPr="0075791F">
        <w:rPr>
          <w:sz w:val="24"/>
        </w:rPr>
        <w:t xml:space="preserve"> </w:t>
      </w:r>
      <w:proofErr w:type="spellStart"/>
      <w:r w:rsidR="00641A85" w:rsidRPr="0075791F">
        <w:rPr>
          <w:sz w:val="24"/>
        </w:rPr>
        <w:t>eura</w:t>
      </w:r>
      <w:proofErr w:type="spellEnd"/>
      <w:r w:rsidR="00641A85" w:rsidRPr="0075791F">
        <w:rPr>
          <w:sz w:val="24"/>
        </w:rPr>
        <w:t xml:space="preserve">) </w:t>
      </w:r>
      <w:proofErr w:type="spellStart"/>
      <w:r w:rsidR="00641A85" w:rsidRPr="0075791F">
        <w:rPr>
          <w:sz w:val="24"/>
        </w:rPr>
        <w:t>i</w:t>
      </w:r>
      <w:proofErr w:type="spellEnd"/>
      <w:r w:rsidR="00641A85" w:rsidRPr="0075791F">
        <w:rPr>
          <w:sz w:val="24"/>
        </w:rPr>
        <w:t xml:space="preserve"> II </w:t>
      </w:r>
      <w:proofErr w:type="spellStart"/>
      <w:r w:rsidR="00641A85" w:rsidRPr="0075791F">
        <w:rPr>
          <w:sz w:val="24"/>
        </w:rPr>
        <w:t>Izmjene</w:t>
      </w:r>
      <w:proofErr w:type="spellEnd"/>
      <w:r w:rsidR="00641A85" w:rsidRPr="0075791F">
        <w:rPr>
          <w:sz w:val="24"/>
        </w:rPr>
        <w:t xml:space="preserve"> </w:t>
      </w:r>
      <w:proofErr w:type="spellStart"/>
      <w:r w:rsidR="00641A85" w:rsidRPr="0075791F">
        <w:rPr>
          <w:sz w:val="24"/>
        </w:rPr>
        <w:t>i</w:t>
      </w:r>
      <w:proofErr w:type="spellEnd"/>
      <w:r w:rsidR="00641A85" w:rsidRPr="0075791F">
        <w:rPr>
          <w:sz w:val="24"/>
        </w:rPr>
        <w:t xml:space="preserve"> </w:t>
      </w:r>
      <w:proofErr w:type="spellStart"/>
      <w:r w:rsidR="00641A85" w:rsidRPr="0075791F">
        <w:rPr>
          <w:sz w:val="24"/>
        </w:rPr>
        <w:t>dopune</w:t>
      </w:r>
      <w:proofErr w:type="spellEnd"/>
      <w:r w:rsidR="00641A85" w:rsidRPr="0075791F">
        <w:rPr>
          <w:sz w:val="24"/>
        </w:rPr>
        <w:t xml:space="preserve"> plana </w:t>
      </w:r>
      <w:proofErr w:type="spellStart"/>
      <w:r w:rsidR="00641A85" w:rsidRPr="0075791F">
        <w:rPr>
          <w:sz w:val="24"/>
        </w:rPr>
        <w:t>prostornog</w:t>
      </w:r>
      <w:proofErr w:type="spellEnd"/>
      <w:r w:rsidR="00641A85" w:rsidRPr="0075791F">
        <w:rPr>
          <w:sz w:val="24"/>
        </w:rPr>
        <w:t xml:space="preserve"> plana. </w:t>
      </w:r>
      <w:r w:rsidR="00395C61" w:rsidRPr="0075791F">
        <w:rPr>
          <w:sz w:val="24"/>
        </w:rPr>
        <w:t xml:space="preserve"> </w:t>
      </w:r>
    </w:p>
    <w:p w14:paraId="17779FA6" w14:textId="77777777" w:rsidR="00841403" w:rsidRPr="0075791F" w:rsidRDefault="00841403" w:rsidP="005B4C72">
      <w:pPr>
        <w:tabs>
          <w:tab w:val="left" w:pos="938"/>
          <w:tab w:val="left" w:pos="939"/>
        </w:tabs>
        <w:spacing w:line="293" w:lineRule="exact"/>
        <w:rPr>
          <w:sz w:val="24"/>
        </w:rPr>
      </w:pPr>
    </w:p>
    <w:p w14:paraId="6D61A0C0" w14:textId="614899FC" w:rsidR="00841403" w:rsidRPr="00173437" w:rsidRDefault="00173437" w:rsidP="005B4C72">
      <w:pPr>
        <w:jc w:val="both"/>
        <w:rPr>
          <w:shd w:val="clear" w:color="auto" w:fill="C5D9F0"/>
        </w:rPr>
      </w:pPr>
      <w:proofErr w:type="spellStart"/>
      <w:r w:rsidRPr="00173437">
        <w:rPr>
          <w:b/>
          <w:i/>
          <w:sz w:val="24"/>
        </w:rPr>
        <w:t>Rashodi</w:t>
      </w:r>
      <w:proofErr w:type="spellEnd"/>
      <w:r w:rsidRPr="00173437">
        <w:rPr>
          <w:b/>
          <w:i/>
          <w:sz w:val="24"/>
        </w:rPr>
        <w:t xml:space="preserve"> za </w:t>
      </w:r>
      <w:proofErr w:type="spellStart"/>
      <w:r w:rsidRPr="00173437">
        <w:rPr>
          <w:b/>
          <w:i/>
          <w:sz w:val="24"/>
        </w:rPr>
        <w:t>dodatna</w:t>
      </w:r>
      <w:proofErr w:type="spellEnd"/>
      <w:r w:rsidRPr="00173437">
        <w:rPr>
          <w:b/>
          <w:i/>
          <w:sz w:val="24"/>
        </w:rPr>
        <w:t xml:space="preserve"> </w:t>
      </w:r>
      <w:proofErr w:type="spellStart"/>
      <w:r w:rsidRPr="00173437">
        <w:rPr>
          <w:b/>
          <w:i/>
          <w:sz w:val="24"/>
        </w:rPr>
        <w:t>ulaganja</w:t>
      </w:r>
      <w:proofErr w:type="spellEnd"/>
      <w:r w:rsidRPr="00173437">
        <w:rPr>
          <w:b/>
          <w:i/>
          <w:sz w:val="24"/>
        </w:rPr>
        <w:t xml:space="preserve"> </w:t>
      </w:r>
      <w:proofErr w:type="spellStart"/>
      <w:r w:rsidRPr="00173437">
        <w:rPr>
          <w:b/>
          <w:i/>
          <w:sz w:val="24"/>
        </w:rPr>
        <w:t>na</w:t>
      </w:r>
      <w:proofErr w:type="spellEnd"/>
      <w:r w:rsidRPr="00173437">
        <w:rPr>
          <w:b/>
          <w:i/>
          <w:sz w:val="24"/>
        </w:rPr>
        <w:t xml:space="preserve"> </w:t>
      </w:r>
      <w:proofErr w:type="spellStart"/>
      <w:r w:rsidRPr="00173437">
        <w:rPr>
          <w:b/>
          <w:i/>
          <w:sz w:val="24"/>
        </w:rPr>
        <w:t>nefinancijskoj</w:t>
      </w:r>
      <w:proofErr w:type="spellEnd"/>
      <w:r w:rsidRPr="00173437">
        <w:rPr>
          <w:b/>
          <w:i/>
          <w:sz w:val="24"/>
        </w:rPr>
        <w:t xml:space="preserve"> </w:t>
      </w:r>
      <w:proofErr w:type="spellStart"/>
      <w:r w:rsidRPr="00173437">
        <w:rPr>
          <w:b/>
          <w:i/>
          <w:sz w:val="24"/>
        </w:rPr>
        <w:t>imovini</w:t>
      </w:r>
      <w:proofErr w:type="spellEnd"/>
      <w:r w:rsidRPr="00173437">
        <w:rPr>
          <w:b/>
          <w:i/>
          <w:sz w:val="24"/>
        </w:rPr>
        <w:t xml:space="preserve"> </w:t>
      </w:r>
      <w:proofErr w:type="spellStart"/>
      <w:r w:rsidRPr="00173437">
        <w:rPr>
          <w:sz w:val="24"/>
        </w:rPr>
        <w:t>realizirani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su</w:t>
      </w:r>
      <w:proofErr w:type="spellEnd"/>
      <w:r w:rsidRPr="00173437">
        <w:rPr>
          <w:sz w:val="24"/>
        </w:rPr>
        <w:t xml:space="preserve"> u </w:t>
      </w:r>
      <w:proofErr w:type="spellStart"/>
      <w:r w:rsidRPr="00173437">
        <w:rPr>
          <w:sz w:val="24"/>
        </w:rPr>
        <w:t>izvještajnom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razdoblju</w:t>
      </w:r>
      <w:proofErr w:type="spellEnd"/>
      <w:r w:rsidRPr="00173437">
        <w:rPr>
          <w:sz w:val="24"/>
        </w:rPr>
        <w:t xml:space="preserve"> u </w:t>
      </w:r>
      <w:proofErr w:type="spellStart"/>
      <w:r w:rsidRPr="00173437">
        <w:rPr>
          <w:sz w:val="24"/>
        </w:rPr>
        <w:t>iznosu</w:t>
      </w:r>
      <w:proofErr w:type="spellEnd"/>
      <w:r w:rsidRPr="00173437">
        <w:rPr>
          <w:sz w:val="24"/>
        </w:rPr>
        <w:t xml:space="preserve"> od 37.113,11 </w:t>
      </w:r>
      <w:proofErr w:type="spellStart"/>
      <w:r w:rsidRPr="00173437">
        <w:rPr>
          <w:sz w:val="24"/>
        </w:rPr>
        <w:t>kn</w:t>
      </w:r>
      <w:proofErr w:type="spellEnd"/>
      <w:r w:rsidRPr="00173437">
        <w:rPr>
          <w:sz w:val="24"/>
        </w:rPr>
        <w:t xml:space="preserve">, </w:t>
      </w:r>
      <w:proofErr w:type="gramStart"/>
      <w:r w:rsidRPr="00173437">
        <w:rPr>
          <w:sz w:val="24"/>
        </w:rPr>
        <w:t>a</w:t>
      </w:r>
      <w:proofErr w:type="gram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odnose</w:t>
      </w:r>
      <w:proofErr w:type="spellEnd"/>
      <w:r w:rsidRPr="00173437">
        <w:rPr>
          <w:sz w:val="24"/>
        </w:rPr>
        <w:t xml:space="preserve"> se </w:t>
      </w:r>
      <w:proofErr w:type="spellStart"/>
      <w:r w:rsidRPr="00173437">
        <w:rPr>
          <w:sz w:val="24"/>
        </w:rPr>
        <w:t>na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Dodatni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građevinski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radovi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na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Društvenom</w:t>
      </w:r>
      <w:proofErr w:type="spellEnd"/>
      <w:r w:rsidRPr="00173437">
        <w:rPr>
          <w:sz w:val="24"/>
        </w:rPr>
        <w:t xml:space="preserve"> </w:t>
      </w:r>
      <w:proofErr w:type="spellStart"/>
      <w:r w:rsidRPr="00173437">
        <w:rPr>
          <w:sz w:val="24"/>
        </w:rPr>
        <w:t>domu</w:t>
      </w:r>
      <w:proofErr w:type="spellEnd"/>
      <w:r w:rsidRPr="00173437">
        <w:rPr>
          <w:sz w:val="24"/>
        </w:rPr>
        <w:t xml:space="preserve"> u </w:t>
      </w:r>
      <w:proofErr w:type="spellStart"/>
      <w:r w:rsidRPr="00173437">
        <w:rPr>
          <w:sz w:val="24"/>
        </w:rPr>
        <w:t>Vuki</w:t>
      </w:r>
      <w:proofErr w:type="spellEnd"/>
      <w:r w:rsidRPr="00173437">
        <w:rPr>
          <w:sz w:val="24"/>
        </w:rPr>
        <w:t>.</w:t>
      </w:r>
    </w:p>
    <w:p w14:paraId="3BC24F79" w14:textId="77777777" w:rsidR="00DC427B" w:rsidRPr="0075791F" w:rsidRDefault="00DC427B">
      <w:pPr>
        <w:tabs>
          <w:tab w:val="left" w:pos="9318"/>
        </w:tabs>
        <w:spacing w:before="90"/>
        <w:ind w:left="190"/>
        <w:rPr>
          <w:shd w:val="clear" w:color="auto" w:fill="C5D9F0"/>
        </w:rPr>
      </w:pPr>
    </w:p>
    <w:p w14:paraId="5560EA72" w14:textId="285ABAF0" w:rsidR="00F770E1" w:rsidRPr="0075791F" w:rsidRDefault="00DC427B">
      <w:pPr>
        <w:tabs>
          <w:tab w:val="left" w:pos="9318"/>
        </w:tabs>
        <w:spacing w:before="90"/>
        <w:ind w:left="190"/>
        <w:rPr>
          <w:b/>
          <w:bCs/>
          <w:sz w:val="24"/>
          <w:szCs w:val="24"/>
          <w:shd w:val="clear" w:color="auto" w:fill="C5D9F0"/>
        </w:rPr>
      </w:pPr>
      <w:r w:rsidRPr="0075791F">
        <w:rPr>
          <w:b/>
          <w:bCs/>
          <w:sz w:val="24"/>
          <w:szCs w:val="24"/>
          <w:shd w:val="clear" w:color="auto" w:fill="C5D9F0"/>
        </w:rPr>
        <w:t xml:space="preserve">IZDACI ZA FINANCIJSKU IMOVINU I OTPLATU ZAJMOVA    </w:t>
      </w:r>
    </w:p>
    <w:p w14:paraId="6D149DFA" w14:textId="2A75552F" w:rsidR="00DC427B" w:rsidRPr="0075791F" w:rsidRDefault="00DC427B" w:rsidP="005B4C72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izdaci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financijsku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imovinu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iznosili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su</w:t>
      </w:r>
      <w:proofErr w:type="spellEnd"/>
      <w:r w:rsidRPr="0075791F">
        <w:rPr>
          <w:sz w:val="24"/>
          <w:szCs w:val="24"/>
        </w:rPr>
        <w:t xml:space="preserve"> 120.331,23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Iznos</w:t>
      </w:r>
      <w:proofErr w:type="spellEnd"/>
      <w:r w:rsidRPr="0075791F">
        <w:rPr>
          <w:sz w:val="24"/>
          <w:szCs w:val="24"/>
        </w:rPr>
        <w:t xml:space="preserve"> od 20.000,00 </w:t>
      </w:r>
      <w:proofErr w:type="spellStart"/>
      <w:r w:rsidRPr="0075791F">
        <w:rPr>
          <w:sz w:val="24"/>
          <w:szCs w:val="24"/>
        </w:rPr>
        <w:t>kn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otplatu</w:t>
      </w:r>
      <w:proofErr w:type="spellEnd"/>
      <w:r w:rsidRPr="0075791F">
        <w:rPr>
          <w:sz w:val="24"/>
          <w:szCs w:val="24"/>
        </w:rPr>
        <w:t xml:space="preserve"> rate </w:t>
      </w:r>
      <w:proofErr w:type="spellStart"/>
      <w:r w:rsidRPr="0075791F">
        <w:rPr>
          <w:sz w:val="24"/>
          <w:szCs w:val="24"/>
        </w:rPr>
        <w:t>dugoročnog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kredita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kapitalni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projekt</w:t>
      </w:r>
      <w:proofErr w:type="spellEnd"/>
      <w:r w:rsidRPr="0075791F">
        <w:rPr>
          <w:sz w:val="24"/>
          <w:szCs w:val="24"/>
        </w:rPr>
        <w:t xml:space="preserve"> "</w:t>
      </w:r>
      <w:proofErr w:type="spellStart"/>
      <w:r w:rsidRPr="0075791F">
        <w:rPr>
          <w:b/>
          <w:i/>
          <w:sz w:val="24"/>
          <w:szCs w:val="24"/>
        </w:rPr>
        <w:t>Nabava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društvenog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doma</w:t>
      </w:r>
      <w:proofErr w:type="spellEnd"/>
      <w:r w:rsidRPr="0075791F">
        <w:rPr>
          <w:b/>
          <w:i/>
          <w:sz w:val="24"/>
          <w:szCs w:val="24"/>
        </w:rPr>
        <w:t xml:space="preserve"> u </w:t>
      </w:r>
      <w:proofErr w:type="spellStart"/>
      <w:r w:rsidRPr="0075791F">
        <w:rPr>
          <w:b/>
          <w:i/>
          <w:sz w:val="24"/>
          <w:szCs w:val="24"/>
        </w:rPr>
        <w:t>Vuki</w:t>
      </w:r>
      <w:proofErr w:type="spellEnd"/>
      <w:r w:rsidRPr="0075791F">
        <w:rPr>
          <w:b/>
          <w:i/>
          <w:sz w:val="24"/>
          <w:szCs w:val="24"/>
        </w:rPr>
        <w:t xml:space="preserve">". </w:t>
      </w:r>
    </w:p>
    <w:p w14:paraId="4AFD7109" w14:textId="77777777" w:rsidR="00DC427B" w:rsidRPr="0075791F" w:rsidRDefault="00DC427B" w:rsidP="005B4C72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/>
        <w:rPr>
          <w:sz w:val="24"/>
          <w:szCs w:val="24"/>
        </w:rPr>
      </w:pPr>
      <w:proofErr w:type="spellStart"/>
      <w:r w:rsidRPr="0075791F">
        <w:rPr>
          <w:sz w:val="24"/>
          <w:szCs w:val="24"/>
        </w:rPr>
        <w:t>Iznos</w:t>
      </w:r>
      <w:proofErr w:type="spellEnd"/>
      <w:r w:rsidRPr="0075791F">
        <w:rPr>
          <w:sz w:val="24"/>
          <w:szCs w:val="24"/>
        </w:rPr>
        <w:t xml:space="preserve"> od 100.331,23 </w:t>
      </w:r>
      <w:proofErr w:type="spellStart"/>
      <w:r w:rsidRPr="0075791F">
        <w:rPr>
          <w:sz w:val="24"/>
          <w:szCs w:val="24"/>
        </w:rPr>
        <w:t>kuna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otplatu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kredita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kapitalni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projekt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Energetsku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obnovu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zgrade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Općine</w:t>
      </w:r>
      <w:proofErr w:type="spellEnd"/>
      <w:r w:rsidRPr="0075791F">
        <w:rPr>
          <w:b/>
          <w:i/>
          <w:sz w:val="24"/>
          <w:szCs w:val="24"/>
        </w:rPr>
        <w:t xml:space="preserve"> Vuka "</w:t>
      </w:r>
      <w:proofErr w:type="spellStart"/>
      <w:r w:rsidRPr="0075791F">
        <w:rPr>
          <w:sz w:val="24"/>
          <w:szCs w:val="24"/>
        </w:rPr>
        <w:t>iz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područja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unapređenja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energetske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učinkovitosti</w:t>
      </w:r>
      <w:proofErr w:type="spellEnd"/>
      <w:r w:rsidRPr="0075791F">
        <w:rPr>
          <w:sz w:val="24"/>
          <w:szCs w:val="24"/>
        </w:rPr>
        <w:t>.</w:t>
      </w:r>
    </w:p>
    <w:p w14:paraId="4AD6DF9A" w14:textId="77777777" w:rsidR="00DC427B" w:rsidRPr="0075791F" w:rsidRDefault="00DC427B">
      <w:pPr>
        <w:tabs>
          <w:tab w:val="left" w:pos="9318"/>
        </w:tabs>
        <w:spacing w:before="90"/>
        <w:ind w:left="190"/>
        <w:rPr>
          <w:b/>
          <w:bCs/>
          <w:sz w:val="24"/>
          <w:szCs w:val="24"/>
          <w:shd w:val="clear" w:color="auto" w:fill="C5D9F0"/>
        </w:rPr>
      </w:pPr>
    </w:p>
    <w:p w14:paraId="020F0BA2" w14:textId="5794A096" w:rsidR="00A65321" w:rsidRPr="0075791F" w:rsidRDefault="00214DDC">
      <w:pPr>
        <w:tabs>
          <w:tab w:val="left" w:pos="9318"/>
        </w:tabs>
        <w:spacing w:before="90"/>
        <w:ind w:left="190"/>
        <w:rPr>
          <w:b/>
          <w:sz w:val="24"/>
        </w:rPr>
      </w:pPr>
      <w:r w:rsidRPr="0075791F">
        <w:rPr>
          <w:b/>
          <w:sz w:val="24"/>
          <w:shd w:val="clear" w:color="auto" w:fill="C5D9F0"/>
        </w:rPr>
        <w:t>OBRAZLOŽENJE POSEBNOG DIJELA</w:t>
      </w:r>
      <w:r w:rsidR="00105FD4" w:rsidRPr="0075791F">
        <w:rPr>
          <w:b/>
          <w:sz w:val="24"/>
          <w:shd w:val="clear" w:color="auto" w:fill="C5D9F0"/>
        </w:rPr>
        <w:t xml:space="preserve"> </w:t>
      </w:r>
      <w:r w:rsidRPr="0075791F">
        <w:rPr>
          <w:b/>
          <w:sz w:val="24"/>
          <w:shd w:val="clear" w:color="auto" w:fill="C5D9F0"/>
        </w:rPr>
        <w:t>PRORAČUNA</w:t>
      </w:r>
      <w:r w:rsidRPr="0075791F">
        <w:rPr>
          <w:b/>
          <w:sz w:val="24"/>
          <w:shd w:val="clear" w:color="auto" w:fill="C5D9F0"/>
        </w:rPr>
        <w:tab/>
      </w:r>
    </w:p>
    <w:p w14:paraId="163DEEC4" w14:textId="77777777" w:rsidR="00A65321" w:rsidRPr="0075791F" w:rsidRDefault="00214DDC" w:rsidP="005B4C72">
      <w:pPr>
        <w:pStyle w:val="Tijeloteksta"/>
        <w:spacing w:before="1"/>
        <w:ind w:left="142" w:right="2"/>
        <w:jc w:val="both"/>
      </w:pPr>
      <w:proofErr w:type="spellStart"/>
      <w:r w:rsidRPr="0075791F">
        <w:rPr>
          <w:b/>
          <w:i/>
        </w:rPr>
        <w:t>Razdjel</w:t>
      </w:r>
      <w:proofErr w:type="spellEnd"/>
      <w:r w:rsidRPr="0075791F">
        <w:rPr>
          <w:b/>
          <w:i/>
        </w:rPr>
        <w:t xml:space="preserve"> je</w:t>
      </w:r>
      <w:r w:rsidRPr="0075791F">
        <w:t xml:space="preserve">,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Pravilniku</w:t>
      </w:r>
      <w:proofErr w:type="spellEnd"/>
      <w:r w:rsidRPr="0075791F">
        <w:t xml:space="preserve"> o </w:t>
      </w:r>
      <w:proofErr w:type="spellStart"/>
      <w:r w:rsidRPr="0075791F">
        <w:t>proračunskim</w:t>
      </w:r>
      <w:proofErr w:type="spellEnd"/>
      <w:r w:rsidRPr="0075791F">
        <w:t xml:space="preserve"> </w:t>
      </w:r>
      <w:proofErr w:type="spellStart"/>
      <w:r w:rsidRPr="0075791F">
        <w:t>klasifikacijama</w:t>
      </w:r>
      <w:proofErr w:type="spellEnd"/>
      <w:r w:rsidRPr="0075791F">
        <w:t xml:space="preserve">, </w:t>
      </w:r>
      <w:proofErr w:type="spellStart"/>
      <w:r w:rsidRPr="0075791F">
        <w:t>organizacijska</w:t>
      </w:r>
      <w:proofErr w:type="spellEnd"/>
      <w:r w:rsidRPr="0075791F">
        <w:t xml:space="preserve"> </w:t>
      </w:r>
      <w:proofErr w:type="spellStart"/>
      <w:r w:rsidRPr="0075791F">
        <w:t>razina</w:t>
      </w:r>
      <w:proofErr w:type="spellEnd"/>
      <w:r w:rsidRPr="0075791F">
        <w:t xml:space="preserve"> </w:t>
      </w:r>
      <w:proofErr w:type="spellStart"/>
      <w:r w:rsidRPr="0075791F">
        <w:t>utvrđena</w:t>
      </w:r>
      <w:proofErr w:type="spellEnd"/>
      <w:r w:rsidRPr="0075791F">
        <w:t xml:space="preserve"> za </w:t>
      </w:r>
      <w:proofErr w:type="spellStart"/>
      <w:r w:rsidRPr="0075791F">
        <w:t>potrebe</w:t>
      </w:r>
      <w:proofErr w:type="spellEnd"/>
      <w:r w:rsidRPr="0075791F">
        <w:t xml:space="preserve"> </w:t>
      </w:r>
      <w:proofErr w:type="spellStart"/>
      <w:r w:rsidRPr="0075791F">
        <w:t>planiranja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izvršavanja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, a </w:t>
      </w:r>
      <w:proofErr w:type="spellStart"/>
      <w:r w:rsidRPr="0075791F">
        <w:t>sastoji</w:t>
      </w:r>
      <w:proofErr w:type="spellEnd"/>
      <w:r w:rsidRPr="0075791F">
        <w:t xml:space="preserve"> se od </w:t>
      </w:r>
      <w:proofErr w:type="spellStart"/>
      <w:r w:rsidRPr="0075791F">
        <w:t>jedne</w:t>
      </w:r>
      <w:proofErr w:type="spellEnd"/>
      <w:r w:rsidRPr="0075791F">
        <w:t xml:space="preserve"> 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više</w:t>
      </w:r>
      <w:proofErr w:type="spellEnd"/>
      <w:r w:rsidRPr="0075791F">
        <w:t xml:space="preserve"> </w:t>
      </w:r>
      <w:proofErr w:type="spellStart"/>
      <w:r w:rsidRPr="0075791F">
        <w:t>glava</w:t>
      </w:r>
      <w:proofErr w:type="spellEnd"/>
      <w:r w:rsidRPr="0075791F">
        <w:t>.</w:t>
      </w:r>
    </w:p>
    <w:p w14:paraId="60FD8F6C" w14:textId="77777777" w:rsidR="00A65321" w:rsidRPr="0075791F" w:rsidRDefault="00214DDC" w:rsidP="005B4C72">
      <w:pPr>
        <w:pStyle w:val="Tijeloteksta"/>
        <w:ind w:left="142" w:right="2"/>
        <w:jc w:val="both"/>
      </w:pPr>
      <w:r w:rsidRPr="0075791F">
        <w:t xml:space="preserve">Status </w:t>
      </w:r>
      <w:proofErr w:type="spellStart"/>
      <w:r w:rsidRPr="0075791F">
        <w:t>razdjela</w:t>
      </w:r>
      <w:proofErr w:type="spellEnd"/>
      <w:r w:rsidRPr="0075791F">
        <w:t xml:space="preserve"> </w:t>
      </w:r>
      <w:proofErr w:type="spellStart"/>
      <w:r w:rsidRPr="0075791F">
        <w:t>državnog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dodjeljuje</w:t>
      </w:r>
      <w:proofErr w:type="spellEnd"/>
      <w:r w:rsidRPr="0075791F">
        <w:t xml:space="preserve"> se </w:t>
      </w:r>
      <w:proofErr w:type="spellStart"/>
      <w:r w:rsidRPr="0075791F">
        <w:t>ministarstvima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onim</w:t>
      </w:r>
      <w:proofErr w:type="spellEnd"/>
      <w:r w:rsidRPr="0075791F">
        <w:t xml:space="preserve"> </w:t>
      </w:r>
      <w:proofErr w:type="spellStart"/>
      <w:r w:rsidRPr="0075791F">
        <w:t>proračunskim</w:t>
      </w:r>
      <w:proofErr w:type="spellEnd"/>
      <w:r w:rsidRPr="0075791F">
        <w:t xml:space="preserve"> </w:t>
      </w:r>
      <w:proofErr w:type="spellStart"/>
      <w:r w:rsidRPr="0075791F">
        <w:t>korisnicima</w:t>
      </w:r>
      <w:proofErr w:type="spellEnd"/>
      <w:r w:rsidRPr="0075791F">
        <w:t xml:space="preserve"> </w:t>
      </w:r>
      <w:proofErr w:type="spellStart"/>
      <w:r w:rsidRPr="0075791F">
        <w:t>državnog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koji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izravno</w:t>
      </w:r>
      <w:proofErr w:type="spellEnd"/>
      <w:r w:rsidRPr="0075791F">
        <w:t xml:space="preserve"> </w:t>
      </w:r>
      <w:proofErr w:type="spellStart"/>
      <w:r w:rsidRPr="0075791F">
        <w:t>odgovorni</w:t>
      </w:r>
      <w:proofErr w:type="spellEnd"/>
      <w:r w:rsidRPr="0075791F">
        <w:t xml:space="preserve"> </w:t>
      </w:r>
      <w:proofErr w:type="spellStart"/>
      <w:r w:rsidRPr="0075791F">
        <w:t>Hrvatskom</w:t>
      </w:r>
      <w:proofErr w:type="spellEnd"/>
      <w:r w:rsidRPr="0075791F">
        <w:t xml:space="preserve"> </w:t>
      </w:r>
      <w:proofErr w:type="spellStart"/>
      <w:r w:rsidRPr="0075791F">
        <w:t>saboru</w:t>
      </w:r>
      <w:proofErr w:type="spellEnd"/>
      <w:r w:rsidRPr="0075791F">
        <w:t xml:space="preserve"> 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predsjedniku</w:t>
      </w:r>
      <w:proofErr w:type="spellEnd"/>
      <w:r w:rsidRPr="0075791F">
        <w:t xml:space="preserve"> </w:t>
      </w:r>
      <w:proofErr w:type="spellStart"/>
      <w:r w:rsidRPr="0075791F">
        <w:t>Republike</w:t>
      </w:r>
      <w:proofErr w:type="spellEnd"/>
      <w:r w:rsidRPr="0075791F">
        <w:t xml:space="preserve"> </w:t>
      </w:r>
      <w:proofErr w:type="spellStart"/>
      <w:r w:rsidRPr="0075791F">
        <w:t>Hrvatske</w:t>
      </w:r>
      <w:proofErr w:type="spellEnd"/>
      <w:r w:rsidRPr="0075791F">
        <w:t xml:space="preserve"> </w:t>
      </w:r>
      <w:proofErr w:type="spellStart"/>
      <w:r w:rsidRPr="0075791F">
        <w:t>dok</w:t>
      </w:r>
      <w:proofErr w:type="spellEnd"/>
      <w:r w:rsidRPr="0075791F">
        <w:t xml:space="preserve"> se status </w:t>
      </w:r>
      <w:proofErr w:type="spellStart"/>
      <w:r w:rsidRPr="0075791F">
        <w:t>razdjela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jedinica</w:t>
      </w:r>
      <w:proofErr w:type="spellEnd"/>
      <w:r w:rsidRPr="0075791F">
        <w:t xml:space="preserve"> </w:t>
      </w:r>
      <w:proofErr w:type="spellStart"/>
      <w:r w:rsidRPr="0075791F">
        <w:t>lokalne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područne</w:t>
      </w:r>
      <w:proofErr w:type="spellEnd"/>
      <w:r w:rsidRPr="0075791F">
        <w:t xml:space="preserve"> (</w:t>
      </w:r>
      <w:proofErr w:type="spellStart"/>
      <w:r w:rsidRPr="0075791F">
        <w:t>regionalne</w:t>
      </w:r>
      <w:proofErr w:type="spellEnd"/>
      <w:r w:rsidRPr="0075791F">
        <w:t xml:space="preserve">) </w:t>
      </w:r>
      <w:proofErr w:type="spellStart"/>
      <w:r w:rsidRPr="0075791F">
        <w:t>samouprave</w:t>
      </w:r>
      <w:proofErr w:type="spellEnd"/>
      <w:r w:rsidRPr="0075791F">
        <w:t xml:space="preserve"> </w:t>
      </w:r>
      <w:proofErr w:type="spellStart"/>
      <w:r w:rsidRPr="0075791F">
        <w:t>može</w:t>
      </w:r>
      <w:proofErr w:type="spellEnd"/>
      <w:r w:rsidRPr="0075791F">
        <w:t xml:space="preserve"> </w:t>
      </w:r>
      <w:proofErr w:type="spellStart"/>
      <w:r w:rsidRPr="0075791F">
        <w:t>dodijeliti</w:t>
      </w:r>
      <w:proofErr w:type="spellEnd"/>
      <w:r w:rsidRPr="0075791F">
        <w:t xml:space="preserve"> </w:t>
      </w:r>
      <w:proofErr w:type="spellStart"/>
      <w:r w:rsidRPr="0075791F">
        <w:t>izvršnom</w:t>
      </w:r>
      <w:proofErr w:type="spellEnd"/>
      <w:r w:rsidRPr="0075791F">
        <w:t xml:space="preserve"> </w:t>
      </w:r>
      <w:proofErr w:type="spellStart"/>
      <w:r w:rsidRPr="0075791F">
        <w:t>tijelu</w:t>
      </w:r>
      <w:proofErr w:type="spellEnd"/>
      <w:r w:rsidRPr="0075791F">
        <w:t xml:space="preserve">, </w:t>
      </w:r>
      <w:proofErr w:type="spellStart"/>
      <w:r w:rsidRPr="0075791F">
        <w:t>predstavničkom</w:t>
      </w:r>
      <w:proofErr w:type="spellEnd"/>
      <w:r w:rsidRPr="0075791F">
        <w:t xml:space="preserve"> </w:t>
      </w:r>
      <w:proofErr w:type="spellStart"/>
      <w:r w:rsidRPr="0075791F">
        <w:t>tijelu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upravnim</w:t>
      </w:r>
      <w:proofErr w:type="spellEnd"/>
      <w:r w:rsidRPr="0075791F">
        <w:t xml:space="preserve"> </w:t>
      </w:r>
      <w:proofErr w:type="spellStart"/>
      <w:r w:rsidRPr="0075791F">
        <w:t>tijelima</w:t>
      </w:r>
      <w:proofErr w:type="spellEnd"/>
      <w:r w:rsidRPr="0075791F">
        <w:t>.</w:t>
      </w:r>
    </w:p>
    <w:p w14:paraId="7A74183E" w14:textId="77777777" w:rsidR="00A65321" w:rsidRPr="0075791F" w:rsidRDefault="00214DDC" w:rsidP="005B4C72">
      <w:pPr>
        <w:pStyle w:val="Tijeloteksta"/>
        <w:ind w:left="142" w:right="2"/>
        <w:jc w:val="both"/>
      </w:pPr>
      <w:proofErr w:type="spellStart"/>
      <w:r w:rsidRPr="0075791F">
        <w:t>Sukladno</w:t>
      </w:r>
      <w:proofErr w:type="spellEnd"/>
      <w:r w:rsidRPr="0075791F">
        <w:t xml:space="preserve"> gore </w:t>
      </w:r>
      <w:proofErr w:type="spellStart"/>
      <w:r w:rsidRPr="0075791F">
        <w:t>citiranom</w:t>
      </w:r>
      <w:proofErr w:type="spellEnd"/>
      <w:r w:rsidRPr="0075791F">
        <w:t xml:space="preserve"> </w:t>
      </w:r>
      <w:proofErr w:type="spellStart"/>
      <w:r w:rsidRPr="0075791F">
        <w:t>Pravilniku</w:t>
      </w:r>
      <w:proofErr w:type="spellEnd"/>
      <w:r w:rsidRPr="0075791F">
        <w:t xml:space="preserve">, </w:t>
      </w:r>
      <w:proofErr w:type="spellStart"/>
      <w:r w:rsidRPr="0075791F">
        <w:t>Proračun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Pravilniku</w:t>
      </w:r>
      <w:proofErr w:type="spellEnd"/>
      <w:r w:rsidRPr="0075791F">
        <w:t xml:space="preserve"> o </w:t>
      </w:r>
      <w:proofErr w:type="spellStart"/>
      <w:r w:rsidRPr="0075791F">
        <w:t>proračunskim</w:t>
      </w:r>
      <w:proofErr w:type="spellEnd"/>
      <w:r w:rsidRPr="0075791F">
        <w:t xml:space="preserve"> </w:t>
      </w:r>
      <w:proofErr w:type="spellStart"/>
      <w:r w:rsidRPr="0075791F">
        <w:t>klasifikacijama</w:t>
      </w:r>
      <w:proofErr w:type="spellEnd"/>
      <w:r w:rsidRPr="0075791F">
        <w:t xml:space="preserve"> </w:t>
      </w:r>
      <w:proofErr w:type="spellStart"/>
      <w:r w:rsidRPr="0075791F">
        <w:t>strukturiran</w:t>
      </w:r>
      <w:proofErr w:type="spellEnd"/>
      <w:r w:rsidRPr="0075791F">
        <w:t xml:space="preserve"> je s </w:t>
      </w:r>
      <w:proofErr w:type="spellStart"/>
      <w:r w:rsidRPr="0075791F">
        <w:t>dva</w:t>
      </w:r>
      <w:proofErr w:type="spellEnd"/>
      <w:r w:rsidRPr="0075791F">
        <w:t xml:space="preserve"> </w:t>
      </w:r>
      <w:proofErr w:type="spellStart"/>
      <w:r w:rsidRPr="0075791F">
        <w:t>razdjela</w:t>
      </w:r>
      <w:proofErr w:type="spellEnd"/>
      <w:r w:rsidRPr="0075791F">
        <w:t>:</w:t>
      </w:r>
    </w:p>
    <w:p w14:paraId="52D305F2" w14:textId="77777777" w:rsidR="00A65321" w:rsidRPr="0075791F" w:rsidRDefault="00214DDC" w:rsidP="005B4C72">
      <w:pPr>
        <w:pStyle w:val="Odlomakpopisa"/>
        <w:numPr>
          <w:ilvl w:val="1"/>
          <w:numId w:val="3"/>
        </w:numPr>
        <w:tabs>
          <w:tab w:val="left" w:pos="1431"/>
        </w:tabs>
        <w:spacing w:before="1"/>
        <w:ind w:left="142" w:right="2" w:hanging="361"/>
        <w:rPr>
          <w:sz w:val="24"/>
        </w:rPr>
      </w:pPr>
      <w:proofErr w:type="spellStart"/>
      <w:r w:rsidRPr="0075791F">
        <w:rPr>
          <w:sz w:val="24"/>
        </w:rPr>
        <w:t>Općinsko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vijeće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općinski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načelniki</w:t>
      </w:r>
      <w:proofErr w:type="spellEnd"/>
    </w:p>
    <w:p w14:paraId="049805D6" w14:textId="0FDB9D5B" w:rsidR="00A65321" w:rsidRPr="0075791F" w:rsidRDefault="00214DDC" w:rsidP="005B4C72">
      <w:pPr>
        <w:pStyle w:val="Odlomakpopisa"/>
        <w:numPr>
          <w:ilvl w:val="1"/>
          <w:numId w:val="3"/>
        </w:numPr>
        <w:tabs>
          <w:tab w:val="left" w:pos="1431"/>
        </w:tabs>
        <w:ind w:left="142" w:right="2" w:hanging="361"/>
        <w:rPr>
          <w:sz w:val="24"/>
        </w:rPr>
      </w:pPr>
      <w:proofErr w:type="spellStart"/>
      <w:r w:rsidRPr="0075791F">
        <w:rPr>
          <w:sz w:val="24"/>
        </w:rPr>
        <w:t>Jedinstveni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upravni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</w:t>
      </w:r>
      <w:proofErr w:type="spellEnd"/>
    </w:p>
    <w:p w14:paraId="57248BF4" w14:textId="77777777" w:rsidR="00A65321" w:rsidRPr="0075791F" w:rsidRDefault="00A65321" w:rsidP="005B4C72">
      <w:pPr>
        <w:pStyle w:val="Tijeloteksta"/>
        <w:spacing w:before="11"/>
        <w:ind w:left="142" w:right="2"/>
        <w:rPr>
          <w:sz w:val="23"/>
        </w:rPr>
      </w:pPr>
    </w:p>
    <w:p w14:paraId="3019E5BC" w14:textId="77777777" w:rsidR="00A65321" w:rsidRPr="0075791F" w:rsidRDefault="00214DDC" w:rsidP="005B4C72">
      <w:pPr>
        <w:pStyle w:val="Tijeloteksta"/>
        <w:ind w:left="142" w:right="2"/>
        <w:jc w:val="both"/>
      </w:pPr>
      <w:proofErr w:type="spellStart"/>
      <w:r w:rsidRPr="0075791F">
        <w:rPr>
          <w:b/>
          <w:i/>
        </w:rPr>
        <w:t>Programska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klasifikacija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t>uspostavlja</w:t>
      </w:r>
      <w:proofErr w:type="spellEnd"/>
      <w:r w:rsidRPr="0075791F">
        <w:t xml:space="preserve"> se </w:t>
      </w:r>
      <w:proofErr w:type="spellStart"/>
      <w:r w:rsidRPr="0075791F">
        <w:t>definiranjem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,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projekata</w:t>
      </w:r>
      <w:proofErr w:type="spellEnd"/>
      <w:r w:rsidRPr="0075791F">
        <w:t xml:space="preserve">. Program je </w:t>
      </w:r>
      <w:proofErr w:type="spellStart"/>
      <w:r w:rsidRPr="0075791F">
        <w:t>skup</w:t>
      </w:r>
      <w:proofErr w:type="spellEnd"/>
      <w:r w:rsidRPr="0075791F">
        <w:t xml:space="preserve"> </w:t>
      </w:r>
      <w:proofErr w:type="spellStart"/>
      <w:r w:rsidRPr="0075791F">
        <w:t>neovisnih</w:t>
      </w:r>
      <w:proofErr w:type="spellEnd"/>
      <w:r w:rsidRPr="0075791F">
        <w:t xml:space="preserve">, </w:t>
      </w:r>
      <w:proofErr w:type="spellStart"/>
      <w:r w:rsidRPr="0075791F">
        <w:t>usko</w:t>
      </w:r>
      <w:proofErr w:type="spellEnd"/>
      <w:r w:rsidRPr="0075791F">
        <w:t xml:space="preserve"> </w:t>
      </w:r>
      <w:proofErr w:type="spellStart"/>
      <w:r w:rsidRPr="0075791F">
        <w:t>povezanih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projekata</w:t>
      </w:r>
      <w:proofErr w:type="spellEnd"/>
      <w:r w:rsidRPr="0075791F">
        <w:t xml:space="preserve"> </w:t>
      </w:r>
      <w:proofErr w:type="spellStart"/>
      <w:r w:rsidRPr="0075791F">
        <w:t>usmjerenih</w:t>
      </w:r>
      <w:proofErr w:type="spellEnd"/>
      <w:r w:rsidRPr="0075791F">
        <w:t xml:space="preserve"> </w:t>
      </w:r>
      <w:proofErr w:type="spellStart"/>
      <w:r w:rsidRPr="0075791F">
        <w:t>ispunjenju</w:t>
      </w:r>
      <w:proofErr w:type="spellEnd"/>
      <w:r w:rsidRPr="0075791F">
        <w:t xml:space="preserve"> </w:t>
      </w:r>
      <w:proofErr w:type="spellStart"/>
      <w:r w:rsidRPr="0075791F">
        <w:t>zajedničkog</w:t>
      </w:r>
      <w:proofErr w:type="spellEnd"/>
      <w:r w:rsidRPr="0075791F">
        <w:t xml:space="preserve"> </w:t>
      </w:r>
      <w:proofErr w:type="spellStart"/>
      <w:r w:rsidRPr="0075791F">
        <w:t>cilja</w:t>
      </w:r>
      <w:proofErr w:type="spellEnd"/>
      <w:r w:rsidRPr="0075791F">
        <w:t xml:space="preserve">. Program se </w:t>
      </w:r>
      <w:proofErr w:type="spellStart"/>
      <w:r w:rsidRPr="0075791F">
        <w:t>sastoji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jedne</w:t>
      </w:r>
      <w:proofErr w:type="spellEnd"/>
      <w:r w:rsidRPr="0075791F">
        <w:t xml:space="preserve"> 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više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>/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projekata</w:t>
      </w:r>
      <w:proofErr w:type="spellEnd"/>
      <w:r w:rsidRPr="0075791F">
        <w:t xml:space="preserve">, </w:t>
      </w:r>
      <w:proofErr w:type="gramStart"/>
      <w:r w:rsidRPr="0075791F">
        <w:t>a</w:t>
      </w:r>
      <w:proofErr w:type="gramEnd"/>
      <w:r w:rsidRPr="0075791F">
        <w:t xml:space="preserve"> </w:t>
      </w:r>
      <w:proofErr w:type="spellStart"/>
      <w:r w:rsidRPr="0075791F">
        <w:t>aktivnost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projekt</w:t>
      </w:r>
      <w:proofErr w:type="spellEnd"/>
      <w:r w:rsidRPr="0075791F">
        <w:t xml:space="preserve"> </w:t>
      </w:r>
      <w:proofErr w:type="spellStart"/>
      <w:r w:rsidRPr="0075791F">
        <w:t>pripadaju</w:t>
      </w:r>
      <w:proofErr w:type="spellEnd"/>
      <w:r w:rsidRPr="0075791F">
        <w:t xml:space="preserve"> </w:t>
      </w:r>
      <w:proofErr w:type="spellStart"/>
      <w:r w:rsidRPr="0075791F">
        <w:t>samo</w:t>
      </w:r>
      <w:proofErr w:type="spellEnd"/>
      <w:r w:rsidRPr="0075791F">
        <w:t xml:space="preserve"> </w:t>
      </w:r>
      <w:proofErr w:type="spellStart"/>
      <w:r w:rsidRPr="0075791F">
        <w:t>jednom</w:t>
      </w:r>
      <w:proofErr w:type="spellEnd"/>
      <w:r w:rsidRPr="0075791F">
        <w:t xml:space="preserve"> </w:t>
      </w:r>
      <w:proofErr w:type="spellStart"/>
      <w:r w:rsidRPr="0075791F">
        <w:t>programu</w:t>
      </w:r>
      <w:proofErr w:type="spellEnd"/>
      <w:r w:rsidRPr="0075791F">
        <w:t>.</w:t>
      </w:r>
    </w:p>
    <w:p w14:paraId="6C8F2BD2" w14:textId="77777777" w:rsidR="00A65321" w:rsidRPr="0075791F" w:rsidRDefault="00A65321" w:rsidP="005B4C72">
      <w:pPr>
        <w:pStyle w:val="Tijeloteksta"/>
        <w:ind w:left="142" w:right="2"/>
      </w:pPr>
    </w:p>
    <w:p w14:paraId="4B90FEEA" w14:textId="1061B7FA" w:rsidR="00A65321" w:rsidRPr="0075791F" w:rsidRDefault="00214DDC" w:rsidP="005B4C72">
      <w:pPr>
        <w:pStyle w:val="Tijeloteksta"/>
        <w:spacing w:before="1"/>
        <w:ind w:left="142" w:right="2"/>
        <w:jc w:val="both"/>
        <w:rPr>
          <w:rFonts w:ascii="Carlito" w:hAnsi="Carlito"/>
        </w:rPr>
      </w:pPr>
      <w:r w:rsidRPr="0075791F">
        <w:t xml:space="preserve">U </w:t>
      </w:r>
      <w:proofErr w:type="spellStart"/>
      <w:r w:rsidRPr="0075791F">
        <w:t>nastavku</w:t>
      </w:r>
      <w:proofErr w:type="spellEnd"/>
      <w:r w:rsidRPr="0075791F">
        <w:t xml:space="preserve"> </w:t>
      </w:r>
      <w:proofErr w:type="spellStart"/>
      <w:r w:rsidRPr="0075791F">
        <w:t>daje</w:t>
      </w:r>
      <w:proofErr w:type="spellEnd"/>
      <w:r w:rsidRPr="0075791F">
        <w:t xml:space="preserve"> se </w:t>
      </w:r>
      <w:proofErr w:type="spellStart"/>
      <w:r w:rsidRPr="0075791F">
        <w:t>pregled</w:t>
      </w:r>
      <w:proofErr w:type="spellEnd"/>
      <w:r w:rsidRPr="0075791F">
        <w:t xml:space="preserve"> </w:t>
      </w:r>
      <w:proofErr w:type="spellStart"/>
      <w:r w:rsidRPr="0075791F">
        <w:t>definiranih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</w:t>
      </w:r>
      <w:proofErr w:type="spellStart"/>
      <w:r w:rsidRPr="0075791F">
        <w:t>kroz</w:t>
      </w:r>
      <w:proofErr w:type="spellEnd"/>
      <w:r w:rsidRPr="0075791F">
        <w:t xml:space="preserve"> </w:t>
      </w:r>
      <w:proofErr w:type="spellStart"/>
      <w:r w:rsidRPr="0075791F">
        <w:t>koje</w:t>
      </w:r>
      <w:proofErr w:type="spellEnd"/>
      <w:r w:rsidRPr="0075791F">
        <w:t xml:space="preserve"> se </w:t>
      </w:r>
      <w:proofErr w:type="spellStart"/>
      <w:r w:rsidRPr="0075791F">
        <w:t>prati</w:t>
      </w:r>
      <w:proofErr w:type="spellEnd"/>
      <w:r w:rsidRPr="0075791F">
        <w:t xml:space="preserve"> </w:t>
      </w:r>
      <w:proofErr w:type="spellStart"/>
      <w:r w:rsidRPr="0075791F">
        <w:t>realizacija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 u 20</w:t>
      </w:r>
      <w:r w:rsidR="00AF34F3" w:rsidRPr="0075791F">
        <w:t>2</w:t>
      </w:r>
      <w:r w:rsidR="003B0C57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>.</w:t>
      </w:r>
    </w:p>
    <w:p w14:paraId="149038F1" w14:textId="77777777" w:rsidR="00A65321" w:rsidRPr="0075791F" w:rsidRDefault="00A65321" w:rsidP="005B4C72">
      <w:pPr>
        <w:pStyle w:val="Tijeloteksta"/>
        <w:spacing w:before="2"/>
        <w:ind w:left="142" w:right="2"/>
        <w:rPr>
          <w:rFonts w:ascii="Carlito"/>
          <w:sz w:val="11"/>
        </w:rPr>
      </w:pPr>
    </w:p>
    <w:p w14:paraId="7BE53889" w14:textId="77777777" w:rsidR="00A65321" w:rsidRPr="0075791F" w:rsidRDefault="00214DDC" w:rsidP="005B4C72">
      <w:pPr>
        <w:pStyle w:val="Tijeloteksta"/>
        <w:spacing w:before="90" w:line="276" w:lineRule="auto"/>
        <w:ind w:left="142" w:right="2"/>
        <w:jc w:val="both"/>
      </w:pPr>
      <w:proofErr w:type="spellStart"/>
      <w:r w:rsidRPr="0075791F">
        <w:t>Rashodi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nabavu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izdaci</w:t>
      </w:r>
      <w:proofErr w:type="spellEnd"/>
      <w:r w:rsidRPr="0075791F">
        <w:t xml:space="preserve"> za </w:t>
      </w:r>
      <w:proofErr w:type="spellStart"/>
      <w:r w:rsidRPr="0075791F">
        <w:t>otplatu</w:t>
      </w:r>
      <w:proofErr w:type="spellEnd"/>
      <w:r w:rsidRPr="0075791F">
        <w:t xml:space="preserve"> </w:t>
      </w:r>
      <w:proofErr w:type="spellStart"/>
      <w:r w:rsidRPr="0075791F">
        <w:t>zajmova</w:t>
      </w:r>
      <w:proofErr w:type="spellEnd"/>
      <w:r w:rsidRPr="0075791F">
        <w:t xml:space="preserve"> </w:t>
      </w:r>
      <w:proofErr w:type="spellStart"/>
      <w:r w:rsidRPr="0075791F">
        <w:t>iskazani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posebnom</w:t>
      </w:r>
      <w:proofErr w:type="spellEnd"/>
      <w:r w:rsidRPr="0075791F">
        <w:t xml:space="preserve"> </w:t>
      </w:r>
      <w:proofErr w:type="spellStart"/>
      <w:r w:rsidRPr="0075791F">
        <w:t>dijelu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u </w:t>
      </w:r>
      <w:proofErr w:type="spellStart"/>
      <w:r w:rsidRPr="0075791F">
        <w:t>razdjelima</w:t>
      </w:r>
      <w:proofErr w:type="spellEnd"/>
      <w:r w:rsidRPr="0075791F">
        <w:t xml:space="preserve"> </w:t>
      </w:r>
      <w:proofErr w:type="spellStart"/>
      <w:r w:rsidRPr="0075791F">
        <w:t>prema</w:t>
      </w:r>
      <w:proofErr w:type="spellEnd"/>
      <w:r w:rsidRPr="0075791F">
        <w:t xml:space="preserve"> </w:t>
      </w:r>
      <w:proofErr w:type="spellStart"/>
      <w:r w:rsidRPr="0075791F">
        <w:t>proračunskim</w:t>
      </w:r>
      <w:proofErr w:type="spellEnd"/>
      <w:r w:rsidRPr="0075791F">
        <w:t xml:space="preserve"> </w:t>
      </w:r>
      <w:proofErr w:type="spellStart"/>
      <w:r w:rsidRPr="0075791F">
        <w:t>klasifikacijama</w:t>
      </w:r>
      <w:proofErr w:type="spellEnd"/>
      <w:r w:rsidRPr="0075791F">
        <w:t xml:space="preserve">. U </w:t>
      </w:r>
      <w:proofErr w:type="spellStart"/>
      <w:r w:rsidRPr="0075791F">
        <w:t>nastavku</w:t>
      </w:r>
      <w:proofErr w:type="spellEnd"/>
      <w:r w:rsidRPr="0075791F">
        <w:t xml:space="preserve"> </w:t>
      </w:r>
      <w:proofErr w:type="spellStart"/>
      <w:r w:rsidRPr="0075791F">
        <w:t>slijedi</w:t>
      </w:r>
      <w:proofErr w:type="spellEnd"/>
      <w:r w:rsidRPr="0075791F">
        <w:t xml:space="preserve"> </w:t>
      </w:r>
      <w:proofErr w:type="spellStart"/>
      <w:r w:rsidRPr="0075791F">
        <w:t>slikoviti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opisni</w:t>
      </w:r>
      <w:proofErr w:type="spellEnd"/>
      <w:r w:rsidRPr="0075791F">
        <w:t xml:space="preserve"> </w:t>
      </w:r>
      <w:proofErr w:type="spellStart"/>
      <w:r w:rsidRPr="0075791F">
        <w:t>prikaz</w:t>
      </w:r>
      <w:proofErr w:type="spellEnd"/>
      <w:r w:rsidRPr="0075791F">
        <w:t xml:space="preserve"> </w:t>
      </w:r>
      <w:proofErr w:type="spellStart"/>
      <w:r w:rsidRPr="0075791F">
        <w:t>realizacije</w:t>
      </w:r>
      <w:proofErr w:type="spellEnd"/>
      <w:r w:rsidRPr="0075791F">
        <w:t xml:space="preserve"> </w:t>
      </w:r>
      <w:proofErr w:type="spellStart"/>
      <w:r w:rsidRPr="0075791F">
        <w:t>rashoda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izdataka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po </w:t>
      </w:r>
      <w:proofErr w:type="spellStart"/>
      <w:r w:rsidRPr="0075791F">
        <w:t>programskoj</w:t>
      </w:r>
      <w:proofErr w:type="spellEnd"/>
      <w:r w:rsidRPr="0075791F">
        <w:t xml:space="preserve"> </w:t>
      </w:r>
      <w:proofErr w:type="spellStart"/>
      <w:r w:rsidRPr="0075791F">
        <w:t>klasifikaciji</w:t>
      </w:r>
      <w:proofErr w:type="spellEnd"/>
      <w:r w:rsidRPr="0075791F">
        <w:t>.</w:t>
      </w:r>
    </w:p>
    <w:p w14:paraId="23B6C872" w14:textId="4B970300" w:rsidR="00E6342C" w:rsidRPr="0075791F" w:rsidRDefault="00214DDC" w:rsidP="005B4C72">
      <w:pPr>
        <w:pStyle w:val="Tijeloteksta"/>
        <w:spacing w:before="199" w:line="276" w:lineRule="auto"/>
        <w:ind w:left="142" w:right="2"/>
        <w:jc w:val="both"/>
      </w:pPr>
      <w:proofErr w:type="spellStart"/>
      <w:r w:rsidRPr="0075791F">
        <w:rPr>
          <w:b/>
        </w:rPr>
        <w:t>Rashodi</w:t>
      </w:r>
      <w:proofErr w:type="spellEnd"/>
      <w:r w:rsidRPr="0075791F">
        <w:rPr>
          <w:b/>
        </w:rPr>
        <w:t xml:space="preserve"> </w:t>
      </w:r>
      <w:proofErr w:type="spellStart"/>
      <w:r w:rsidRPr="0075791F">
        <w:rPr>
          <w:b/>
        </w:rPr>
        <w:t>izvršnoga</w:t>
      </w:r>
      <w:proofErr w:type="spellEnd"/>
      <w:r w:rsidRPr="0075791F">
        <w:rPr>
          <w:b/>
        </w:rPr>
        <w:t xml:space="preserve"> </w:t>
      </w:r>
      <w:proofErr w:type="spellStart"/>
      <w:r w:rsidRPr="0075791F">
        <w:rPr>
          <w:b/>
        </w:rPr>
        <w:t>tijela</w:t>
      </w:r>
      <w:proofErr w:type="spellEnd"/>
      <w:r w:rsidRPr="0075791F">
        <w:rPr>
          <w:b/>
        </w:rPr>
        <w:t xml:space="preserve"> </w:t>
      </w:r>
      <w:r w:rsidRPr="0075791F">
        <w:t>u 20</w:t>
      </w:r>
      <w:r w:rsidR="00E6342C" w:rsidRPr="0075791F">
        <w:t>2</w:t>
      </w:r>
      <w:r w:rsidR="003B0C57" w:rsidRPr="0075791F">
        <w:t>2</w:t>
      </w:r>
      <w:r w:rsidRPr="0075791F">
        <w:t xml:space="preserve">. </w:t>
      </w:r>
      <w:proofErr w:type="spellStart"/>
      <w:r w:rsidRPr="0075791F">
        <w:t>godini</w:t>
      </w:r>
      <w:proofErr w:type="spellEnd"/>
      <w:r w:rsidRPr="0075791F">
        <w:t xml:space="preserve"> </w:t>
      </w:r>
      <w:proofErr w:type="spellStart"/>
      <w:r w:rsidRPr="0075791F">
        <w:t>realizirani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3B0C57" w:rsidRPr="0075791F">
        <w:t>482.705,15</w:t>
      </w:r>
      <w:r w:rsidRPr="0075791F">
        <w:t xml:space="preserve"> </w:t>
      </w:r>
      <w:proofErr w:type="spellStart"/>
      <w:r w:rsidRPr="0075791F">
        <w:t>kuna</w:t>
      </w:r>
      <w:proofErr w:type="spellEnd"/>
      <w:r w:rsidRPr="0075791F">
        <w:t xml:space="preserve">. </w:t>
      </w:r>
    </w:p>
    <w:p w14:paraId="36348DD0" w14:textId="77777777" w:rsidR="00A65321" w:rsidRPr="0075791F" w:rsidRDefault="00214DDC" w:rsidP="005B4C72">
      <w:pPr>
        <w:pStyle w:val="Tijeloteksta"/>
        <w:spacing w:before="199" w:line="276" w:lineRule="auto"/>
        <w:ind w:left="142" w:right="2"/>
        <w:jc w:val="both"/>
        <w:rPr>
          <w:sz w:val="26"/>
        </w:rPr>
      </w:pPr>
      <w:r w:rsidRPr="0075791F">
        <w:t xml:space="preserve">Pod </w:t>
      </w:r>
      <w:proofErr w:type="spellStart"/>
      <w:r w:rsidRPr="0075791F">
        <w:t>navedenim</w:t>
      </w:r>
      <w:proofErr w:type="spellEnd"/>
      <w:r w:rsidRPr="0075791F">
        <w:t xml:space="preserve"> </w:t>
      </w:r>
      <w:proofErr w:type="spellStart"/>
      <w:r w:rsidRPr="0075791F">
        <w:t>programom</w:t>
      </w:r>
      <w:proofErr w:type="spellEnd"/>
      <w:r w:rsidRPr="0075791F">
        <w:t xml:space="preserve"> </w:t>
      </w:r>
      <w:proofErr w:type="spellStart"/>
      <w:r w:rsidRPr="0075791F">
        <w:t>podrazumijeva</w:t>
      </w:r>
      <w:proofErr w:type="spellEnd"/>
      <w:r w:rsidRPr="0075791F">
        <w:t xml:space="preserve"> se </w:t>
      </w:r>
      <w:proofErr w:type="spellStart"/>
      <w:r w:rsidRPr="0075791F">
        <w:t>obavljanje</w:t>
      </w:r>
      <w:proofErr w:type="spellEnd"/>
      <w:r w:rsidRPr="0075791F">
        <w:t xml:space="preserve"> </w:t>
      </w:r>
      <w:proofErr w:type="spellStart"/>
      <w:r w:rsidRPr="0075791F">
        <w:t>slijedećih</w:t>
      </w:r>
      <w:proofErr w:type="spellEnd"/>
      <w:r w:rsidRPr="0075791F">
        <w:t xml:space="preserve"> </w:t>
      </w:r>
      <w:proofErr w:type="spellStart"/>
      <w:r w:rsidRPr="0075791F">
        <w:t>poslova</w:t>
      </w:r>
      <w:proofErr w:type="spellEnd"/>
      <w:r w:rsidRPr="0075791F">
        <w:t xml:space="preserve">: </w:t>
      </w:r>
      <w:proofErr w:type="spellStart"/>
      <w:r w:rsidRPr="0075791F">
        <w:t>pravni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lastRenderedPageBreak/>
        <w:t>savjetodavni</w:t>
      </w:r>
      <w:proofErr w:type="spellEnd"/>
      <w:r w:rsidRPr="0075791F">
        <w:t xml:space="preserve"> </w:t>
      </w:r>
      <w:proofErr w:type="spellStart"/>
      <w:r w:rsidRPr="0075791F">
        <w:t>poslovi</w:t>
      </w:r>
      <w:proofErr w:type="spellEnd"/>
      <w:r w:rsidRPr="0075791F">
        <w:t xml:space="preserve"> </w:t>
      </w:r>
      <w:proofErr w:type="spellStart"/>
      <w:r w:rsidRPr="0075791F">
        <w:t>iz</w:t>
      </w:r>
      <w:proofErr w:type="spellEnd"/>
      <w:r w:rsidRPr="0075791F">
        <w:t xml:space="preserve"> </w:t>
      </w:r>
      <w:proofErr w:type="spellStart"/>
      <w:r w:rsidRPr="0075791F">
        <w:t>djelokruga</w:t>
      </w:r>
      <w:proofErr w:type="spellEnd"/>
      <w:r w:rsidRPr="0075791F">
        <w:t xml:space="preserve"> </w:t>
      </w:r>
      <w:proofErr w:type="spellStart"/>
      <w:r w:rsidRPr="0075791F">
        <w:t>redovnih</w:t>
      </w:r>
      <w:proofErr w:type="spellEnd"/>
      <w:r w:rsidRPr="0075791F">
        <w:t xml:space="preserve"> </w:t>
      </w:r>
      <w:proofErr w:type="spellStart"/>
      <w:r w:rsidRPr="0075791F">
        <w:t>poslova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izvršnog</w:t>
      </w:r>
      <w:proofErr w:type="spellEnd"/>
      <w:r w:rsidRPr="0075791F">
        <w:t xml:space="preserve"> </w:t>
      </w:r>
      <w:proofErr w:type="spellStart"/>
      <w:r w:rsidRPr="0075791F">
        <w:t>tijela</w:t>
      </w:r>
      <w:proofErr w:type="spellEnd"/>
      <w:r w:rsidRPr="0075791F">
        <w:t xml:space="preserve"> u </w:t>
      </w:r>
      <w:proofErr w:type="spellStart"/>
      <w:r w:rsidRPr="0075791F">
        <w:t>dijelu</w:t>
      </w:r>
      <w:proofErr w:type="spellEnd"/>
      <w:r w:rsidRPr="0075791F">
        <w:t xml:space="preserve"> koji </w:t>
      </w:r>
      <w:proofErr w:type="spellStart"/>
      <w:r w:rsidRPr="0075791F">
        <w:t>propisuju</w:t>
      </w:r>
      <w:proofErr w:type="spellEnd"/>
      <w:r w:rsidRPr="0075791F">
        <w:t xml:space="preserve"> </w:t>
      </w:r>
      <w:proofErr w:type="spellStart"/>
      <w:r w:rsidRPr="0075791F">
        <w:t>opći</w:t>
      </w:r>
      <w:proofErr w:type="spellEnd"/>
      <w:r w:rsidRPr="0075791F">
        <w:t xml:space="preserve"> </w:t>
      </w:r>
      <w:proofErr w:type="spellStart"/>
      <w:r w:rsidRPr="0075791F">
        <w:t>akti</w:t>
      </w:r>
      <w:proofErr w:type="spellEnd"/>
      <w:r w:rsidRPr="0075791F">
        <w:t xml:space="preserve"> </w:t>
      </w:r>
      <w:proofErr w:type="spellStart"/>
      <w:r w:rsidRPr="0075791F">
        <w:t>koje</w:t>
      </w:r>
      <w:proofErr w:type="spellEnd"/>
      <w:r w:rsidRPr="0075791F">
        <w:t xml:space="preserve"> je </w:t>
      </w:r>
      <w:proofErr w:type="spellStart"/>
      <w:r w:rsidRPr="0075791F">
        <w:t>donio</w:t>
      </w:r>
      <w:proofErr w:type="spellEnd"/>
      <w:r w:rsidRPr="0075791F">
        <w:t xml:space="preserve"> načelnik 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općinsko</w:t>
      </w:r>
      <w:proofErr w:type="spellEnd"/>
      <w:r w:rsidRPr="0075791F">
        <w:t xml:space="preserve"> </w:t>
      </w:r>
      <w:proofErr w:type="spellStart"/>
      <w:r w:rsidRPr="0075791F">
        <w:t>vijeće</w:t>
      </w:r>
      <w:proofErr w:type="spellEnd"/>
      <w:r w:rsidRPr="0075791F">
        <w:t xml:space="preserve">, </w:t>
      </w:r>
      <w:proofErr w:type="spellStart"/>
      <w:r w:rsidRPr="0075791F">
        <w:t>statusno</w:t>
      </w:r>
      <w:proofErr w:type="spellEnd"/>
      <w:r w:rsidRPr="0075791F">
        <w:t xml:space="preserve"> </w:t>
      </w:r>
      <w:proofErr w:type="spellStart"/>
      <w:r w:rsidRPr="0075791F">
        <w:t>pravo</w:t>
      </w:r>
      <w:proofErr w:type="spellEnd"/>
      <w:r w:rsidRPr="0075791F">
        <w:t xml:space="preserve">, </w:t>
      </w:r>
      <w:proofErr w:type="spellStart"/>
      <w:r w:rsidRPr="0075791F">
        <w:t>nadzori</w:t>
      </w:r>
      <w:proofErr w:type="spellEnd"/>
      <w:r w:rsidRPr="0075791F">
        <w:t xml:space="preserve"> </w:t>
      </w:r>
      <w:proofErr w:type="spellStart"/>
      <w:r w:rsidRPr="0075791F">
        <w:t>zakonitosti</w:t>
      </w:r>
      <w:proofErr w:type="spellEnd"/>
      <w:r w:rsidRPr="0075791F">
        <w:t xml:space="preserve"> za </w:t>
      </w:r>
      <w:proofErr w:type="spellStart"/>
      <w:r w:rsidRPr="0075791F">
        <w:t>koje</w:t>
      </w:r>
      <w:proofErr w:type="spellEnd"/>
      <w:r w:rsidRPr="0075791F">
        <w:t xml:space="preserve"> je </w:t>
      </w:r>
      <w:proofErr w:type="spellStart"/>
      <w:r w:rsidRPr="0075791F">
        <w:t>ovlašten</w:t>
      </w:r>
      <w:proofErr w:type="spellEnd"/>
      <w:r w:rsidRPr="0075791F">
        <w:t xml:space="preserve"> načelnik; </w:t>
      </w:r>
      <w:proofErr w:type="spellStart"/>
      <w:r w:rsidRPr="0075791F">
        <w:t>radno</w:t>
      </w:r>
      <w:proofErr w:type="spellEnd"/>
      <w:r w:rsidRPr="0075791F">
        <w:t xml:space="preserve"> </w:t>
      </w:r>
      <w:proofErr w:type="spellStart"/>
      <w:r w:rsidRPr="0075791F">
        <w:t>zakonodavstvo</w:t>
      </w:r>
      <w:proofErr w:type="spellEnd"/>
      <w:r w:rsidRPr="0075791F">
        <w:t xml:space="preserve">; </w:t>
      </w:r>
      <w:proofErr w:type="spellStart"/>
      <w:r w:rsidRPr="0075791F">
        <w:t>poslovi</w:t>
      </w:r>
      <w:proofErr w:type="spellEnd"/>
      <w:r w:rsidRPr="0075791F">
        <w:t xml:space="preserve"> </w:t>
      </w:r>
      <w:proofErr w:type="spellStart"/>
      <w:r w:rsidRPr="0075791F">
        <w:t>vezani</w:t>
      </w:r>
      <w:proofErr w:type="spellEnd"/>
      <w:r w:rsidRPr="0075791F">
        <w:t xml:space="preserve"> za </w:t>
      </w:r>
      <w:proofErr w:type="spellStart"/>
      <w:r w:rsidRPr="0075791F">
        <w:t>provođenje</w:t>
      </w:r>
      <w:proofErr w:type="spellEnd"/>
      <w:r w:rsidRPr="0075791F">
        <w:t xml:space="preserve"> </w:t>
      </w:r>
      <w:proofErr w:type="spellStart"/>
      <w:r w:rsidRPr="0075791F">
        <w:t>propisa</w:t>
      </w:r>
      <w:proofErr w:type="spellEnd"/>
      <w:r w:rsidRPr="0075791F">
        <w:t xml:space="preserve"> koji </w:t>
      </w:r>
      <w:proofErr w:type="spellStart"/>
      <w:r w:rsidRPr="0075791F">
        <w:t>reguliraju</w:t>
      </w:r>
      <w:proofErr w:type="spellEnd"/>
      <w:r w:rsidRPr="0075791F">
        <w:t xml:space="preserve"> </w:t>
      </w:r>
      <w:proofErr w:type="spellStart"/>
      <w:r w:rsidRPr="0075791F">
        <w:t>zaštitu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sukoba</w:t>
      </w:r>
      <w:proofErr w:type="spellEnd"/>
      <w:r w:rsidRPr="0075791F">
        <w:t xml:space="preserve"> </w:t>
      </w:r>
      <w:proofErr w:type="spellStart"/>
      <w:r w:rsidRPr="0075791F">
        <w:t>interesa</w:t>
      </w:r>
      <w:proofErr w:type="spellEnd"/>
      <w:r w:rsidRPr="0075791F">
        <w:t xml:space="preserve"> </w:t>
      </w:r>
      <w:proofErr w:type="spellStart"/>
      <w:r w:rsidRPr="0075791F">
        <w:t>dužnosnika</w:t>
      </w:r>
      <w:proofErr w:type="spellEnd"/>
      <w:r w:rsidRPr="0075791F">
        <w:t xml:space="preserve">;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druge</w:t>
      </w:r>
      <w:proofErr w:type="spellEnd"/>
      <w:r w:rsidRPr="0075791F">
        <w:t xml:space="preserve"> </w:t>
      </w:r>
      <w:proofErr w:type="spellStart"/>
      <w:r w:rsidRPr="0075791F">
        <w:t>poslove</w:t>
      </w:r>
      <w:proofErr w:type="spellEnd"/>
      <w:r w:rsidRPr="0075791F">
        <w:t xml:space="preserve"> koji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zakonom</w:t>
      </w:r>
      <w:proofErr w:type="spellEnd"/>
      <w:r w:rsidR="00C71E27" w:rsidRPr="0075791F">
        <w:t xml:space="preserve"> </w:t>
      </w:r>
      <w:proofErr w:type="spellStart"/>
      <w:r w:rsidRPr="0075791F">
        <w:t>propisani</w:t>
      </w:r>
      <w:proofErr w:type="spellEnd"/>
      <w:r w:rsidRPr="0075791F">
        <w:t>.</w:t>
      </w:r>
    </w:p>
    <w:p w14:paraId="19313A95" w14:textId="3904D813" w:rsidR="006140AE" w:rsidRPr="0075791F" w:rsidRDefault="00214DDC" w:rsidP="005B4C72">
      <w:pPr>
        <w:pStyle w:val="Tijeloteksta"/>
        <w:spacing w:before="198"/>
        <w:ind w:left="142" w:right="2"/>
        <w:jc w:val="both"/>
      </w:pPr>
      <w:r w:rsidRPr="0075791F">
        <w:t xml:space="preserve">U </w:t>
      </w:r>
      <w:proofErr w:type="spellStart"/>
      <w:r w:rsidRPr="0075791F">
        <w:t>sklopu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„</w:t>
      </w:r>
      <w:proofErr w:type="spellStart"/>
      <w:r w:rsidRPr="0075791F">
        <w:rPr>
          <w:b/>
          <w:i/>
        </w:rPr>
        <w:t>Poslovanja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ureda</w:t>
      </w:r>
      <w:proofErr w:type="spellEnd"/>
      <w:r w:rsidR="00C71E27" w:rsidRPr="0075791F">
        <w:rPr>
          <w:b/>
          <w:i/>
        </w:rPr>
        <w:t xml:space="preserve"> </w:t>
      </w:r>
      <w:proofErr w:type="spellStart"/>
      <w:proofErr w:type="gramStart"/>
      <w:r w:rsidRPr="0075791F">
        <w:rPr>
          <w:b/>
          <w:i/>
        </w:rPr>
        <w:t>načelnika“</w:t>
      </w:r>
      <w:proofErr w:type="gramEnd"/>
      <w:r w:rsidRPr="0075791F">
        <w:t>planirani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plaće</w:t>
      </w:r>
      <w:proofErr w:type="spellEnd"/>
      <w:r w:rsidRPr="0075791F">
        <w:t xml:space="preserve"> </w:t>
      </w:r>
      <w:proofErr w:type="spellStart"/>
      <w:r w:rsidRPr="0075791F">
        <w:t>načelnika</w:t>
      </w:r>
      <w:proofErr w:type="spellEnd"/>
      <w:r w:rsidRPr="0075791F">
        <w:t xml:space="preserve">, </w:t>
      </w:r>
      <w:proofErr w:type="spellStart"/>
      <w:r w:rsidRPr="0075791F">
        <w:t>materijalni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, </w:t>
      </w:r>
      <w:proofErr w:type="spellStart"/>
      <w:r w:rsidRPr="0075791F">
        <w:t>naknade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ostali</w:t>
      </w:r>
      <w:proofErr w:type="spellEnd"/>
      <w:r w:rsidRPr="0075791F">
        <w:t xml:space="preserve"> </w:t>
      </w:r>
      <w:proofErr w:type="spellStart"/>
      <w:r w:rsidRPr="0075791F">
        <w:t>rashodi</w:t>
      </w:r>
      <w:proofErr w:type="spellEnd"/>
      <w:r w:rsidRPr="0075791F">
        <w:t xml:space="preserve">.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</w:t>
      </w:r>
      <w:r w:rsidR="00517423" w:rsidRPr="0075791F">
        <w:t xml:space="preserve">u </w:t>
      </w:r>
      <w:proofErr w:type="spellStart"/>
      <w:r w:rsidR="00517423" w:rsidRPr="0075791F">
        <w:t>iznosu</w:t>
      </w:r>
      <w:proofErr w:type="spellEnd"/>
      <w:r w:rsidR="00517423" w:rsidRPr="0075791F">
        <w:t xml:space="preserve"> </w:t>
      </w:r>
      <w:r w:rsidRPr="0075791F">
        <w:t>od</w:t>
      </w:r>
      <w:r w:rsidR="00A16743" w:rsidRPr="0075791F">
        <w:t xml:space="preserve"> </w:t>
      </w:r>
      <w:r w:rsidR="00795003" w:rsidRPr="0075791F">
        <w:t>1</w:t>
      </w:r>
      <w:r w:rsidR="003B0C57" w:rsidRPr="0075791F">
        <w:t>74</w:t>
      </w:r>
      <w:r w:rsidR="00795003" w:rsidRPr="0075791F">
        <w:t>.</w:t>
      </w:r>
      <w:r w:rsidR="003B0C57" w:rsidRPr="0075791F">
        <w:t>634,77</w:t>
      </w:r>
      <w:r w:rsidRPr="0075791F">
        <w:t xml:space="preserve"> kn</w:t>
      </w:r>
      <w:r w:rsidR="00517423" w:rsidRPr="0075791F">
        <w:t xml:space="preserve">. </w:t>
      </w:r>
      <w:proofErr w:type="spellStart"/>
      <w:r w:rsidR="00517423" w:rsidRPr="0075791F">
        <w:t>A</w:t>
      </w:r>
      <w:r w:rsidRPr="0075791F">
        <w:t>ktivnost</w:t>
      </w:r>
      <w:proofErr w:type="spellEnd"/>
      <w:r w:rsidR="00C71E27" w:rsidRPr="0075791F">
        <w:t xml:space="preserve"> </w:t>
      </w:r>
      <w:r w:rsidRPr="0075791F">
        <w:rPr>
          <w:b/>
        </w:rPr>
        <w:t>„</w:t>
      </w:r>
      <w:proofErr w:type="spellStart"/>
      <w:r w:rsidRPr="0075791F">
        <w:rPr>
          <w:b/>
          <w:i/>
        </w:rPr>
        <w:t>Naknade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povjerenstvima</w:t>
      </w:r>
      <w:proofErr w:type="spellEnd"/>
      <w:r w:rsidRPr="0075791F">
        <w:rPr>
          <w:b/>
          <w:i/>
        </w:rPr>
        <w:t xml:space="preserve"> za </w:t>
      </w:r>
      <w:proofErr w:type="spellStart"/>
      <w:r w:rsidRPr="0075791F">
        <w:rPr>
          <w:b/>
          <w:i/>
        </w:rPr>
        <w:t>provedbu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natječaja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ostalih</w:t>
      </w:r>
      <w:proofErr w:type="spellEnd"/>
      <w:r w:rsidRPr="0075791F">
        <w:rPr>
          <w:b/>
          <w:i/>
        </w:rPr>
        <w:t xml:space="preserve"> </w:t>
      </w:r>
      <w:proofErr w:type="spellStart"/>
      <w:proofErr w:type="gramStart"/>
      <w:r w:rsidRPr="0075791F">
        <w:rPr>
          <w:b/>
          <w:i/>
        </w:rPr>
        <w:t>aktivnosti</w:t>
      </w:r>
      <w:proofErr w:type="spellEnd"/>
      <w:r w:rsidRPr="0075791F">
        <w:rPr>
          <w:b/>
        </w:rPr>
        <w:t xml:space="preserve">“ </w:t>
      </w:r>
      <w:proofErr w:type="spellStart"/>
      <w:r w:rsidRPr="0075791F">
        <w:t>odnose</w:t>
      </w:r>
      <w:proofErr w:type="spellEnd"/>
      <w:proofErr w:type="gram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isplaćena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</w:t>
      </w:r>
      <w:proofErr w:type="spellStart"/>
      <w:r w:rsidRPr="0075791F">
        <w:t>obračunata</w:t>
      </w:r>
      <w:proofErr w:type="spellEnd"/>
      <w:r w:rsidRPr="0075791F">
        <w:t xml:space="preserve"> po </w:t>
      </w:r>
      <w:proofErr w:type="spellStart"/>
      <w:r w:rsidRPr="0075791F">
        <w:t>drugom</w:t>
      </w:r>
      <w:proofErr w:type="spellEnd"/>
      <w:r w:rsidRPr="0075791F">
        <w:t xml:space="preserve"> </w:t>
      </w:r>
      <w:proofErr w:type="spellStart"/>
      <w:r w:rsidRPr="0075791F">
        <w:t>dohotku</w:t>
      </w:r>
      <w:proofErr w:type="spellEnd"/>
      <w:r w:rsidRPr="0075791F">
        <w:t xml:space="preserve"> za </w:t>
      </w:r>
      <w:proofErr w:type="spellStart"/>
      <w:r w:rsidRPr="0075791F">
        <w:t>povjerenstv</w:t>
      </w:r>
      <w:r w:rsidR="006140AE" w:rsidRPr="0075791F">
        <w:t>o</w:t>
      </w:r>
      <w:proofErr w:type="spellEnd"/>
      <w:r w:rsidR="00101CF9" w:rsidRPr="0075791F">
        <w:t>.</w:t>
      </w:r>
      <w:r w:rsidR="00517423" w:rsidRPr="0075791F">
        <w:t xml:space="preserve"> </w:t>
      </w:r>
      <w:proofErr w:type="spellStart"/>
      <w:r w:rsidR="00517423" w:rsidRPr="0075791F">
        <w:t>Aktivnost</w:t>
      </w:r>
      <w:proofErr w:type="spellEnd"/>
      <w:r w:rsidR="00517423" w:rsidRPr="0075791F">
        <w:t xml:space="preserve"> </w:t>
      </w:r>
      <w:proofErr w:type="spellStart"/>
      <w:r w:rsidR="00517423" w:rsidRPr="0075791F">
        <w:rPr>
          <w:i/>
        </w:rPr>
        <w:t>Prigodno</w:t>
      </w:r>
      <w:proofErr w:type="spellEnd"/>
      <w:r w:rsidR="00517423" w:rsidRPr="0075791F">
        <w:rPr>
          <w:i/>
        </w:rPr>
        <w:t xml:space="preserve"> </w:t>
      </w:r>
      <w:proofErr w:type="spellStart"/>
      <w:r w:rsidR="00517423" w:rsidRPr="0075791F">
        <w:rPr>
          <w:i/>
        </w:rPr>
        <w:t>uređenje</w:t>
      </w:r>
      <w:proofErr w:type="spellEnd"/>
      <w:r w:rsidR="00517423" w:rsidRPr="0075791F">
        <w:rPr>
          <w:i/>
        </w:rPr>
        <w:t xml:space="preserve"> </w:t>
      </w:r>
      <w:proofErr w:type="spellStart"/>
      <w:r w:rsidR="00517423" w:rsidRPr="0075791F">
        <w:rPr>
          <w:i/>
        </w:rPr>
        <w:t>naselja</w:t>
      </w:r>
      <w:proofErr w:type="spellEnd"/>
      <w:r w:rsidR="00517423" w:rsidRPr="0075791F">
        <w:t xml:space="preserve"> – </w:t>
      </w:r>
      <w:proofErr w:type="spellStart"/>
      <w:r w:rsidR="00517423" w:rsidRPr="0075791F">
        <w:t>Božićni</w:t>
      </w:r>
      <w:proofErr w:type="spellEnd"/>
      <w:r w:rsidR="00517423" w:rsidRPr="0075791F">
        <w:t xml:space="preserve"> </w:t>
      </w:r>
      <w:proofErr w:type="spellStart"/>
      <w:r w:rsidR="00517423" w:rsidRPr="0075791F">
        <w:t>ukrasi</w:t>
      </w:r>
      <w:proofErr w:type="spellEnd"/>
      <w:r w:rsidR="00517423" w:rsidRPr="0075791F">
        <w:t xml:space="preserve">, </w:t>
      </w:r>
      <w:proofErr w:type="spellStart"/>
      <w:r w:rsidR="00517423" w:rsidRPr="0075791F">
        <w:t>Aktivnost</w:t>
      </w:r>
      <w:proofErr w:type="spellEnd"/>
      <w:r w:rsidR="00517423" w:rsidRPr="0075791F">
        <w:t xml:space="preserve"> </w:t>
      </w:r>
      <w:proofErr w:type="spellStart"/>
      <w:r w:rsidR="00517423" w:rsidRPr="0075791F">
        <w:t>Protokol</w:t>
      </w:r>
      <w:proofErr w:type="spellEnd"/>
      <w:r w:rsidR="00517423" w:rsidRPr="0075791F">
        <w:t xml:space="preserve"> </w:t>
      </w:r>
      <w:proofErr w:type="spellStart"/>
      <w:r w:rsidR="00517423" w:rsidRPr="0075791F">
        <w:t>i</w:t>
      </w:r>
      <w:proofErr w:type="spellEnd"/>
      <w:r w:rsidR="00517423" w:rsidRPr="0075791F">
        <w:t xml:space="preserve"> </w:t>
      </w:r>
      <w:proofErr w:type="spellStart"/>
      <w:r w:rsidR="00517423" w:rsidRPr="0075791F">
        <w:t>ostale</w:t>
      </w:r>
      <w:proofErr w:type="spellEnd"/>
      <w:r w:rsidR="00517423" w:rsidRPr="0075791F">
        <w:t xml:space="preserve"> </w:t>
      </w:r>
      <w:proofErr w:type="spellStart"/>
      <w:r w:rsidR="00517423" w:rsidRPr="0075791F">
        <w:t>aktivnosti</w:t>
      </w:r>
      <w:proofErr w:type="spellEnd"/>
      <w:r w:rsidR="00517423" w:rsidRPr="0075791F">
        <w:t xml:space="preserve"> </w:t>
      </w:r>
      <w:proofErr w:type="spellStart"/>
      <w:r w:rsidR="00517423" w:rsidRPr="0075791F">
        <w:t>ureda</w:t>
      </w:r>
      <w:proofErr w:type="spellEnd"/>
      <w:r w:rsidR="00517423" w:rsidRPr="0075791F">
        <w:t xml:space="preserve">, </w:t>
      </w:r>
      <w:proofErr w:type="spellStart"/>
      <w:r w:rsidR="00517423" w:rsidRPr="0075791F">
        <w:t>Prigodne</w:t>
      </w:r>
      <w:proofErr w:type="spellEnd"/>
      <w:r w:rsidR="00517423" w:rsidRPr="0075791F">
        <w:t xml:space="preserve"> </w:t>
      </w:r>
      <w:proofErr w:type="spellStart"/>
      <w:r w:rsidR="00517423" w:rsidRPr="0075791F">
        <w:t>proslave</w:t>
      </w:r>
      <w:proofErr w:type="spellEnd"/>
      <w:r w:rsidR="00517423" w:rsidRPr="0075791F">
        <w:t xml:space="preserve"> </w:t>
      </w:r>
      <w:proofErr w:type="spellStart"/>
      <w:r w:rsidR="00517423" w:rsidRPr="0075791F">
        <w:t>Općine</w:t>
      </w:r>
      <w:proofErr w:type="spellEnd"/>
      <w:r w:rsidR="00517423" w:rsidRPr="0075791F">
        <w:t>.</w:t>
      </w:r>
    </w:p>
    <w:p w14:paraId="10A12DB0" w14:textId="77777777" w:rsidR="006140AE" w:rsidRPr="0075791F" w:rsidRDefault="006140AE" w:rsidP="005B4C72">
      <w:pPr>
        <w:ind w:left="142" w:right="2"/>
        <w:jc w:val="both"/>
        <w:rPr>
          <w:sz w:val="24"/>
        </w:rPr>
      </w:pPr>
    </w:p>
    <w:p w14:paraId="12627E53" w14:textId="42442714" w:rsidR="00A65321" w:rsidRPr="0075791F" w:rsidRDefault="00214DDC" w:rsidP="005B4C72">
      <w:pPr>
        <w:ind w:left="142" w:right="2"/>
        <w:jc w:val="both"/>
        <w:rPr>
          <w:sz w:val="24"/>
        </w:rPr>
      </w:pPr>
      <w:proofErr w:type="spellStart"/>
      <w:r w:rsidRPr="0075791F">
        <w:rPr>
          <w:sz w:val="24"/>
        </w:rPr>
        <w:t>Realizacije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utroška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sredstava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b/>
          <w:sz w:val="24"/>
        </w:rPr>
        <w:t>Jedinstvenog</w:t>
      </w:r>
      <w:proofErr w:type="spellEnd"/>
      <w:r w:rsidRPr="0075791F">
        <w:rPr>
          <w:b/>
          <w:sz w:val="24"/>
        </w:rPr>
        <w:t xml:space="preserve"> </w:t>
      </w:r>
      <w:proofErr w:type="spellStart"/>
      <w:r w:rsidRPr="0075791F">
        <w:rPr>
          <w:b/>
          <w:sz w:val="24"/>
        </w:rPr>
        <w:t>upravnog</w:t>
      </w:r>
      <w:proofErr w:type="spellEnd"/>
      <w:r w:rsidRPr="0075791F">
        <w:rPr>
          <w:b/>
          <w:sz w:val="24"/>
        </w:rPr>
        <w:t xml:space="preserve"> </w:t>
      </w:r>
      <w:proofErr w:type="spellStart"/>
      <w:r w:rsidRPr="0075791F">
        <w:rPr>
          <w:b/>
          <w:sz w:val="24"/>
        </w:rPr>
        <w:t>odjela</w:t>
      </w:r>
      <w:proofErr w:type="spellEnd"/>
      <w:r w:rsidRPr="0075791F">
        <w:rPr>
          <w:b/>
          <w:sz w:val="24"/>
        </w:rPr>
        <w:t xml:space="preserve"> </w:t>
      </w:r>
      <w:proofErr w:type="spellStart"/>
      <w:r w:rsidRPr="0075791F">
        <w:rPr>
          <w:b/>
          <w:sz w:val="24"/>
        </w:rPr>
        <w:t>Općine</w:t>
      </w:r>
      <w:proofErr w:type="spellEnd"/>
      <w:r w:rsidRPr="0075791F">
        <w:rPr>
          <w:b/>
          <w:sz w:val="24"/>
        </w:rPr>
        <w:t xml:space="preserve"> Vuka </w:t>
      </w:r>
      <w:r w:rsidRPr="0075791F">
        <w:rPr>
          <w:sz w:val="24"/>
        </w:rPr>
        <w:t xml:space="preserve">u </w:t>
      </w:r>
      <w:r w:rsidR="00151521" w:rsidRPr="0075791F">
        <w:rPr>
          <w:sz w:val="24"/>
        </w:rPr>
        <w:t>202</w:t>
      </w:r>
      <w:r w:rsidR="003B0C57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prati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kroz</w:t>
      </w:r>
      <w:proofErr w:type="spellEnd"/>
      <w:r w:rsidRPr="0075791F">
        <w:rPr>
          <w:sz w:val="24"/>
        </w:rPr>
        <w:t xml:space="preserve"> </w:t>
      </w:r>
      <w:proofErr w:type="spellStart"/>
      <w:r w:rsidR="006140AE" w:rsidRPr="0075791F">
        <w:rPr>
          <w:sz w:val="24"/>
        </w:rPr>
        <w:t>petnaest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različitih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programa</w:t>
      </w:r>
      <w:proofErr w:type="spellEnd"/>
      <w:r w:rsidRPr="0075791F">
        <w:rPr>
          <w:sz w:val="24"/>
        </w:rPr>
        <w:t xml:space="preserve"> koji </w:t>
      </w:r>
      <w:proofErr w:type="spellStart"/>
      <w:r w:rsidRPr="0075791F">
        <w:rPr>
          <w:sz w:val="24"/>
        </w:rPr>
        <w:t>su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obuhvaćeni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financijskim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planom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rashoda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Jedinstvenog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upravnog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odjela</w:t>
      </w:r>
      <w:proofErr w:type="spellEnd"/>
      <w:r w:rsidRPr="0075791F">
        <w:rPr>
          <w:sz w:val="24"/>
        </w:rPr>
        <w:t>.</w:t>
      </w:r>
    </w:p>
    <w:p w14:paraId="6794F145" w14:textId="77777777" w:rsidR="00A65321" w:rsidRPr="0075791F" w:rsidRDefault="00214DDC" w:rsidP="005B4C72">
      <w:pPr>
        <w:pStyle w:val="Tijeloteksta"/>
        <w:spacing w:before="90"/>
        <w:ind w:left="142" w:right="2"/>
        <w:jc w:val="both"/>
      </w:pPr>
      <w:r w:rsidRPr="0075791F">
        <w:t xml:space="preserve">Za </w:t>
      </w:r>
      <w:proofErr w:type="spellStart"/>
      <w:r w:rsidRPr="0075791F">
        <w:t>obavljanje</w:t>
      </w:r>
      <w:proofErr w:type="spellEnd"/>
      <w:r w:rsidRPr="0075791F">
        <w:t xml:space="preserve"> </w:t>
      </w:r>
      <w:proofErr w:type="spellStart"/>
      <w:r w:rsidRPr="0075791F">
        <w:t>poslova</w:t>
      </w:r>
      <w:proofErr w:type="spellEnd"/>
      <w:r w:rsidRPr="0075791F">
        <w:t xml:space="preserve"> </w:t>
      </w:r>
      <w:proofErr w:type="spellStart"/>
      <w:r w:rsidRPr="0075791F">
        <w:t>iz</w:t>
      </w:r>
      <w:proofErr w:type="spellEnd"/>
      <w:r w:rsidRPr="0075791F">
        <w:t xml:space="preserve"> </w:t>
      </w:r>
      <w:proofErr w:type="spellStart"/>
      <w:r w:rsidRPr="0075791F">
        <w:t>samoupravnog</w:t>
      </w:r>
      <w:proofErr w:type="spellEnd"/>
      <w:r w:rsidRPr="0075791F">
        <w:t xml:space="preserve"> </w:t>
      </w:r>
      <w:proofErr w:type="spellStart"/>
      <w:r w:rsidRPr="0075791F">
        <w:t>djelokruga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Vuka, </w:t>
      </w:r>
      <w:proofErr w:type="spellStart"/>
      <w:r w:rsidRPr="0075791F">
        <w:t>kao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poslova</w:t>
      </w:r>
      <w:proofErr w:type="spellEnd"/>
      <w:r w:rsidRPr="0075791F">
        <w:t xml:space="preserve"> </w:t>
      </w:r>
      <w:proofErr w:type="spellStart"/>
      <w:r w:rsidRPr="0075791F">
        <w:t>državne</w:t>
      </w:r>
      <w:proofErr w:type="spellEnd"/>
      <w:r w:rsidRPr="0075791F">
        <w:t xml:space="preserve"> </w:t>
      </w:r>
      <w:proofErr w:type="spellStart"/>
      <w:r w:rsidRPr="0075791F">
        <w:t>uprave</w:t>
      </w:r>
      <w:proofErr w:type="spellEnd"/>
      <w:r w:rsidRPr="0075791F">
        <w:t xml:space="preserve"> koji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prenijeti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Općinu</w:t>
      </w:r>
      <w:proofErr w:type="spellEnd"/>
      <w:r w:rsidRPr="0075791F">
        <w:t xml:space="preserve">, </w:t>
      </w:r>
      <w:proofErr w:type="spellStart"/>
      <w:r w:rsidRPr="0075791F">
        <w:t>ustrojen</w:t>
      </w:r>
      <w:proofErr w:type="spellEnd"/>
      <w:r w:rsidRPr="0075791F">
        <w:t xml:space="preserve"> je </w:t>
      </w:r>
      <w:proofErr w:type="spellStart"/>
      <w:r w:rsidRPr="0075791F">
        <w:t>Jedinstveni</w:t>
      </w:r>
      <w:proofErr w:type="spellEnd"/>
      <w:r w:rsidRPr="0075791F">
        <w:t xml:space="preserve"> </w:t>
      </w:r>
      <w:proofErr w:type="spellStart"/>
      <w:r w:rsidRPr="0075791F">
        <w:t>upravni</w:t>
      </w:r>
      <w:proofErr w:type="spellEnd"/>
      <w:r w:rsidRPr="0075791F">
        <w:t xml:space="preserve"> </w:t>
      </w:r>
      <w:proofErr w:type="spellStart"/>
      <w:r w:rsidRPr="0075791F">
        <w:t>odjel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Jedinstveni</w:t>
      </w:r>
      <w:proofErr w:type="spellEnd"/>
      <w:r w:rsidRPr="0075791F">
        <w:t xml:space="preserve"> </w:t>
      </w:r>
      <w:proofErr w:type="spellStart"/>
      <w:r w:rsidRPr="0075791F">
        <w:t>upravni</w:t>
      </w:r>
      <w:proofErr w:type="spellEnd"/>
      <w:r w:rsidRPr="0075791F">
        <w:t xml:space="preserve"> </w:t>
      </w:r>
      <w:proofErr w:type="spellStart"/>
      <w:r w:rsidRPr="0075791F">
        <w:t>odjel</w:t>
      </w:r>
      <w:proofErr w:type="spellEnd"/>
      <w:r w:rsidRPr="0075791F">
        <w:t xml:space="preserve"> </w:t>
      </w:r>
      <w:proofErr w:type="spellStart"/>
      <w:r w:rsidRPr="0075791F">
        <w:t>obavlja</w:t>
      </w:r>
      <w:proofErr w:type="spellEnd"/>
      <w:r w:rsidRPr="0075791F">
        <w:t xml:space="preserve"> </w:t>
      </w:r>
      <w:proofErr w:type="spellStart"/>
      <w:r w:rsidRPr="0075791F">
        <w:t>poslove</w:t>
      </w:r>
      <w:proofErr w:type="spellEnd"/>
      <w:r w:rsidRPr="0075791F">
        <w:t xml:space="preserve"> </w:t>
      </w:r>
      <w:proofErr w:type="spellStart"/>
      <w:r w:rsidRPr="0075791F">
        <w:t>iz</w:t>
      </w:r>
      <w:proofErr w:type="spellEnd"/>
      <w:r w:rsidRPr="0075791F">
        <w:t xml:space="preserve"> </w:t>
      </w:r>
      <w:proofErr w:type="spellStart"/>
      <w:r w:rsidRPr="0075791F">
        <w:t>samoupravnog</w:t>
      </w:r>
      <w:proofErr w:type="spellEnd"/>
      <w:r w:rsidRPr="0075791F">
        <w:t xml:space="preserve"> </w:t>
      </w:r>
      <w:proofErr w:type="spellStart"/>
      <w:r w:rsidRPr="0075791F">
        <w:t>djelokruga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</w:t>
      </w:r>
      <w:proofErr w:type="spellStart"/>
      <w:r w:rsidRPr="0075791F">
        <w:t>kao</w:t>
      </w:r>
      <w:proofErr w:type="spellEnd"/>
      <w:r w:rsidRPr="0075791F">
        <w:t xml:space="preserve"> </w:t>
      </w:r>
      <w:proofErr w:type="spellStart"/>
      <w:r w:rsidRPr="0075791F">
        <w:t>jedinice</w:t>
      </w:r>
      <w:proofErr w:type="spellEnd"/>
      <w:r w:rsidRPr="0075791F">
        <w:t xml:space="preserve"> </w:t>
      </w:r>
      <w:proofErr w:type="spellStart"/>
      <w:r w:rsidRPr="0075791F">
        <w:t>lokalne</w:t>
      </w:r>
      <w:proofErr w:type="spellEnd"/>
      <w:r w:rsidRPr="0075791F">
        <w:t xml:space="preserve"> </w:t>
      </w:r>
      <w:proofErr w:type="spellStart"/>
      <w:r w:rsidRPr="0075791F">
        <w:t>samouprave</w:t>
      </w:r>
      <w:proofErr w:type="spellEnd"/>
      <w:r w:rsidRPr="0075791F">
        <w:t xml:space="preserve">,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zakonima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drugim</w:t>
      </w:r>
      <w:proofErr w:type="spellEnd"/>
      <w:r w:rsidRPr="0075791F">
        <w:t xml:space="preserve"> </w:t>
      </w:r>
      <w:proofErr w:type="spellStart"/>
      <w:r w:rsidRPr="0075791F">
        <w:t>propisima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to:</w:t>
      </w:r>
    </w:p>
    <w:p w14:paraId="57F8C9F8" w14:textId="3AC697F3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spacing w:before="199"/>
        <w:ind w:left="142" w:right="2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oblasti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društvenih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djelatnosti</w:t>
      </w:r>
      <w:proofErr w:type="spellEnd"/>
      <w:r w:rsidRPr="0075791F">
        <w:rPr>
          <w:sz w:val="24"/>
        </w:rPr>
        <w:t xml:space="preserve"> (</w:t>
      </w:r>
      <w:proofErr w:type="spellStart"/>
      <w:r w:rsidRPr="0075791F">
        <w:rPr>
          <w:sz w:val="24"/>
        </w:rPr>
        <w:t>kulture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sporta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brige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odgoja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djece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predškolske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dobi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osnovnog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školstva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socijalne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skrbi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zdravstva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udruga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građana</w:t>
      </w:r>
      <w:proofErr w:type="spellEnd"/>
      <w:r w:rsidRPr="0075791F">
        <w:rPr>
          <w:sz w:val="24"/>
        </w:rPr>
        <w:t>)</w:t>
      </w:r>
    </w:p>
    <w:p w14:paraId="7E690A21" w14:textId="4B9C005C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oblasti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komunalnog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gospodarstva</w:t>
      </w:r>
      <w:proofErr w:type="spellEnd"/>
      <w:r w:rsidRPr="0075791F">
        <w:rPr>
          <w:sz w:val="24"/>
        </w:rPr>
        <w:t xml:space="preserve"> (</w:t>
      </w:r>
      <w:proofErr w:type="spellStart"/>
      <w:r w:rsidRPr="0075791F">
        <w:rPr>
          <w:sz w:val="24"/>
        </w:rPr>
        <w:t>izrada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programa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održavanja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objekata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uređaja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komunalne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infrastrukture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drugih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objekata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kojih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investitor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općina</w:t>
      </w:r>
      <w:proofErr w:type="spellEnd"/>
      <w:r w:rsidRPr="0075791F">
        <w:rPr>
          <w:sz w:val="24"/>
        </w:rPr>
        <w:t>)</w:t>
      </w:r>
    </w:p>
    <w:p w14:paraId="1EB6886E" w14:textId="6FC0068A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 w:hanging="361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oblasti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prostornog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uređenja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zaštite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okoliša</w:t>
      </w:r>
      <w:proofErr w:type="spellEnd"/>
    </w:p>
    <w:p w14:paraId="5B9CA1ED" w14:textId="34C7BDFD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pripreme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akata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gospodarenju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nekretninama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vlasništvu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općine</w:t>
      </w:r>
      <w:proofErr w:type="spellEnd"/>
      <w:r w:rsidRPr="0075791F">
        <w:rPr>
          <w:sz w:val="24"/>
        </w:rPr>
        <w:t xml:space="preserve"> (</w:t>
      </w:r>
      <w:proofErr w:type="spellStart"/>
      <w:r w:rsidRPr="0075791F">
        <w:rPr>
          <w:sz w:val="24"/>
        </w:rPr>
        <w:t>prodaja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zakup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nekretnina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najam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stanova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zakup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poslovnih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prostora</w:t>
      </w:r>
      <w:proofErr w:type="spellEnd"/>
      <w:r w:rsidRPr="0075791F">
        <w:rPr>
          <w:sz w:val="24"/>
        </w:rPr>
        <w:t>)</w:t>
      </w:r>
    </w:p>
    <w:p w14:paraId="22FCE341" w14:textId="6DD07570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spacing w:before="1"/>
        <w:ind w:left="142" w:right="2" w:hanging="361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vođenja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financijskog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materijalnog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poslovanja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općine</w:t>
      </w:r>
      <w:proofErr w:type="spellEnd"/>
    </w:p>
    <w:p w14:paraId="5AA70C81" w14:textId="79B0E7E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/>
        <w:jc w:val="both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opće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uprave</w:t>
      </w:r>
      <w:proofErr w:type="spellEnd"/>
      <w:r w:rsidRPr="0075791F">
        <w:rPr>
          <w:sz w:val="24"/>
        </w:rPr>
        <w:t xml:space="preserve"> (</w:t>
      </w:r>
      <w:proofErr w:type="spellStart"/>
      <w:r w:rsidRPr="0075791F">
        <w:rPr>
          <w:sz w:val="24"/>
        </w:rPr>
        <w:t>opće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kadrovske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), </w:t>
      </w:r>
      <w:proofErr w:type="spellStart"/>
      <w:r w:rsidRPr="0075791F">
        <w:rPr>
          <w:sz w:val="24"/>
        </w:rPr>
        <w:t>obavljanje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poslova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evidencija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oblasti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radnih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osiguravanje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tehničkih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uvjeta</w:t>
      </w:r>
      <w:proofErr w:type="spellEnd"/>
      <w:r w:rsidRPr="0075791F">
        <w:rPr>
          <w:sz w:val="24"/>
        </w:rPr>
        <w:t xml:space="preserve"> za rad </w:t>
      </w:r>
      <w:proofErr w:type="spellStart"/>
      <w:r w:rsidRPr="0075791F">
        <w:rPr>
          <w:sz w:val="24"/>
        </w:rPr>
        <w:t>Jedinstvenog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upravnog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poslovi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prijemne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kancelarije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arhiviranje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otprema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pošte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poslovi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nabave</w:t>
      </w:r>
      <w:proofErr w:type="spellEnd"/>
      <w:r w:rsidRPr="0075791F">
        <w:rPr>
          <w:sz w:val="24"/>
        </w:rPr>
        <w:t xml:space="preserve"> robe </w:t>
      </w:r>
      <w:proofErr w:type="spellStart"/>
      <w:r w:rsidR="00AD6BB7">
        <w:rPr>
          <w:sz w:val="24"/>
        </w:rPr>
        <w:t>i</w:t>
      </w:r>
      <w:proofErr w:type="spellEnd"/>
      <w:r w:rsidR="003B0C57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usluga</w:t>
      </w:r>
      <w:proofErr w:type="spellEnd"/>
    </w:p>
    <w:p w14:paraId="55978D2D" w14:textId="12BD86F3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 w:hanging="361"/>
        <w:jc w:val="both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vezane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uz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protupožarnu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civilnu</w:t>
      </w:r>
      <w:proofErr w:type="spellEnd"/>
      <w:r w:rsidR="00AD6BB7">
        <w:rPr>
          <w:sz w:val="24"/>
        </w:rPr>
        <w:t xml:space="preserve"> </w:t>
      </w:r>
      <w:proofErr w:type="spellStart"/>
      <w:r w:rsidRPr="0075791F">
        <w:rPr>
          <w:sz w:val="24"/>
        </w:rPr>
        <w:t>zaštitu</w:t>
      </w:r>
      <w:proofErr w:type="spellEnd"/>
    </w:p>
    <w:p w14:paraId="320FC8CC" w14:textId="77777777" w:rsidR="00A65321" w:rsidRPr="0075791F" w:rsidRDefault="00214DDC" w:rsidP="005B4C72">
      <w:pPr>
        <w:pStyle w:val="Odlomakpopisa"/>
        <w:numPr>
          <w:ilvl w:val="1"/>
          <w:numId w:val="4"/>
        </w:numPr>
        <w:tabs>
          <w:tab w:val="left" w:pos="990"/>
        </w:tabs>
        <w:ind w:left="142" w:right="2" w:hanging="361"/>
        <w:jc w:val="both"/>
        <w:rPr>
          <w:sz w:val="24"/>
        </w:rPr>
      </w:pPr>
      <w:proofErr w:type="spellStart"/>
      <w:r w:rsidRPr="0075791F">
        <w:rPr>
          <w:sz w:val="24"/>
        </w:rPr>
        <w:t>Poslove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unapređenja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rada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lokalne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samouprave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islično</w:t>
      </w:r>
      <w:proofErr w:type="spellEnd"/>
      <w:r w:rsidRPr="0075791F">
        <w:rPr>
          <w:sz w:val="24"/>
        </w:rPr>
        <w:t>.</w:t>
      </w:r>
    </w:p>
    <w:p w14:paraId="2296FE99" w14:textId="77777777" w:rsidR="00A65321" w:rsidRPr="0075791F" w:rsidRDefault="00A65321" w:rsidP="005B4C72">
      <w:pPr>
        <w:pStyle w:val="Tijeloteksta"/>
        <w:spacing w:before="5"/>
        <w:ind w:left="142" w:right="2"/>
        <w:rPr>
          <w:i/>
          <w:sz w:val="16"/>
        </w:rPr>
      </w:pPr>
    </w:p>
    <w:p w14:paraId="15B1E7CF" w14:textId="04E2FE5A" w:rsidR="00A65321" w:rsidRPr="0075791F" w:rsidRDefault="00214DDC" w:rsidP="005B4C72">
      <w:pPr>
        <w:spacing w:before="90"/>
        <w:ind w:left="142" w:right="2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r w:rsidRPr="0075791F">
        <w:rPr>
          <w:b/>
          <w:i/>
          <w:sz w:val="24"/>
        </w:rPr>
        <w:t>„</w:t>
      </w:r>
      <w:proofErr w:type="spellStart"/>
      <w:r w:rsidRPr="0075791F">
        <w:rPr>
          <w:b/>
          <w:i/>
          <w:sz w:val="24"/>
        </w:rPr>
        <w:t>Administrativno</w:t>
      </w:r>
      <w:proofErr w:type="spellEnd"/>
      <w:r w:rsidRPr="0075791F">
        <w:rPr>
          <w:b/>
          <w:i/>
          <w:sz w:val="24"/>
        </w:rPr>
        <w:t xml:space="preserve">, </w:t>
      </w:r>
      <w:proofErr w:type="spellStart"/>
      <w:r w:rsidRPr="0075791F">
        <w:rPr>
          <w:b/>
          <w:i/>
          <w:sz w:val="24"/>
        </w:rPr>
        <w:t>tehničko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i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stručno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osoblje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jedinstvenog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upravnog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odjela</w:t>
      </w:r>
      <w:proofErr w:type="spellEnd"/>
      <w:r w:rsidRPr="0075791F">
        <w:rPr>
          <w:b/>
          <w:i/>
          <w:sz w:val="24"/>
        </w:rPr>
        <w:t xml:space="preserve"> “</w:t>
      </w:r>
      <w:proofErr w:type="spellStart"/>
      <w:r w:rsidRPr="0075791F">
        <w:rPr>
          <w:sz w:val="24"/>
        </w:rPr>
        <w:t>podrazum</w:t>
      </w:r>
      <w:r w:rsidR="00AC4664" w:rsidRPr="0075791F">
        <w:rPr>
          <w:sz w:val="24"/>
        </w:rPr>
        <w:t>i</w:t>
      </w:r>
      <w:r w:rsidRPr="0075791F">
        <w:rPr>
          <w:sz w:val="24"/>
        </w:rPr>
        <w:t>jevaju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izdaci</w:t>
      </w:r>
      <w:proofErr w:type="spellEnd"/>
      <w:r w:rsidRPr="0075791F">
        <w:rPr>
          <w:sz w:val="24"/>
        </w:rPr>
        <w:t xml:space="preserve"> za </w:t>
      </w:r>
      <w:proofErr w:type="spellStart"/>
      <w:r w:rsidRPr="0075791F">
        <w:rPr>
          <w:sz w:val="24"/>
        </w:rPr>
        <w:t>plaće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zaposlenika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Jedinstvenog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upravnog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odjela</w:t>
      </w:r>
      <w:proofErr w:type="spellEnd"/>
      <w:r w:rsidRPr="0075791F">
        <w:rPr>
          <w:sz w:val="24"/>
        </w:rPr>
        <w:t xml:space="preserve">. U </w:t>
      </w:r>
      <w:proofErr w:type="spellStart"/>
      <w:r w:rsidRPr="0075791F">
        <w:rPr>
          <w:sz w:val="24"/>
        </w:rPr>
        <w:t>okviru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ove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aktivnosti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prikazan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utrošak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sredstava</w:t>
      </w:r>
      <w:proofErr w:type="spellEnd"/>
      <w:r w:rsidRPr="0075791F">
        <w:rPr>
          <w:sz w:val="24"/>
        </w:rPr>
        <w:t xml:space="preserve"> u 20</w:t>
      </w:r>
      <w:r w:rsidR="00795003" w:rsidRPr="0075791F">
        <w:rPr>
          <w:sz w:val="24"/>
        </w:rPr>
        <w:t>2</w:t>
      </w:r>
      <w:r w:rsidR="003B0C57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naknade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troškova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zaposlenima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službena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putovanja</w:t>
      </w:r>
      <w:proofErr w:type="spellEnd"/>
      <w:r w:rsidRPr="0075791F">
        <w:rPr>
          <w:sz w:val="24"/>
        </w:rPr>
        <w:t xml:space="preserve">, </w:t>
      </w:r>
      <w:proofErr w:type="spellStart"/>
      <w:r w:rsidRPr="0075791F">
        <w:rPr>
          <w:sz w:val="24"/>
        </w:rPr>
        <w:t>te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stručno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usavršavanje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zaposlenika</w:t>
      </w:r>
      <w:proofErr w:type="spellEnd"/>
      <w:r w:rsidRPr="0075791F">
        <w:rPr>
          <w:sz w:val="24"/>
        </w:rPr>
        <w:t>.</w:t>
      </w:r>
    </w:p>
    <w:p w14:paraId="6516BAD3" w14:textId="77777777" w:rsidR="00A65321" w:rsidRPr="0075791F" w:rsidRDefault="00A65321">
      <w:pPr>
        <w:pStyle w:val="Tijeloteksta"/>
      </w:pPr>
    </w:p>
    <w:p w14:paraId="340A2D8F" w14:textId="77777777" w:rsidR="00A65321" w:rsidRPr="0075791F" w:rsidRDefault="00214DDC" w:rsidP="005B4C72">
      <w:pPr>
        <w:pStyle w:val="Tijeloteksta"/>
        <w:ind w:left="218" w:right="2"/>
        <w:jc w:val="both"/>
      </w:pPr>
      <w:r w:rsidRPr="0075791F">
        <w:t xml:space="preserve">U </w:t>
      </w:r>
      <w:proofErr w:type="spellStart"/>
      <w:r w:rsidRPr="0075791F">
        <w:t>navedenom</w:t>
      </w:r>
      <w:proofErr w:type="spellEnd"/>
      <w:r w:rsidRPr="0075791F">
        <w:t xml:space="preserve"> </w:t>
      </w:r>
      <w:proofErr w:type="spellStart"/>
      <w:r w:rsidRPr="0075791F">
        <w:t>programu</w:t>
      </w:r>
      <w:proofErr w:type="spellEnd"/>
      <w:r w:rsidRPr="0075791F">
        <w:t xml:space="preserve"> </w:t>
      </w:r>
      <w:proofErr w:type="spellStart"/>
      <w:r w:rsidRPr="0075791F">
        <w:t>prikazani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utrošci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 </w:t>
      </w:r>
      <w:proofErr w:type="spellStart"/>
      <w:r w:rsidRPr="0075791F">
        <w:t>kroz</w:t>
      </w:r>
      <w:proofErr w:type="spellEnd"/>
      <w:r w:rsidRPr="0075791F">
        <w:t xml:space="preserve"> </w:t>
      </w:r>
      <w:proofErr w:type="spellStart"/>
      <w:r w:rsidRPr="0075791F">
        <w:t>odgovarajuće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za </w:t>
      </w:r>
      <w:proofErr w:type="spellStart"/>
      <w:r w:rsidRPr="0075791F">
        <w:t>omogućavanje</w:t>
      </w:r>
      <w:proofErr w:type="spellEnd"/>
      <w:r w:rsidRPr="0075791F">
        <w:t xml:space="preserve"> </w:t>
      </w:r>
      <w:proofErr w:type="spellStart"/>
      <w:r w:rsidRPr="0075791F">
        <w:t>redovitog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općinske</w:t>
      </w:r>
      <w:proofErr w:type="spellEnd"/>
      <w:r w:rsidRPr="0075791F">
        <w:t xml:space="preserve"> </w:t>
      </w:r>
      <w:proofErr w:type="spellStart"/>
      <w:r w:rsidRPr="0075791F">
        <w:t>uprave</w:t>
      </w:r>
      <w:proofErr w:type="spellEnd"/>
      <w:r w:rsidRPr="0075791F">
        <w:t xml:space="preserve">, </w:t>
      </w: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izdaci</w:t>
      </w:r>
      <w:proofErr w:type="spellEnd"/>
      <w:r w:rsidRPr="0075791F">
        <w:t xml:space="preserve"> </w:t>
      </w:r>
      <w:proofErr w:type="spellStart"/>
      <w:r w:rsidRPr="0075791F">
        <w:t>kao</w:t>
      </w:r>
      <w:proofErr w:type="spellEnd"/>
      <w:r w:rsidRPr="0075791F">
        <w:t xml:space="preserve"> </w:t>
      </w:r>
      <w:proofErr w:type="spellStart"/>
      <w:r w:rsidRPr="0075791F">
        <w:t>što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uredski</w:t>
      </w:r>
      <w:proofErr w:type="spellEnd"/>
      <w:r w:rsidRPr="0075791F">
        <w:t xml:space="preserve"> </w:t>
      </w:r>
      <w:proofErr w:type="spellStart"/>
      <w:r w:rsidRPr="0075791F">
        <w:t>materijal</w:t>
      </w:r>
      <w:proofErr w:type="spellEnd"/>
      <w:r w:rsidRPr="0075791F">
        <w:t xml:space="preserve">, </w:t>
      </w:r>
      <w:proofErr w:type="spellStart"/>
      <w:r w:rsidRPr="0075791F">
        <w:t>troškovi</w:t>
      </w:r>
      <w:proofErr w:type="spellEnd"/>
      <w:r w:rsidRPr="0075791F">
        <w:t xml:space="preserve"> </w:t>
      </w:r>
      <w:proofErr w:type="spellStart"/>
      <w:r w:rsidRPr="0075791F">
        <w:t>telefona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interneta</w:t>
      </w:r>
      <w:proofErr w:type="spellEnd"/>
      <w:r w:rsidRPr="0075791F">
        <w:t xml:space="preserve">, </w:t>
      </w:r>
      <w:proofErr w:type="spellStart"/>
      <w:r w:rsidRPr="0075791F">
        <w:t>poštarina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odvjetnika</w:t>
      </w:r>
      <w:proofErr w:type="spellEnd"/>
      <w:r w:rsidRPr="0075791F">
        <w:t xml:space="preserve">,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banaka</w:t>
      </w:r>
      <w:proofErr w:type="spellEnd"/>
      <w:r w:rsidRPr="0075791F">
        <w:t xml:space="preserve">, </w:t>
      </w:r>
      <w:proofErr w:type="spellStart"/>
      <w:r w:rsidRPr="0075791F">
        <w:t>javnobilježničke</w:t>
      </w:r>
      <w:proofErr w:type="spellEnd"/>
      <w:r w:rsidRPr="0075791F">
        <w:t xml:space="preserve"> </w:t>
      </w:r>
      <w:proofErr w:type="spellStart"/>
      <w:r w:rsidRPr="0075791F">
        <w:t>pristojbe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slično</w:t>
      </w:r>
      <w:proofErr w:type="spellEnd"/>
      <w:r w:rsidRPr="0075791F">
        <w:t>.</w:t>
      </w:r>
    </w:p>
    <w:p w14:paraId="058298ED" w14:textId="77777777" w:rsidR="00A65321" w:rsidRPr="0075791F" w:rsidRDefault="00A65321" w:rsidP="005B4C72">
      <w:pPr>
        <w:pStyle w:val="Tijeloteksta"/>
        <w:ind w:right="2"/>
        <w:rPr>
          <w:sz w:val="26"/>
        </w:rPr>
      </w:pPr>
    </w:p>
    <w:p w14:paraId="7E3164A1" w14:textId="66D54FFF" w:rsidR="00A65321" w:rsidRPr="0075791F" w:rsidRDefault="00D72369" w:rsidP="005B4C72">
      <w:pPr>
        <w:spacing w:before="1" w:after="15"/>
        <w:ind w:left="218" w:right="2"/>
        <w:jc w:val="both"/>
        <w:rPr>
          <w:sz w:val="24"/>
          <w:szCs w:val="24"/>
        </w:rPr>
      </w:pPr>
      <w:proofErr w:type="spellStart"/>
      <w:r w:rsidRPr="0075791F">
        <w:rPr>
          <w:b/>
          <w:i/>
          <w:sz w:val="24"/>
          <w:szCs w:val="24"/>
        </w:rPr>
        <w:t>P</w:t>
      </w:r>
      <w:r w:rsidR="00214DDC" w:rsidRPr="0075791F">
        <w:rPr>
          <w:b/>
          <w:i/>
          <w:sz w:val="24"/>
          <w:szCs w:val="24"/>
        </w:rPr>
        <w:t>rogramom</w:t>
      </w:r>
      <w:proofErr w:type="spellEnd"/>
      <w:r w:rsidR="00214DDC"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Protupožarna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i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r w:rsidRPr="0075791F">
        <w:rPr>
          <w:b/>
          <w:i/>
          <w:sz w:val="24"/>
          <w:szCs w:val="24"/>
        </w:rPr>
        <w:t>civilna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75791F">
        <w:rPr>
          <w:b/>
          <w:i/>
          <w:sz w:val="24"/>
          <w:szCs w:val="24"/>
        </w:rPr>
        <w:t>zaštita</w:t>
      </w:r>
      <w:proofErr w:type="spellEnd"/>
      <w:r w:rsidRPr="0075791F">
        <w:rPr>
          <w:b/>
          <w:i/>
          <w:sz w:val="24"/>
          <w:szCs w:val="24"/>
        </w:rPr>
        <w:t>“</w:t>
      </w:r>
      <w:r w:rsidR="003B0C57" w:rsidRPr="0075791F">
        <w:rPr>
          <w:b/>
          <w:i/>
          <w:sz w:val="24"/>
          <w:szCs w:val="24"/>
        </w:rPr>
        <w:t xml:space="preserve"> </w:t>
      </w:r>
      <w:r w:rsidRPr="0075791F">
        <w:rPr>
          <w:iCs/>
          <w:sz w:val="24"/>
          <w:szCs w:val="24"/>
        </w:rPr>
        <w:t>u</w:t>
      </w:r>
      <w:proofErr w:type="gramEnd"/>
      <w:r w:rsidRPr="0075791F">
        <w:rPr>
          <w:iCs/>
          <w:sz w:val="24"/>
          <w:szCs w:val="24"/>
        </w:rPr>
        <w:t xml:space="preserve"> 20</w:t>
      </w:r>
      <w:r w:rsidR="00795003" w:rsidRPr="0075791F">
        <w:rPr>
          <w:iCs/>
          <w:sz w:val="24"/>
          <w:szCs w:val="24"/>
        </w:rPr>
        <w:t>2</w:t>
      </w:r>
      <w:r w:rsidR="003B0C57" w:rsidRPr="0075791F">
        <w:rPr>
          <w:iCs/>
          <w:sz w:val="24"/>
          <w:szCs w:val="24"/>
        </w:rPr>
        <w:t>2</w:t>
      </w:r>
      <w:r w:rsidRPr="0075791F">
        <w:rPr>
          <w:iCs/>
          <w:sz w:val="24"/>
          <w:szCs w:val="24"/>
        </w:rPr>
        <w:t>.</w:t>
      </w:r>
      <w:r w:rsidR="003B0C57" w:rsidRPr="0075791F">
        <w:rPr>
          <w:iCs/>
          <w:sz w:val="24"/>
          <w:szCs w:val="24"/>
        </w:rPr>
        <w:t xml:space="preserve"> </w:t>
      </w:r>
      <w:proofErr w:type="spellStart"/>
      <w:r w:rsidRPr="0075791F">
        <w:rPr>
          <w:iCs/>
          <w:sz w:val="24"/>
          <w:szCs w:val="24"/>
        </w:rPr>
        <w:t>godini</w:t>
      </w:r>
      <w:proofErr w:type="spellEnd"/>
      <w:r w:rsidR="003B0C57" w:rsidRPr="0075791F">
        <w:rPr>
          <w:iCs/>
          <w:sz w:val="24"/>
          <w:szCs w:val="24"/>
        </w:rPr>
        <w:t xml:space="preserve"> </w:t>
      </w:r>
      <w:r w:rsidR="00214DDC" w:rsidRPr="0075791F">
        <w:rPr>
          <w:iCs/>
          <w:sz w:val="24"/>
          <w:szCs w:val="24"/>
        </w:rPr>
        <w:t xml:space="preserve">se </w:t>
      </w:r>
      <w:proofErr w:type="spellStart"/>
      <w:r w:rsidR="00214DDC" w:rsidRPr="0075791F">
        <w:rPr>
          <w:iCs/>
          <w:sz w:val="24"/>
          <w:szCs w:val="24"/>
        </w:rPr>
        <w:t>osiguravaju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financijska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sredstva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potrebna</w:t>
      </w:r>
      <w:proofErr w:type="spellEnd"/>
      <w:r w:rsidR="00214DDC" w:rsidRPr="0075791F">
        <w:rPr>
          <w:sz w:val="24"/>
          <w:szCs w:val="24"/>
        </w:rPr>
        <w:t xml:space="preserve"> za </w:t>
      </w:r>
      <w:proofErr w:type="spellStart"/>
      <w:r w:rsidR="00214DDC" w:rsidRPr="0075791F">
        <w:rPr>
          <w:sz w:val="24"/>
          <w:szCs w:val="24"/>
        </w:rPr>
        <w:t>funkcioniranje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Vatrogasne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zajednice</w:t>
      </w:r>
      <w:proofErr w:type="spellEnd"/>
      <w:r w:rsidRPr="0075791F">
        <w:rPr>
          <w:sz w:val="24"/>
          <w:szCs w:val="24"/>
        </w:rPr>
        <w:t>,</w:t>
      </w:r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Dobrovoljnog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vatrogasnog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društva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Javne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vatrogasne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postrojbe</w:t>
      </w:r>
      <w:proofErr w:type="spellEnd"/>
      <w:r w:rsidR="00214DDC" w:rsidRPr="0075791F">
        <w:rPr>
          <w:sz w:val="24"/>
          <w:szCs w:val="24"/>
        </w:rPr>
        <w:t>.</w:t>
      </w:r>
    </w:p>
    <w:p w14:paraId="47EE7EF5" w14:textId="77777777" w:rsidR="004B7381" w:rsidRPr="0075791F" w:rsidRDefault="004B7381" w:rsidP="005B4C72">
      <w:pPr>
        <w:spacing w:before="1" w:after="15"/>
        <w:ind w:left="218" w:right="2"/>
        <w:jc w:val="both"/>
        <w:rPr>
          <w:sz w:val="24"/>
          <w:szCs w:val="24"/>
        </w:rPr>
      </w:pPr>
    </w:p>
    <w:p w14:paraId="23894A42" w14:textId="77777777" w:rsidR="00A65321" w:rsidRPr="0075791F" w:rsidRDefault="00214DDC" w:rsidP="005B4C72">
      <w:pPr>
        <w:pStyle w:val="Tijeloteksta"/>
        <w:ind w:left="218" w:right="2"/>
        <w:jc w:val="both"/>
      </w:pP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unapređenje</w:t>
      </w:r>
      <w:proofErr w:type="spellEnd"/>
      <w:r w:rsidRPr="0075791F">
        <w:t xml:space="preserve"> </w:t>
      </w:r>
      <w:proofErr w:type="spellStart"/>
      <w:r w:rsidRPr="0075791F">
        <w:t>kvalitete</w:t>
      </w:r>
      <w:proofErr w:type="spellEnd"/>
      <w:r w:rsidRPr="0075791F">
        <w:t xml:space="preserve"> </w:t>
      </w:r>
      <w:proofErr w:type="spellStart"/>
      <w:r w:rsidRPr="0075791F">
        <w:t>života</w:t>
      </w:r>
      <w:proofErr w:type="spellEnd"/>
      <w:r w:rsidRPr="0075791F">
        <w:t xml:space="preserve">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stvaranja</w:t>
      </w:r>
      <w:proofErr w:type="spellEnd"/>
      <w:r w:rsidRPr="0075791F">
        <w:t xml:space="preserve"> </w:t>
      </w:r>
      <w:proofErr w:type="spellStart"/>
      <w:r w:rsidRPr="0075791F">
        <w:t>uvjeta</w:t>
      </w:r>
      <w:proofErr w:type="spellEnd"/>
      <w:r w:rsidRPr="0075791F">
        <w:t xml:space="preserve"> za </w:t>
      </w:r>
      <w:proofErr w:type="spellStart"/>
      <w:r w:rsidRPr="0075791F">
        <w:t>kvalitetno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efikasno</w:t>
      </w:r>
      <w:proofErr w:type="spellEnd"/>
      <w:r w:rsidRPr="0075791F">
        <w:t xml:space="preserve"> </w:t>
      </w:r>
      <w:proofErr w:type="spellStart"/>
      <w:r w:rsidRPr="0075791F">
        <w:t>funkcioniranje</w:t>
      </w:r>
      <w:proofErr w:type="spellEnd"/>
      <w:r w:rsidRPr="0075791F">
        <w:t xml:space="preserve"> </w:t>
      </w:r>
      <w:proofErr w:type="spellStart"/>
      <w:r w:rsidRPr="0075791F">
        <w:t>protupožarne</w:t>
      </w:r>
      <w:proofErr w:type="spellEnd"/>
      <w:r w:rsidRPr="0075791F">
        <w:t xml:space="preserve"> </w:t>
      </w:r>
      <w:proofErr w:type="spellStart"/>
      <w:r w:rsidRPr="0075791F">
        <w:t>zaštite</w:t>
      </w:r>
      <w:proofErr w:type="spellEnd"/>
      <w:r w:rsidRPr="0075791F">
        <w:t xml:space="preserve"> u </w:t>
      </w:r>
      <w:proofErr w:type="spellStart"/>
      <w:r w:rsidRPr="0075791F">
        <w:t>skladu</w:t>
      </w:r>
      <w:proofErr w:type="spellEnd"/>
      <w:r w:rsidRPr="0075791F">
        <w:t xml:space="preserve"> </w:t>
      </w:r>
      <w:proofErr w:type="spellStart"/>
      <w:r w:rsidRPr="0075791F">
        <w:t>sa</w:t>
      </w:r>
      <w:proofErr w:type="spellEnd"/>
      <w:r w:rsidRPr="0075791F">
        <w:t xml:space="preserve"> </w:t>
      </w:r>
      <w:proofErr w:type="spellStart"/>
      <w:r w:rsidRPr="0075791F">
        <w:t>zakonskim</w:t>
      </w:r>
      <w:proofErr w:type="spellEnd"/>
      <w:r w:rsidRPr="0075791F">
        <w:t xml:space="preserve"> </w:t>
      </w:r>
      <w:proofErr w:type="spellStart"/>
      <w:r w:rsidRPr="0075791F">
        <w:t>propisima</w:t>
      </w:r>
      <w:proofErr w:type="spellEnd"/>
      <w:r w:rsidRPr="0075791F">
        <w:t xml:space="preserve">, </w:t>
      </w:r>
      <w:proofErr w:type="spellStart"/>
      <w:r w:rsidRPr="0075791F">
        <w:t>procjeni</w:t>
      </w:r>
      <w:proofErr w:type="spellEnd"/>
      <w:r w:rsidRPr="0075791F">
        <w:t xml:space="preserve"> </w:t>
      </w:r>
      <w:proofErr w:type="spellStart"/>
      <w:r w:rsidRPr="0075791F">
        <w:t>ugroženosti</w:t>
      </w:r>
      <w:proofErr w:type="spellEnd"/>
      <w:r w:rsidRPr="0075791F">
        <w:t xml:space="preserve"> </w:t>
      </w:r>
      <w:proofErr w:type="spellStart"/>
      <w:r w:rsidRPr="0075791F">
        <w:lastRenderedPageBreak/>
        <w:t>od</w:t>
      </w:r>
      <w:proofErr w:type="spellEnd"/>
      <w:r w:rsidRPr="0075791F">
        <w:t xml:space="preserve"> </w:t>
      </w:r>
      <w:proofErr w:type="spellStart"/>
      <w:r w:rsidRPr="0075791F">
        <w:t>požara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tehnoloških</w:t>
      </w:r>
      <w:proofErr w:type="spellEnd"/>
      <w:r w:rsidRPr="0075791F">
        <w:t xml:space="preserve"> </w:t>
      </w:r>
      <w:proofErr w:type="spellStart"/>
      <w:r w:rsidRPr="0075791F">
        <w:t>eksplozija</w:t>
      </w:r>
      <w:proofErr w:type="spellEnd"/>
      <w:r w:rsidRPr="0075791F">
        <w:t xml:space="preserve">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planu</w:t>
      </w:r>
      <w:proofErr w:type="spellEnd"/>
      <w:r w:rsidRPr="0075791F">
        <w:t xml:space="preserve"> </w:t>
      </w:r>
      <w:proofErr w:type="spellStart"/>
      <w:r w:rsidRPr="0075791F">
        <w:t>zaštite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požara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tehnoloških</w:t>
      </w:r>
      <w:proofErr w:type="spellEnd"/>
      <w:r w:rsidRPr="0075791F">
        <w:t xml:space="preserve"> </w:t>
      </w:r>
      <w:proofErr w:type="spellStart"/>
      <w:r w:rsidRPr="0075791F">
        <w:t>eksplozija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području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</w:t>
      </w:r>
    </w:p>
    <w:p w14:paraId="64F283DE" w14:textId="77777777" w:rsidR="00A65321" w:rsidRPr="0075791F" w:rsidRDefault="00A65321" w:rsidP="005B4C72">
      <w:pPr>
        <w:pStyle w:val="Tijeloteksta"/>
        <w:spacing w:before="5"/>
        <w:ind w:right="2"/>
        <w:rPr>
          <w:i/>
          <w:sz w:val="20"/>
        </w:rPr>
      </w:pPr>
    </w:p>
    <w:p w14:paraId="46B9B6D6" w14:textId="2EFD444E" w:rsidR="00A65321" w:rsidRPr="0075791F" w:rsidRDefault="00214DDC" w:rsidP="005B4C72">
      <w:pPr>
        <w:ind w:left="218" w:right="2"/>
        <w:jc w:val="both"/>
        <w:rPr>
          <w:i/>
          <w:sz w:val="26"/>
        </w:rPr>
      </w:pPr>
      <w:proofErr w:type="spellStart"/>
      <w:r w:rsidRPr="0075791F">
        <w:rPr>
          <w:b/>
          <w:i/>
          <w:sz w:val="24"/>
          <w:szCs w:val="24"/>
        </w:rPr>
        <w:t>Programom</w:t>
      </w:r>
      <w:proofErr w:type="spellEnd"/>
      <w:r w:rsidRPr="0075791F">
        <w:rPr>
          <w:b/>
          <w:i/>
          <w:sz w:val="24"/>
          <w:szCs w:val="24"/>
        </w:rPr>
        <w:t xml:space="preserve"> </w:t>
      </w:r>
      <w:r w:rsidR="00D72369" w:rsidRPr="0075791F">
        <w:rPr>
          <w:b/>
          <w:i/>
          <w:sz w:val="24"/>
          <w:szCs w:val="24"/>
        </w:rPr>
        <w:t>„</w:t>
      </w:r>
      <w:proofErr w:type="spellStart"/>
      <w:r w:rsidR="00D72369" w:rsidRPr="0075791F">
        <w:rPr>
          <w:b/>
          <w:i/>
          <w:sz w:val="24"/>
          <w:szCs w:val="24"/>
        </w:rPr>
        <w:t>Razvoj</w:t>
      </w:r>
      <w:proofErr w:type="spellEnd"/>
      <w:r w:rsidR="00D72369" w:rsidRPr="0075791F">
        <w:rPr>
          <w:b/>
          <w:i/>
          <w:sz w:val="24"/>
          <w:szCs w:val="24"/>
        </w:rPr>
        <w:t xml:space="preserve"> </w:t>
      </w:r>
      <w:proofErr w:type="spellStart"/>
      <w:r w:rsidR="00D72369" w:rsidRPr="0075791F">
        <w:rPr>
          <w:b/>
          <w:i/>
          <w:sz w:val="24"/>
          <w:szCs w:val="24"/>
        </w:rPr>
        <w:t>poljoprivrede</w:t>
      </w:r>
      <w:proofErr w:type="spellEnd"/>
      <w:r w:rsidR="00D72369" w:rsidRPr="0075791F">
        <w:rPr>
          <w:b/>
          <w:i/>
          <w:sz w:val="24"/>
          <w:szCs w:val="24"/>
        </w:rPr>
        <w:t xml:space="preserve"> </w:t>
      </w:r>
      <w:proofErr w:type="spellStart"/>
      <w:r w:rsidR="00D72369" w:rsidRPr="0075791F">
        <w:rPr>
          <w:b/>
          <w:i/>
          <w:sz w:val="24"/>
          <w:szCs w:val="24"/>
        </w:rPr>
        <w:t>i</w:t>
      </w:r>
      <w:proofErr w:type="spellEnd"/>
      <w:r w:rsidR="00D72369" w:rsidRPr="0075791F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D72369" w:rsidRPr="0075791F">
        <w:rPr>
          <w:b/>
          <w:i/>
          <w:sz w:val="24"/>
          <w:szCs w:val="24"/>
        </w:rPr>
        <w:t>gospodarstva“</w:t>
      </w:r>
      <w:proofErr w:type="gramEnd"/>
      <w:r w:rsidR="00D72369" w:rsidRPr="0075791F">
        <w:rPr>
          <w:i/>
          <w:sz w:val="24"/>
          <w:szCs w:val="24"/>
        </w:rPr>
        <w:t>u</w:t>
      </w:r>
      <w:proofErr w:type="spellEnd"/>
      <w:r w:rsidR="00D72369" w:rsidRPr="0075791F">
        <w:rPr>
          <w:i/>
          <w:sz w:val="24"/>
          <w:szCs w:val="24"/>
        </w:rPr>
        <w:t xml:space="preserve"> </w:t>
      </w:r>
      <w:r w:rsidR="00D72369" w:rsidRPr="0075791F">
        <w:rPr>
          <w:iCs/>
          <w:sz w:val="24"/>
          <w:szCs w:val="24"/>
        </w:rPr>
        <w:t>20</w:t>
      </w:r>
      <w:r w:rsidR="00795003" w:rsidRPr="0075791F">
        <w:rPr>
          <w:iCs/>
          <w:sz w:val="24"/>
          <w:szCs w:val="24"/>
        </w:rPr>
        <w:t>2</w:t>
      </w:r>
      <w:r w:rsidR="003B0C57" w:rsidRPr="0075791F">
        <w:rPr>
          <w:iCs/>
          <w:sz w:val="24"/>
          <w:szCs w:val="24"/>
        </w:rPr>
        <w:t>2</w:t>
      </w:r>
      <w:r w:rsidR="00D72369" w:rsidRPr="0075791F">
        <w:rPr>
          <w:i/>
          <w:sz w:val="24"/>
          <w:szCs w:val="24"/>
        </w:rPr>
        <w:t xml:space="preserve">. </w:t>
      </w:r>
      <w:proofErr w:type="spellStart"/>
      <w:r w:rsidR="00C71E27" w:rsidRPr="0075791F">
        <w:rPr>
          <w:i/>
          <w:sz w:val="24"/>
          <w:szCs w:val="24"/>
        </w:rPr>
        <w:t>g</w:t>
      </w:r>
      <w:r w:rsidR="00D72369" w:rsidRPr="0075791F">
        <w:rPr>
          <w:i/>
          <w:sz w:val="24"/>
          <w:szCs w:val="24"/>
        </w:rPr>
        <w:t>odini</w:t>
      </w:r>
      <w:proofErr w:type="spellEnd"/>
      <w:r w:rsidR="00151521" w:rsidRPr="0075791F">
        <w:rPr>
          <w:i/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osigurana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sredstva</w:t>
      </w:r>
      <w:proofErr w:type="spellEnd"/>
      <w:r w:rsidRPr="0075791F">
        <w:rPr>
          <w:sz w:val="24"/>
          <w:szCs w:val="24"/>
        </w:rPr>
        <w:t xml:space="preserve"> za </w:t>
      </w:r>
      <w:proofErr w:type="spellStart"/>
      <w:r w:rsidRPr="0075791F">
        <w:rPr>
          <w:sz w:val="24"/>
          <w:szCs w:val="24"/>
        </w:rPr>
        <w:t>registraciju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traktora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tehnički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pregled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traktora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radnih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strojeva</w:t>
      </w:r>
      <w:proofErr w:type="spellEnd"/>
      <w:r w:rsidRPr="0075791F">
        <w:rPr>
          <w:sz w:val="24"/>
          <w:szCs w:val="24"/>
        </w:rPr>
        <w:t xml:space="preserve">. </w:t>
      </w:r>
      <w:proofErr w:type="spellStart"/>
      <w:r w:rsidRPr="0075791F">
        <w:rPr>
          <w:sz w:val="24"/>
          <w:szCs w:val="24"/>
        </w:rPr>
        <w:t>Iznos</w:t>
      </w:r>
      <w:proofErr w:type="spellEnd"/>
      <w:r w:rsidRPr="0075791F">
        <w:rPr>
          <w:sz w:val="24"/>
          <w:szCs w:val="24"/>
        </w:rPr>
        <w:t xml:space="preserve"> od</w:t>
      </w:r>
      <w:r w:rsidR="00151521" w:rsidRPr="0075791F">
        <w:rPr>
          <w:sz w:val="24"/>
          <w:szCs w:val="24"/>
        </w:rPr>
        <w:t xml:space="preserve"> </w:t>
      </w:r>
      <w:r w:rsidR="003B0C57" w:rsidRPr="0075791F">
        <w:rPr>
          <w:sz w:val="24"/>
          <w:szCs w:val="24"/>
        </w:rPr>
        <w:t>146.950,69</w:t>
      </w:r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kn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odnosi</w:t>
      </w:r>
      <w:proofErr w:type="spellEnd"/>
      <w:r w:rsidRPr="0075791F">
        <w:rPr>
          <w:sz w:val="24"/>
          <w:szCs w:val="24"/>
        </w:rPr>
        <w:t xml:space="preserve"> se </w:t>
      </w:r>
      <w:proofErr w:type="spellStart"/>
      <w:r w:rsidRPr="0075791F">
        <w:rPr>
          <w:sz w:val="24"/>
          <w:szCs w:val="24"/>
        </w:rPr>
        <w:t>na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sufinanciranje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subvencioniranje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tehničkih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pregleda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traktora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i</w:t>
      </w:r>
      <w:proofErr w:type="spellEnd"/>
      <w:r w:rsidRPr="0075791F">
        <w:rPr>
          <w:sz w:val="24"/>
          <w:szCs w:val="24"/>
        </w:rPr>
        <w:t xml:space="preserve"> </w:t>
      </w:r>
      <w:proofErr w:type="spellStart"/>
      <w:r w:rsidRPr="0075791F">
        <w:rPr>
          <w:sz w:val="24"/>
          <w:szCs w:val="24"/>
        </w:rPr>
        <w:t>rad</w:t>
      </w:r>
      <w:r w:rsidR="00C71E27" w:rsidRPr="0075791F">
        <w:rPr>
          <w:sz w:val="24"/>
          <w:szCs w:val="24"/>
        </w:rPr>
        <w:t>nih</w:t>
      </w:r>
      <w:proofErr w:type="spellEnd"/>
      <w:r w:rsidR="00C71E27" w:rsidRPr="0075791F">
        <w:rPr>
          <w:sz w:val="24"/>
          <w:szCs w:val="24"/>
        </w:rPr>
        <w:t xml:space="preserve"> </w:t>
      </w:r>
      <w:proofErr w:type="spellStart"/>
      <w:r w:rsidR="00C71E27" w:rsidRPr="0075791F">
        <w:rPr>
          <w:sz w:val="24"/>
          <w:szCs w:val="24"/>
        </w:rPr>
        <w:t>strojeva</w:t>
      </w:r>
      <w:proofErr w:type="spellEnd"/>
      <w:r w:rsidR="00C71E27" w:rsidRPr="0075791F">
        <w:rPr>
          <w:sz w:val="24"/>
          <w:szCs w:val="24"/>
        </w:rPr>
        <w:t xml:space="preserve"> </w:t>
      </w:r>
      <w:proofErr w:type="spellStart"/>
      <w:r w:rsidR="00C71E27" w:rsidRPr="0075791F">
        <w:rPr>
          <w:sz w:val="24"/>
          <w:szCs w:val="24"/>
        </w:rPr>
        <w:t>poljoprivrednicima</w:t>
      </w:r>
      <w:proofErr w:type="spellEnd"/>
      <w:r w:rsidR="00C71E27" w:rsidRPr="0075791F">
        <w:rPr>
          <w:sz w:val="24"/>
          <w:szCs w:val="24"/>
        </w:rPr>
        <w:t xml:space="preserve">, </w:t>
      </w:r>
      <w:proofErr w:type="spellStart"/>
      <w:r w:rsidR="00C71E27" w:rsidRPr="0075791F">
        <w:rPr>
          <w:sz w:val="24"/>
          <w:szCs w:val="24"/>
        </w:rPr>
        <w:t>osiguranje</w:t>
      </w:r>
      <w:proofErr w:type="spellEnd"/>
      <w:r w:rsidR="00C71E27" w:rsidRPr="0075791F">
        <w:rPr>
          <w:sz w:val="24"/>
          <w:szCs w:val="24"/>
        </w:rPr>
        <w:t xml:space="preserve"> </w:t>
      </w:r>
      <w:proofErr w:type="spellStart"/>
      <w:r w:rsidR="00C71E27" w:rsidRPr="0075791F">
        <w:rPr>
          <w:sz w:val="24"/>
          <w:szCs w:val="24"/>
        </w:rPr>
        <w:t>usjeva</w:t>
      </w:r>
      <w:proofErr w:type="spellEnd"/>
      <w:r w:rsidR="00AD6BB7">
        <w:rPr>
          <w:sz w:val="24"/>
          <w:szCs w:val="24"/>
        </w:rPr>
        <w:t xml:space="preserve">, </w:t>
      </w:r>
      <w:proofErr w:type="spellStart"/>
      <w:r w:rsidR="00AD6BB7">
        <w:rPr>
          <w:sz w:val="24"/>
          <w:szCs w:val="24"/>
        </w:rPr>
        <w:t>te</w:t>
      </w:r>
      <w:proofErr w:type="spellEnd"/>
      <w:r w:rsidR="00AD6BB7">
        <w:rPr>
          <w:sz w:val="24"/>
          <w:szCs w:val="24"/>
        </w:rPr>
        <w:t xml:space="preserve"> </w:t>
      </w:r>
      <w:proofErr w:type="spellStart"/>
      <w:r w:rsidR="00AD6BB7">
        <w:rPr>
          <w:sz w:val="24"/>
          <w:szCs w:val="24"/>
        </w:rPr>
        <w:t>štete</w:t>
      </w:r>
      <w:proofErr w:type="spellEnd"/>
      <w:r w:rsidR="00AD6BB7">
        <w:rPr>
          <w:sz w:val="24"/>
          <w:szCs w:val="24"/>
        </w:rPr>
        <w:t xml:space="preserve"> </w:t>
      </w:r>
      <w:proofErr w:type="spellStart"/>
      <w:r w:rsidR="00AD6BB7">
        <w:rPr>
          <w:sz w:val="24"/>
          <w:szCs w:val="24"/>
        </w:rPr>
        <w:t>od</w:t>
      </w:r>
      <w:proofErr w:type="spellEnd"/>
      <w:r w:rsidR="00AD6BB7">
        <w:rPr>
          <w:sz w:val="24"/>
          <w:szCs w:val="24"/>
        </w:rPr>
        <w:t xml:space="preserve"> </w:t>
      </w:r>
      <w:proofErr w:type="spellStart"/>
      <w:r w:rsidR="00AD6BB7">
        <w:rPr>
          <w:sz w:val="24"/>
          <w:szCs w:val="24"/>
        </w:rPr>
        <w:t>prirodnih</w:t>
      </w:r>
      <w:proofErr w:type="spellEnd"/>
      <w:r w:rsidR="00AD6BB7">
        <w:rPr>
          <w:sz w:val="24"/>
          <w:szCs w:val="24"/>
        </w:rPr>
        <w:t xml:space="preserve"> </w:t>
      </w:r>
      <w:proofErr w:type="spellStart"/>
      <w:r w:rsidR="00AD6BB7">
        <w:rPr>
          <w:sz w:val="24"/>
          <w:szCs w:val="24"/>
        </w:rPr>
        <w:t>nepogoda</w:t>
      </w:r>
      <w:proofErr w:type="spellEnd"/>
      <w:r w:rsidR="00AD6BB7">
        <w:rPr>
          <w:sz w:val="24"/>
          <w:szCs w:val="24"/>
        </w:rPr>
        <w:t>.</w:t>
      </w:r>
    </w:p>
    <w:p w14:paraId="5DA80BC1" w14:textId="77777777" w:rsidR="00A65321" w:rsidRPr="0075791F" w:rsidRDefault="00A65321" w:rsidP="005B4C72">
      <w:pPr>
        <w:pStyle w:val="Tijeloteksta"/>
        <w:ind w:right="2"/>
        <w:rPr>
          <w:i/>
          <w:sz w:val="26"/>
        </w:rPr>
      </w:pPr>
    </w:p>
    <w:p w14:paraId="12D7C70E" w14:textId="25E0C371" w:rsidR="00A65321" w:rsidRPr="0075791F" w:rsidRDefault="002C58B0" w:rsidP="005B4C72">
      <w:pPr>
        <w:ind w:left="218" w:right="2"/>
        <w:jc w:val="both"/>
        <w:rPr>
          <w:sz w:val="20"/>
        </w:rPr>
      </w:pPr>
      <w:r w:rsidRPr="0075791F">
        <w:rPr>
          <w:b/>
          <w:i/>
          <w:sz w:val="24"/>
          <w:szCs w:val="24"/>
        </w:rPr>
        <w:t xml:space="preserve">Program </w:t>
      </w:r>
      <w:r w:rsidR="001767A1" w:rsidRPr="0075791F">
        <w:rPr>
          <w:b/>
          <w:i/>
          <w:sz w:val="24"/>
          <w:szCs w:val="24"/>
        </w:rPr>
        <w:t>„</w:t>
      </w:r>
      <w:proofErr w:type="spellStart"/>
      <w:r w:rsidR="001767A1" w:rsidRPr="0075791F">
        <w:rPr>
          <w:b/>
          <w:i/>
          <w:sz w:val="24"/>
          <w:szCs w:val="24"/>
        </w:rPr>
        <w:t>Održavanje</w:t>
      </w:r>
      <w:proofErr w:type="spellEnd"/>
      <w:r w:rsidR="001767A1" w:rsidRPr="0075791F">
        <w:rPr>
          <w:b/>
          <w:i/>
          <w:sz w:val="24"/>
          <w:szCs w:val="24"/>
        </w:rPr>
        <w:t xml:space="preserve"> </w:t>
      </w:r>
      <w:proofErr w:type="spellStart"/>
      <w:r w:rsidR="001767A1" w:rsidRPr="0075791F">
        <w:rPr>
          <w:b/>
          <w:i/>
          <w:sz w:val="24"/>
          <w:szCs w:val="24"/>
        </w:rPr>
        <w:t>objekata</w:t>
      </w:r>
      <w:proofErr w:type="spellEnd"/>
      <w:r w:rsidR="001767A1" w:rsidRPr="0075791F">
        <w:rPr>
          <w:b/>
          <w:i/>
          <w:sz w:val="24"/>
          <w:szCs w:val="24"/>
        </w:rPr>
        <w:t xml:space="preserve"> </w:t>
      </w:r>
      <w:proofErr w:type="spellStart"/>
      <w:r w:rsidR="001767A1" w:rsidRPr="0075791F">
        <w:rPr>
          <w:b/>
          <w:i/>
          <w:sz w:val="24"/>
          <w:szCs w:val="24"/>
        </w:rPr>
        <w:t>i</w:t>
      </w:r>
      <w:proofErr w:type="spellEnd"/>
      <w:r w:rsidR="001767A1" w:rsidRPr="0075791F">
        <w:rPr>
          <w:b/>
          <w:i/>
          <w:sz w:val="24"/>
          <w:szCs w:val="24"/>
        </w:rPr>
        <w:t xml:space="preserve"> </w:t>
      </w:r>
      <w:proofErr w:type="spellStart"/>
      <w:r w:rsidR="001767A1" w:rsidRPr="0075791F">
        <w:rPr>
          <w:b/>
          <w:i/>
          <w:sz w:val="24"/>
          <w:szCs w:val="24"/>
        </w:rPr>
        <w:t>uređaja</w:t>
      </w:r>
      <w:proofErr w:type="spellEnd"/>
      <w:r w:rsidR="001767A1" w:rsidRPr="0075791F">
        <w:rPr>
          <w:b/>
          <w:i/>
          <w:sz w:val="24"/>
          <w:szCs w:val="24"/>
        </w:rPr>
        <w:t xml:space="preserve"> </w:t>
      </w:r>
      <w:proofErr w:type="spellStart"/>
      <w:r w:rsidR="001767A1" w:rsidRPr="0075791F">
        <w:rPr>
          <w:b/>
          <w:i/>
          <w:sz w:val="24"/>
          <w:szCs w:val="24"/>
        </w:rPr>
        <w:t>komunalne</w:t>
      </w:r>
      <w:proofErr w:type="spellEnd"/>
      <w:r w:rsidR="001767A1" w:rsidRPr="0075791F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1767A1" w:rsidRPr="0075791F">
        <w:rPr>
          <w:b/>
          <w:i/>
          <w:sz w:val="24"/>
          <w:szCs w:val="24"/>
        </w:rPr>
        <w:t>infrastrukture</w:t>
      </w:r>
      <w:proofErr w:type="spellEnd"/>
      <w:r w:rsidR="001767A1" w:rsidRPr="0075791F">
        <w:rPr>
          <w:b/>
          <w:i/>
          <w:sz w:val="24"/>
          <w:szCs w:val="24"/>
        </w:rPr>
        <w:t xml:space="preserve">“ </w:t>
      </w:r>
      <w:r w:rsidR="001767A1" w:rsidRPr="0075791F">
        <w:rPr>
          <w:iCs/>
          <w:sz w:val="24"/>
          <w:szCs w:val="24"/>
        </w:rPr>
        <w:t>u</w:t>
      </w:r>
      <w:proofErr w:type="gramEnd"/>
      <w:r w:rsidR="001767A1" w:rsidRPr="0075791F">
        <w:rPr>
          <w:iCs/>
          <w:sz w:val="24"/>
          <w:szCs w:val="24"/>
        </w:rPr>
        <w:t xml:space="preserve"> 20</w:t>
      </w:r>
      <w:r w:rsidR="00795003" w:rsidRPr="0075791F">
        <w:rPr>
          <w:iCs/>
          <w:sz w:val="24"/>
          <w:szCs w:val="24"/>
        </w:rPr>
        <w:t>2</w:t>
      </w:r>
      <w:r w:rsidR="003B0C57" w:rsidRPr="0075791F">
        <w:rPr>
          <w:iCs/>
          <w:sz w:val="24"/>
          <w:szCs w:val="24"/>
        </w:rPr>
        <w:t>2</w:t>
      </w:r>
      <w:r w:rsidR="001767A1" w:rsidRPr="0075791F">
        <w:rPr>
          <w:i/>
          <w:sz w:val="24"/>
          <w:szCs w:val="24"/>
        </w:rPr>
        <w:t xml:space="preserve">. </w:t>
      </w:r>
      <w:proofErr w:type="spellStart"/>
      <w:r w:rsidRPr="0075791F">
        <w:rPr>
          <w:i/>
          <w:sz w:val="24"/>
          <w:szCs w:val="24"/>
        </w:rPr>
        <w:t>g</w:t>
      </w:r>
      <w:r w:rsidR="001767A1" w:rsidRPr="0075791F">
        <w:rPr>
          <w:i/>
          <w:sz w:val="24"/>
          <w:szCs w:val="24"/>
        </w:rPr>
        <w:t>odini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temelji</w:t>
      </w:r>
      <w:proofErr w:type="spellEnd"/>
      <w:r w:rsidR="00214DDC" w:rsidRPr="0075791F">
        <w:rPr>
          <w:sz w:val="24"/>
          <w:szCs w:val="24"/>
        </w:rPr>
        <w:t xml:space="preserve"> se </w:t>
      </w:r>
      <w:proofErr w:type="spellStart"/>
      <w:r w:rsidR="00214DDC" w:rsidRPr="0075791F">
        <w:rPr>
          <w:sz w:val="24"/>
          <w:szCs w:val="24"/>
        </w:rPr>
        <w:t>na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Zakonu</w:t>
      </w:r>
      <w:proofErr w:type="spellEnd"/>
      <w:r w:rsidR="00214DDC" w:rsidRPr="0075791F">
        <w:rPr>
          <w:sz w:val="24"/>
          <w:szCs w:val="24"/>
        </w:rPr>
        <w:t xml:space="preserve"> o </w:t>
      </w:r>
      <w:proofErr w:type="spellStart"/>
      <w:r w:rsidR="00214DDC" w:rsidRPr="0075791F">
        <w:rPr>
          <w:sz w:val="24"/>
          <w:szCs w:val="24"/>
        </w:rPr>
        <w:t>komunalnom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gospodarstvu</w:t>
      </w:r>
      <w:proofErr w:type="spellEnd"/>
      <w:r w:rsidR="00214DDC" w:rsidRPr="0075791F">
        <w:rPr>
          <w:sz w:val="24"/>
          <w:szCs w:val="24"/>
        </w:rPr>
        <w:t xml:space="preserve">. Program </w:t>
      </w:r>
      <w:proofErr w:type="spellStart"/>
      <w:r w:rsidR="00214DDC" w:rsidRPr="0075791F">
        <w:rPr>
          <w:sz w:val="24"/>
          <w:szCs w:val="24"/>
        </w:rPr>
        <w:t>obuhvaća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aktivnosti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tekućeg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održavanja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javne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rasvjete</w:t>
      </w:r>
      <w:proofErr w:type="spellEnd"/>
      <w:r w:rsidR="00214DDC" w:rsidRPr="0075791F">
        <w:rPr>
          <w:sz w:val="24"/>
          <w:szCs w:val="24"/>
        </w:rPr>
        <w:t xml:space="preserve">, </w:t>
      </w:r>
      <w:proofErr w:type="spellStart"/>
      <w:r w:rsidR="00214DDC" w:rsidRPr="0075791F">
        <w:rPr>
          <w:sz w:val="24"/>
          <w:szCs w:val="24"/>
        </w:rPr>
        <w:t>javnih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prometnih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zelenih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površina</w:t>
      </w:r>
      <w:proofErr w:type="spellEnd"/>
      <w:r w:rsidR="00214DDC" w:rsidRPr="0075791F">
        <w:rPr>
          <w:sz w:val="24"/>
          <w:szCs w:val="24"/>
        </w:rPr>
        <w:t xml:space="preserve">, </w:t>
      </w:r>
      <w:proofErr w:type="spellStart"/>
      <w:r w:rsidR="00214DDC" w:rsidRPr="0075791F">
        <w:rPr>
          <w:sz w:val="24"/>
          <w:szCs w:val="24"/>
        </w:rPr>
        <w:t>nerazvrstanih</w:t>
      </w:r>
      <w:proofErr w:type="spellEnd"/>
      <w:r w:rsidR="00214DDC" w:rsidRPr="0075791F">
        <w:rPr>
          <w:sz w:val="24"/>
          <w:szCs w:val="24"/>
        </w:rPr>
        <w:t xml:space="preserve"> cesta </w:t>
      </w:r>
      <w:proofErr w:type="spellStart"/>
      <w:r w:rsidR="00214DDC" w:rsidRPr="0075791F">
        <w:rPr>
          <w:sz w:val="24"/>
          <w:szCs w:val="24"/>
        </w:rPr>
        <w:t>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groblja</w:t>
      </w:r>
      <w:proofErr w:type="spellEnd"/>
      <w:r w:rsidR="00214DDC" w:rsidRPr="0075791F">
        <w:rPr>
          <w:sz w:val="24"/>
          <w:szCs w:val="24"/>
        </w:rPr>
        <w:t xml:space="preserve">. </w:t>
      </w:r>
      <w:proofErr w:type="spellStart"/>
      <w:r w:rsidR="00214DDC" w:rsidRPr="0075791F">
        <w:rPr>
          <w:sz w:val="24"/>
          <w:szCs w:val="24"/>
        </w:rPr>
        <w:t>Opći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cilj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programa</w:t>
      </w:r>
      <w:proofErr w:type="spellEnd"/>
      <w:r w:rsidR="00214DDC" w:rsidRPr="0075791F">
        <w:rPr>
          <w:sz w:val="24"/>
          <w:szCs w:val="24"/>
        </w:rPr>
        <w:t xml:space="preserve"> je </w:t>
      </w:r>
      <w:proofErr w:type="spellStart"/>
      <w:r w:rsidR="00214DDC" w:rsidRPr="0075791F">
        <w:rPr>
          <w:sz w:val="24"/>
          <w:szCs w:val="24"/>
        </w:rPr>
        <w:t>usmjeren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stvaranju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pretpostavki</w:t>
      </w:r>
      <w:proofErr w:type="spellEnd"/>
      <w:r w:rsidR="00214DDC" w:rsidRPr="0075791F">
        <w:rPr>
          <w:sz w:val="24"/>
          <w:szCs w:val="24"/>
        </w:rPr>
        <w:t xml:space="preserve"> za </w:t>
      </w:r>
      <w:proofErr w:type="spellStart"/>
      <w:r w:rsidR="00214DDC" w:rsidRPr="0075791F">
        <w:rPr>
          <w:sz w:val="24"/>
          <w:szCs w:val="24"/>
        </w:rPr>
        <w:t>razvoj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konkurentnog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održivog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gospodarstva</w:t>
      </w:r>
      <w:proofErr w:type="spellEnd"/>
      <w:r w:rsidR="00214DDC" w:rsidRPr="0075791F">
        <w:rPr>
          <w:sz w:val="24"/>
          <w:szCs w:val="24"/>
        </w:rPr>
        <w:t xml:space="preserve">. </w:t>
      </w:r>
      <w:proofErr w:type="spellStart"/>
      <w:r w:rsidR="00214DDC" w:rsidRPr="0075791F">
        <w:rPr>
          <w:sz w:val="24"/>
          <w:szCs w:val="24"/>
        </w:rPr>
        <w:t>Poseban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cilj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provođenja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planiranih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aktivnosti</w:t>
      </w:r>
      <w:proofErr w:type="spellEnd"/>
      <w:r w:rsidR="00214DDC" w:rsidRPr="0075791F">
        <w:rPr>
          <w:sz w:val="24"/>
          <w:szCs w:val="24"/>
        </w:rPr>
        <w:t xml:space="preserve"> u </w:t>
      </w:r>
      <w:proofErr w:type="spellStart"/>
      <w:r w:rsidR="00214DDC" w:rsidRPr="0075791F">
        <w:rPr>
          <w:sz w:val="24"/>
          <w:szCs w:val="24"/>
        </w:rPr>
        <w:t>sklopu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projekta</w:t>
      </w:r>
      <w:proofErr w:type="spellEnd"/>
      <w:r w:rsidR="00214DDC" w:rsidRPr="0075791F">
        <w:rPr>
          <w:sz w:val="24"/>
          <w:szCs w:val="24"/>
        </w:rPr>
        <w:t xml:space="preserve"> je </w:t>
      </w:r>
      <w:proofErr w:type="spellStart"/>
      <w:r w:rsidR="00214DDC" w:rsidRPr="0075791F">
        <w:rPr>
          <w:sz w:val="24"/>
          <w:szCs w:val="24"/>
        </w:rPr>
        <w:t>održavanje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funkcionalnosti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postojeće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komunalne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infrastrukture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kroz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redovno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održavanje</w:t>
      </w:r>
      <w:proofErr w:type="spellEnd"/>
      <w:r w:rsidR="00214DDC" w:rsidRPr="0075791F">
        <w:rPr>
          <w:sz w:val="24"/>
          <w:szCs w:val="24"/>
        </w:rPr>
        <w:t xml:space="preserve">, </w:t>
      </w:r>
      <w:proofErr w:type="spellStart"/>
      <w:r w:rsidR="00214DDC" w:rsidRPr="0075791F">
        <w:rPr>
          <w:sz w:val="24"/>
          <w:szCs w:val="24"/>
        </w:rPr>
        <w:t>hitne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intervencije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ili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pojačano</w:t>
      </w:r>
      <w:proofErr w:type="spellEnd"/>
      <w:r w:rsidR="00214DDC" w:rsidRPr="0075791F">
        <w:rPr>
          <w:sz w:val="24"/>
          <w:szCs w:val="24"/>
        </w:rPr>
        <w:t xml:space="preserve"> </w:t>
      </w:r>
      <w:proofErr w:type="spellStart"/>
      <w:r w:rsidR="00214DDC" w:rsidRPr="0075791F">
        <w:rPr>
          <w:sz w:val="24"/>
          <w:szCs w:val="24"/>
        </w:rPr>
        <w:t>održavanje</w:t>
      </w:r>
      <w:proofErr w:type="spellEnd"/>
      <w:r w:rsidR="00214DDC" w:rsidRPr="0075791F">
        <w:t>.</w:t>
      </w:r>
    </w:p>
    <w:p w14:paraId="7AFC12B0" w14:textId="77777777" w:rsidR="00A65321" w:rsidRPr="0075791F" w:rsidRDefault="00A65321" w:rsidP="005B4C72">
      <w:pPr>
        <w:pStyle w:val="Tijeloteksta"/>
        <w:spacing w:before="5"/>
        <w:ind w:right="2"/>
        <w:rPr>
          <w:sz w:val="20"/>
        </w:rPr>
      </w:pPr>
    </w:p>
    <w:p w14:paraId="3365E964" w14:textId="51B2AF33" w:rsidR="00A65321" w:rsidRPr="0075791F" w:rsidRDefault="00214DDC" w:rsidP="005B4C72">
      <w:pPr>
        <w:pStyle w:val="Tijeloteksta"/>
        <w:spacing w:before="90"/>
        <w:ind w:left="218" w:right="2"/>
        <w:jc w:val="both"/>
      </w:pPr>
      <w:r w:rsidRPr="0075791F">
        <w:t xml:space="preserve">Pod </w:t>
      </w:r>
      <w:proofErr w:type="spellStart"/>
      <w:r w:rsidRPr="0075791F">
        <w:t>aktivnošću</w:t>
      </w:r>
      <w:proofErr w:type="spellEnd"/>
      <w:r w:rsidRPr="0075791F">
        <w:t xml:space="preserve"> </w:t>
      </w:r>
      <w:proofErr w:type="spellStart"/>
      <w:r w:rsidRPr="0075791F">
        <w:rPr>
          <w:b/>
          <w:i/>
        </w:rPr>
        <w:t>Održavanja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javne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rasvjete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u </w:t>
      </w:r>
      <w:proofErr w:type="spellStart"/>
      <w:r w:rsidRPr="0075791F">
        <w:t>ukupnom</w:t>
      </w:r>
      <w:proofErr w:type="spellEnd"/>
      <w:r w:rsidRPr="0075791F">
        <w:t xml:space="preserve">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3B0C57" w:rsidRPr="0075791F">
        <w:t>112.625,88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od toga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Električne</w:t>
      </w:r>
      <w:proofErr w:type="spellEnd"/>
      <w:r w:rsidRPr="0075791F">
        <w:t xml:space="preserve"> </w:t>
      </w:r>
      <w:proofErr w:type="spellStart"/>
      <w:r w:rsidRPr="0075791F">
        <w:t>energije</w:t>
      </w:r>
      <w:proofErr w:type="spellEnd"/>
      <w:r w:rsidRPr="0075791F">
        <w:t xml:space="preserve"> </w:t>
      </w:r>
      <w:proofErr w:type="spellStart"/>
      <w:r w:rsidRPr="0075791F">
        <w:t>utrošeno</w:t>
      </w:r>
      <w:proofErr w:type="spellEnd"/>
      <w:r w:rsidRPr="0075791F">
        <w:t xml:space="preserve"> je </w:t>
      </w:r>
      <w:r w:rsidR="0061744F" w:rsidRPr="0075791F">
        <w:t>69.038,38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</w:t>
      </w:r>
      <w:proofErr w:type="spellStart"/>
      <w:r w:rsidRPr="0075791F">
        <w:t>ostatak</w:t>
      </w:r>
      <w:proofErr w:type="spellEnd"/>
      <w:r w:rsidRPr="0075791F">
        <w:t xml:space="preserve"> </w:t>
      </w:r>
      <w:proofErr w:type="spellStart"/>
      <w:r w:rsidRPr="0075791F">
        <w:t>iznosa</w:t>
      </w:r>
      <w:proofErr w:type="spellEnd"/>
      <w:r w:rsidRPr="0075791F">
        <w:t xml:space="preserve"> od </w:t>
      </w:r>
      <w:r w:rsidR="0061744F" w:rsidRPr="0075791F">
        <w:t>43.587,50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utrošen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tekućeg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investicijskog</w:t>
      </w:r>
      <w:proofErr w:type="spellEnd"/>
      <w:r w:rsidRPr="0075791F">
        <w:t xml:space="preserve"> </w:t>
      </w:r>
      <w:proofErr w:type="spellStart"/>
      <w:r w:rsidRPr="0075791F">
        <w:t>održavanja</w:t>
      </w:r>
      <w:proofErr w:type="spellEnd"/>
      <w:r w:rsidRPr="0075791F">
        <w:t>.</w:t>
      </w:r>
    </w:p>
    <w:p w14:paraId="67B77A1E" w14:textId="77777777" w:rsidR="00A65321" w:rsidRPr="0075791F" w:rsidRDefault="00A65321" w:rsidP="005B4C72">
      <w:pPr>
        <w:pStyle w:val="Tijeloteksta"/>
        <w:ind w:right="2"/>
      </w:pPr>
    </w:p>
    <w:p w14:paraId="04D4B41C" w14:textId="0B57A017" w:rsidR="00A65321" w:rsidRPr="0075791F" w:rsidRDefault="00214DDC" w:rsidP="005B4C72">
      <w:pPr>
        <w:pStyle w:val="Tijeloteksta"/>
        <w:ind w:left="218" w:right="2"/>
        <w:jc w:val="both"/>
      </w:pPr>
      <w:r w:rsidRPr="0075791F">
        <w:t xml:space="preserve">Pod </w:t>
      </w:r>
      <w:proofErr w:type="spellStart"/>
      <w:r w:rsidRPr="0075791F">
        <w:t>aktivnošću</w:t>
      </w:r>
      <w:proofErr w:type="spellEnd"/>
      <w:r w:rsidRPr="0075791F">
        <w:t xml:space="preserve"> </w:t>
      </w:r>
      <w:proofErr w:type="spellStart"/>
      <w:r w:rsidRPr="0075791F">
        <w:rPr>
          <w:b/>
          <w:i/>
        </w:rPr>
        <w:t>Održavanje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groblja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mrtvačnice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u </w:t>
      </w:r>
      <w:proofErr w:type="spellStart"/>
      <w:r w:rsidRPr="0075791F">
        <w:t>ukupnom</w:t>
      </w:r>
      <w:proofErr w:type="spellEnd"/>
      <w:r w:rsidRPr="0075791F">
        <w:t xml:space="preserve">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61744F" w:rsidRPr="0075791F">
        <w:t>53.695,61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od toga </w:t>
      </w:r>
      <w:proofErr w:type="spellStart"/>
      <w:r w:rsidRPr="0075791F">
        <w:t>iznos</w:t>
      </w:r>
      <w:proofErr w:type="spellEnd"/>
      <w:r w:rsidRPr="0075791F">
        <w:t xml:space="preserve"> </w:t>
      </w:r>
      <w:r w:rsidR="0061744F" w:rsidRPr="0075791F">
        <w:t>830,65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utrošen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Motorni</w:t>
      </w:r>
      <w:proofErr w:type="spellEnd"/>
      <w:r w:rsidRPr="0075791F">
        <w:t xml:space="preserve"> </w:t>
      </w:r>
      <w:proofErr w:type="spellStart"/>
      <w:r w:rsidRPr="0075791F">
        <w:t>benzin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dizel</w:t>
      </w:r>
      <w:proofErr w:type="spellEnd"/>
      <w:r w:rsidRPr="0075791F">
        <w:t xml:space="preserve"> </w:t>
      </w:r>
      <w:proofErr w:type="spellStart"/>
      <w:r w:rsidRPr="0075791F">
        <w:t>gorivo</w:t>
      </w:r>
      <w:proofErr w:type="spellEnd"/>
      <w:r w:rsidRPr="0075791F">
        <w:t xml:space="preserve">, </w:t>
      </w:r>
      <w:proofErr w:type="spellStart"/>
      <w:r w:rsidR="00FD4F81" w:rsidRPr="0075791F">
        <w:t>sitni</w:t>
      </w:r>
      <w:proofErr w:type="spellEnd"/>
      <w:r w:rsidR="00FD4F81" w:rsidRPr="0075791F">
        <w:t xml:space="preserve"> </w:t>
      </w:r>
      <w:proofErr w:type="spellStart"/>
      <w:r w:rsidR="00FD4F81" w:rsidRPr="0075791F">
        <w:t>inventar</w:t>
      </w:r>
      <w:proofErr w:type="spellEnd"/>
      <w:r w:rsidR="00FD4F81" w:rsidRPr="0075791F">
        <w:t xml:space="preserve"> </w:t>
      </w:r>
      <w:r w:rsidR="0061744F" w:rsidRPr="0075791F">
        <w:t>0,00</w:t>
      </w:r>
      <w:r w:rsidR="00FD4F81" w:rsidRPr="0075791F">
        <w:t xml:space="preserve">, </w:t>
      </w:r>
      <w:proofErr w:type="spellStart"/>
      <w:r w:rsidR="00214333" w:rsidRPr="0075791F">
        <w:t>košenje</w:t>
      </w:r>
      <w:proofErr w:type="spellEnd"/>
      <w:r w:rsidR="00214333" w:rsidRPr="0075791F">
        <w:t xml:space="preserve"> trave </w:t>
      </w:r>
      <w:r w:rsidR="0061744F" w:rsidRPr="0075791F">
        <w:t>27.968,24</w:t>
      </w:r>
      <w:r w:rsidR="00214333" w:rsidRPr="0075791F">
        <w:t xml:space="preserve"> </w:t>
      </w:r>
      <w:proofErr w:type="spellStart"/>
      <w:r w:rsidR="00214333" w:rsidRPr="0075791F">
        <w:t>kn</w:t>
      </w:r>
      <w:proofErr w:type="spellEnd"/>
      <w:r w:rsidR="00214333" w:rsidRPr="0075791F">
        <w:t xml:space="preserve"> </w:t>
      </w:r>
      <w:proofErr w:type="spellStart"/>
      <w:r w:rsidR="00214333" w:rsidRPr="0075791F">
        <w:t>i</w:t>
      </w:r>
      <w:proofErr w:type="spellEnd"/>
      <w:r w:rsidR="00214333"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Iznošenja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odvoza</w:t>
      </w:r>
      <w:proofErr w:type="spellEnd"/>
      <w:r w:rsidRPr="0075791F">
        <w:t xml:space="preserve"> </w:t>
      </w:r>
      <w:proofErr w:type="spellStart"/>
      <w:r w:rsidRPr="0075791F">
        <w:t>smeća</w:t>
      </w:r>
      <w:proofErr w:type="spellEnd"/>
      <w:r w:rsidRPr="0075791F">
        <w:t xml:space="preserve"> </w:t>
      </w:r>
      <w:proofErr w:type="spellStart"/>
      <w:r w:rsidRPr="0075791F">
        <w:t>utrošeno</w:t>
      </w:r>
      <w:proofErr w:type="spellEnd"/>
      <w:r w:rsidRPr="0075791F">
        <w:t xml:space="preserve"> je </w:t>
      </w:r>
      <w:r w:rsidR="0061744F" w:rsidRPr="0075791F">
        <w:t>19.146,72</w:t>
      </w:r>
      <w:r w:rsidRPr="0075791F">
        <w:t xml:space="preserve"> kn. </w:t>
      </w:r>
    </w:p>
    <w:p w14:paraId="6F0E362A" w14:textId="77777777" w:rsidR="00A65321" w:rsidRPr="0075791F" w:rsidRDefault="00A65321" w:rsidP="005B4C72">
      <w:pPr>
        <w:pStyle w:val="Tijeloteksta"/>
        <w:ind w:right="2"/>
      </w:pPr>
    </w:p>
    <w:p w14:paraId="0F40D89B" w14:textId="7E31FF5C" w:rsidR="00A65321" w:rsidRPr="0075791F" w:rsidRDefault="00214DDC" w:rsidP="005B4C72">
      <w:pPr>
        <w:ind w:left="218" w:right="2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Redovitog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održavanja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nerazvrstanih</w:t>
      </w:r>
      <w:proofErr w:type="spellEnd"/>
      <w:r w:rsidRPr="0075791F">
        <w:rPr>
          <w:b/>
          <w:i/>
          <w:sz w:val="24"/>
        </w:rPr>
        <w:t xml:space="preserve"> cesta </w:t>
      </w:r>
      <w:r w:rsidR="00C370DE" w:rsidRPr="0075791F">
        <w:rPr>
          <w:sz w:val="24"/>
        </w:rPr>
        <w:t>u 20</w:t>
      </w:r>
      <w:r w:rsidR="00795003" w:rsidRPr="0075791F">
        <w:rPr>
          <w:sz w:val="24"/>
        </w:rPr>
        <w:t>2</w:t>
      </w:r>
      <w:r w:rsidR="0061744F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utrošeno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ukupno</w:t>
      </w:r>
      <w:proofErr w:type="spellEnd"/>
      <w:r w:rsidRPr="0075791F">
        <w:rPr>
          <w:sz w:val="24"/>
        </w:rPr>
        <w:t xml:space="preserve"> </w:t>
      </w:r>
      <w:r w:rsidR="0061744F" w:rsidRPr="0075791F">
        <w:rPr>
          <w:sz w:val="24"/>
        </w:rPr>
        <w:t>1.250,00</w:t>
      </w:r>
      <w:r w:rsidRPr="0075791F">
        <w:rPr>
          <w:sz w:val="24"/>
        </w:rPr>
        <w:t xml:space="preserve"> kn. </w:t>
      </w:r>
      <w:proofErr w:type="spellStart"/>
      <w:r w:rsidRPr="0075791F">
        <w:rPr>
          <w:sz w:val="24"/>
        </w:rPr>
        <w:t>Navedena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utrošena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sredstva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odnose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>:</w:t>
      </w:r>
    </w:p>
    <w:p w14:paraId="45C262CA" w14:textId="453222AD" w:rsidR="00A65321" w:rsidRPr="0075791F" w:rsidRDefault="0032320C" w:rsidP="005B4C72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before="1"/>
        <w:ind w:right="2"/>
        <w:rPr>
          <w:sz w:val="24"/>
        </w:rPr>
      </w:pPr>
      <w:proofErr w:type="spellStart"/>
      <w:r w:rsidRPr="0075791F">
        <w:rPr>
          <w:sz w:val="24"/>
        </w:rPr>
        <w:t>I</w:t>
      </w:r>
      <w:r w:rsidR="006A53DB" w:rsidRPr="0075791F">
        <w:rPr>
          <w:sz w:val="24"/>
        </w:rPr>
        <w:t>skop</w:t>
      </w:r>
      <w:proofErr w:type="spell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humusa</w:t>
      </w:r>
      <w:proofErr w:type="spellEnd"/>
      <w:r w:rsidR="006A53DB" w:rsidRPr="0075791F">
        <w:rPr>
          <w:sz w:val="24"/>
        </w:rPr>
        <w:t xml:space="preserve">, </w:t>
      </w:r>
      <w:proofErr w:type="spellStart"/>
      <w:r w:rsidR="006A53DB" w:rsidRPr="0075791F">
        <w:rPr>
          <w:sz w:val="24"/>
        </w:rPr>
        <w:t>planiranje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zbijanje</w:t>
      </w:r>
      <w:proofErr w:type="spell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post</w:t>
      </w:r>
      <w:r w:rsidRPr="0075791F">
        <w:rPr>
          <w:sz w:val="24"/>
        </w:rPr>
        <w:t>e</w:t>
      </w:r>
      <w:r w:rsidR="006A53DB" w:rsidRPr="0075791F">
        <w:rPr>
          <w:sz w:val="24"/>
        </w:rPr>
        <w:t>ljice</w:t>
      </w:r>
      <w:proofErr w:type="spellEnd"/>
      <w:r w:rsidR="006A53DB" w:rsidRPr="0075791F">
        <w:rPr>
          <w:sz w:val="24"/>
        </w:rPr>
        <w:t xml:space="preserve">, </w:t>
      </w:r>
      <w:proofErr w:type="spellStart"/>
      <w:r w:rsidR="006A53DB" w:rsidRPr="0075791F">
        <w:rPr>
          <w:sz w:val="24"/>
        </w:rPr>
        <w:t>nasipavanje</w:t>
      </w:r>
      <w:proofErr w:type="spell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kamena</w:t>
      </w:r>
      <w:proofErr w:type="spellEnd"/>
      <w:r w:rsidR="006A53DB" w:rsidRPr="0075791F">
        <w:rPr>
          <w:sz w:val="24"/>
        </w:rPr>
        <w:t xml:space="preserve">, rad </w:t>
      </w:r>
      <w:proofErr w:type="spellStart"/>
      <w:proofErr w:type="gramStart"/>
      <w:r w:rsidR="006A53DB" w:rsidRPr="0075791F">
        <w:rPr>
          <w:sz w:val="24"/>
        </w:rPr>
        <w:t>utovarivača</w:t>
      </w:r>
      <w:proofErr w:type="spellEnd"/>
      <w:r w:rsidR="006A53DB" w:rsidRPr="0075791F">
        <w:rPr>
          <w:sz w:val="24"/>
        </w:rPr>
        <w:t xml:space="preserve"> ,</w:t>
      </w:r>
      <w:proofErr w:type="gram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čišćenje</w:t>
      </w:r>
      <w:proofErr w:type="spellEnd"/>
      <w:r w:rsidR="006A53DB" w:rsidRPr="0075791F">
        <w:rPr>
          <w:sz w:val="24"/>
        </w:rPr>
        <w:t xml:space="preserve"> </w:t>
      </w:r>
      <w:proofErr w:type="spellStart"/>
      <w:r w:rsidR="006A53DB" w:rsidRPr="0075791F">
        <w:rPr>
          <w:sz w:val="24"/>
        </w:rPr>
        <w:t>ceste</w:t>
      </w:r>
      <w:proofErr w:type="spellEnd"/>
    </w:p>
    <w:p w14:paraId="4D54A6DD" w14:textId="77777777" w:rsidR="00C370DE" w:rsidRPr="0075791F" w:rsidRDefault="00C370DE" w:rsidP="005B4C72">
      <w:pPr>
        <w:pStyle w:val="Odlomakpopisa"/>
        <w:tabs>
          <w:tab w:val="left" w:pos="938"/>
          <w:tab w:val="left" w:pos="939"/>
        </w:tabs>
        <w:spacing w:before="1"/>
        <w:ind w:right="2" w:firstLine="0"/>
        <w:rPr>
          <w:sz w:val="24"/>
        </w:rPr>
      </w:pPr>
    </w:p>
    <w:p w14:paraId="43925110" w14:textId="7918B0B2" w:rsidR="00A65321" w:rsidRPr="0075791F" w:rsidRDefault="00214DDC" w:rsidP="005B4C72">
      <w:pPr>
        <w:ind w:left="218" w:right="2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Održavanja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="00217997" w:rsidRPr="0075791F">
        <w:rPr>
          <w:b/>
          <w:i/>
          <w:sz w:val="24"/>
        </w:rPr>
        <w:t>javnih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zelenih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površina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sz w:val="24"/>
        </w:rPr>
        <w:t>utrošen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ukupan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</w:t>
      </w:r>
      <w:proofErr w:type="spellEnd"/>
      <w:r w:rsidRPr="0075791F">
        <w:rPr>
          <w:sz w:val="24"/>
        </w:rPr>
        <w:t xml:space="preserve"> od</w:t>
      </w:r>
      <w:r w:rsidR="00C71E27" w:rsidRPr="0075791F">
        <w:rPr>
          <w:sz w:val="24"/>
        </w:rPr>
        <w:t xml:space="preserve"> </w:t>
      </w:r>
      <w:r w:rsidR="0061744F" w:rsidRPr="0075791F">
        <w:rPr>
          <w:sz w:val="24"/>
        </w:rPr>
        <w:t>55.946,64</w:t>
      </w:r>
      <w:r w:rsidRPr="0075791F">
        <w:rPr>
          <w:sz w:val="24"/>
        </w:rPr>
        <w:t xml:space="preserve"> kn. </w:t>
      </w:r>
      <w:proofErr w:type="spellStart"/>
      <w:r w:rsidRPr="0075791F">
        <w:rPr>
          <w:sz w:val="24"/>
        </w:rPr>
        <w:t>Utrošeni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odnosi</w:t>
      </w:r>
      <w:proofErr w:type="spellEnd"/>
      <w:r w:rsidRPr="0075791F">
        <w:rPr>
          <w:sz w:val="24"/>
        </w:rPr>
        <w:t xml:space="preserve"> se</w:t>
      </w:r>
      <w:r w:rsidR="0061744F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>:</w:t>
      </w:r>
    </w:p>
    <w:p w14:paraId="5F3CB86A" w14:textId="6D2A6BB9" w:rsidR="00A65321" w:rsidRPr="0075791F" w:rsidRDefault="00214DDC" w:rsidP="005B4C72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nabavu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sadnju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ljetnica</w:t>
      </w:r>
      <w:proofErr w:type="spellEnd"/>
      <w:r w:rsidRPr="0075791F">
        <w:rPr>
          <w:sz w:val="24"/>
        </w:rPr>
        <w:t xml:space="preserve"> 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61744F" w:rsidRPr="0075791F">
        <w:rPr>
          <w:sz w:val="24"/>
        </w:rPr>
        <w:t>3.594,9</w:t>
      </w:r>
      <w:r w:rsidR="00214333" w:rsidRPr="0075791F">
        <w:rPr>
          <w:sz w:val="24"/>
        </w:rPr>
        <w:t xml:space="preserve"> </w:t>
      </w:r>
      <w:proofErr w:type="spellStart"/>
      <w:proofErr w:type="gramStart"/>
      <w:r w:rsidRPr="0075791F">
        <w:rPr>
          <w:sz w:val="24"/>
        </w:rPr>
        <w:t>kn</w:t>
      </w:r>
      <w:proofErr w:type="spellEnd"/>
      <w:proofErr w:type="gramEnd"/>
    </w:p>
    <w:p w14:paraId="377BA009" w14:textId="387941A9" w:rsidR="00A65321" w:rsidRPr="0075791F" w:rsidRDefault="00214DDC" w:rsidP="005B4C72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right="2" w:hanging="361"/>
        <w:rPr>
          <w:sz w:val="24"/>
        </w:rPr>
      </w:pPr>
      <w:proofErr w:type="spellStart"/>
      <w:r w:rsidRPr="0075791F">
        <w:rPr>
          <w:sz w:val="24"/>
        </w:rPr>
        <w:t>usluge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traktora</w:t>
      </w:r>
      <w:proofErr w:type="spellEnd"/>
      <w:r w:rsidRPr="0075791F">
        <w:rPr>
          <w:sz w:val="24"/>
        </w:rPr>
        <w:t xml:space="preserve"> s </w:t>
      </w:r>
      <w:proofErr w:type="spellStart"/>
      <w:r w:rsidRPr="0075791F">
        <w:rPr>
          <w:sz w:val="24"/>
        </w:rPr>
        <w:t>utovaračem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usluga</w:t>
      </w:r>
      <w:proofErr w:type="spellEnd"/>
      <w:r w:rsidRPr="0075791F">
        <w:rPr>
          <w:sz w:val="24"/>
        </w:rPr>
        <w:t xml:space="preserve"> </w:t>
      </w:r>
      <w:proofErr w:type="spellStart"/>
      <w:proofErr w:type="gramStart"/>
      <w:r w:rsidRPr="0075791F">
        <w:rPr>
          <w:sz w:val="24"/>
        </w:rPr>
        <w:t>teleh</w:t>
      </w:r>
      <w:r w:rsidR="00AD6BB7">
        <w:rPr>
          <w:sz w:val="24"/>
        </w:rPr>
        <w:t>e</w:t>
      </w:r>
      <w:r w:rsidRPr="0075791F">
        <w:rPr>
          <w:sz w:val="24"/>
        </w:rPr>
        <w:t>ndera</w:t>
      </w:r>
      <w:proofErr w:type="spellEnd"/>
      <w:r w:rsidR="00AD6BB7">
        <w:rPr>
          <w:sz w:val="24"/>
        </w:rPr>
        <w:t xml:space="preserve">  -</w:t>
      </w:r>
      <w:proofErr w:type="gram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košnja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i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održavanje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zelenih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površina</w:t>
      </w:r>
      <w:proofErr w:type="spellEnd"/>
      <w:r w:rsidR="00AD6BB7">
        <w:rPr>
          <w:sz w:val="24"/>
        </w:rPr>
        <w:t xml:space="preserve"> </w:t>
      </w:r>
      <w:r w:rsidRPr="0075791F">
        <w:rPr>
          <w:sz w:val="24"/>
        </w:rPr>
        <w:t xml:space="preserve">u </w:t>
      </w:r>
      <w:proofErr w:type="spellStart"/>
      <w:r w:rsidRPr="0075791F">
        <w:rPr>
          <w:sz w:val="24"/>
        </w:rPr>
        <w:t>iznosu</w:t>
      </w:r>
      <w:proofErr w:type="spellEnd"/>
      <w:r w:rsidRPr="0075791F">
        <w:rPr>
          <w:sz w:val="24"/>
        </w:rPr>
        <w:t xml:space="preserve"> od </w:t>
      </w:r>
      <w:r w:rsidR="0061744F" w:rsidRPr="0075791F">
        <w:rPr>
          <w:sz w:val="24"/>
        </w:rPr>
        <w:t>52.351,74</w:t>
      </w:r>
      <w:r w:rsidR="00214333"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kn</w:t>
      </w:r>
      <w:proofErr w:type="spellEnd"/>
    </w:p>
    <w:p w14:paraId="1CB757D5" w14:textId="77777777" w:rsidR="00A65321" w:rsidRPr="0075791F" w:rsidRDefault="00A65321" w:rsidP="005B4C72">
      <w:pPr>
        <w:pStyle w:val="Tijeloteksta"/>
        <w:spacing w:before="11"/>
        <w:ind w:right="2"/>
        <w:rPr>
          <w:sz w:val="23"/>
        </w:rPr>
      </w:pPr>
    </w:p>
    <w:p w14:paraId="40B142B2" w14:textId="06BE5A6E" w:rsidR="00A65321" w:rsidRPr="0075791F" w:rsidRDefault="00214DDC" w:rsidP="005B4C72">
      <w:pPr>
        <w:ind w:left="218" w:right="2"/>
        <w:jc w:val="both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Sufinanciranja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komunalnog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i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poljoprivrednog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redara</w:t>
      </w:r>
      <w:proofErr w:type="spellEnd"/>
      <w:r w:rsidRPr="0075791F">
        <w:rPr>
          <w:b/>
          <w:i/>
          <w:sz w:val="24"/>
        </w:rPr>
        <w:t xml:space="preserve"> </w:t>
      </w:r>
      <w:r w:rsidRPr="0075791F">
        <w:rPr>
          <w:sz w:val="24"/>
        </w:rPr>
        <w:t>u 20</w:t>
      </w:r>
      <w:r w:rsidR="00795003" w:rsidRPr="0075791F">
        <w:rPr>
          <w:sz w:val="24"/>
        </w:rPr>
        <w:t>2</w:t>
      </w:r>
      <w:r w:rsidR="0061744F" w:rsidRPr="0075791F">
        <w:rPr>
          <w:sz w:val="24"/>
        </w:rPr>
        <w:t>2</w:t>
      </w:r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godini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utrošeno</w:t>
      </w:r>
      <w:proofErr w:type="spell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ukupno</w:t>
      </w:r>
      <w:proofErr w:type="spellEnd"/>
      <w:r w:rsidRPr="0075791F">
        <w:rPr>
          <w:sz w:val="24"/>
        </w:rPr>
        <w:t xml:space="preserve"> </w:t>
      </w:r>
      <w:r w:rsidR="0061744F" w:rsidRPr="0075791F">
        <w:rPr>
          <w:sz w:val="24"/>
        </w:rPr>
        <w:t>35.694,33</w:t>
      </w:r>
      <w:r w:rsidRPr="0075791F">
        <w:rPr>
          <w:sz w:val="24"/>
        </w:rPr>
        <w:t xml:space="preserve"> kn. </w:t>
      </w:r>
      <w:proofErr w:type="spellStart"/>
      <w:r w:rsidRPr="0075791F">
        <w:rPr>
          <w:sz w:val="24"/>
        </w:rPr>
        <w:t>Navedena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sredstva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sufinanciranje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bruto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plaće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komunalnog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poljoprivrednog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redara</w:t>
      </w:r>
      <w:proofErr w:type="spellEnd"/>
      <w:r w:rsidRPr="0075791F">
        <w:rPr>
          <w:sz w:val="24"/>
        </w:rPr>
        <w:t>.</w:t>
      </w:r>
    </w:p>
    <w:p w14:paraId="6B5888F8" w14:textId="77777777" w:rsidR="00A65321" w:rsidRPr="0075791F" w:rsidRDefault="00A65321" w:rsidP="005B4C72">
      <w:pPr>
        <w:pStyle w:val="Tijeloteksta"/>
        <w:ind w:right="2"/>
      </w:pPr>
    </w:p>
    <w:p w14:paraId="3E8B77EC" w14:textId="16FE7E94" w:rsidR="00A65321" w:rsidRPr="0075791F" w:rsidRDefault="00214DDC" w:rsidP="005B4C72">
      <w:pPr>
        <w:ind w:left="218" w:right="2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Zimskog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održavanja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nerazvrstanih</w:t>
      </w:r>
      <w:proofErr w:type="spellEnd"/>
      <w:r w:rsidRPr="0075791F">
        <w:rPr>
          <w:b/>
          <w:i/>
          <w:sz w:val="24"/>
        </w:rPr>
        <w:t xml:space="preserve"> cesta </w:t>
      </w:r>
      <w:r w:rsidR="00C50F66" w:rsidRPr="0075791F">
        <w:rPr>
          <w:sz w:val="24"/>
        </w:rPr>
        <w:t xml:space="preserve">– </w:t>
      </w:r>
      <w:proofErr w:type="spellStart"/>
      <w:r w:rsidR="00F813B7" w:rsidRPr="0075791F">
        <w:rPr>
          <w:sz w:val="24"/>
        </w:rPr>
        <w:t>utrošeno</w:t>
      </w:r>
      <w:proofErr w:type="spellEnd"/>
      <w:r w:rsidR="00F813B7" w:rsidRPr="0075791F">
        <w:rPr>
          <w:sz w:val="24"/>
        </w:rPr>
        <w:t xml:space="preserve"> je </w:t>
      </w:r>
      <w:r w:rsidR="0061744F" w:rsidRPr="0075791F">
        <w:rPr>
          <w:sz w:val="24"/>
        </w:rPr>
        <w:t>8.500,00</w:t>
      </w:r>
      <w:r w:rsidR="00F813B7" w:rsidRPr="0075791F">
        <w:rPr>
          <w:sz w:val="24"/>
        </w:rPr>
        <w:t xml:space="preserve"> kn</w:t>
      </w:r>
      <w:r w:rsidR="00C50F66" w:rsidRPr="0075791F">
        <w:rPr>
          <w:sz w:val="24"/>
        </w:rPr>
        <w:t>.</w:t>
      </w:r>
    </w:p>
    <w:p w14:paraId="07846CE2" w14:textId="77777777" w:rsidR="00A65321" w:rsidRPr="0075791F" w:rsidRDefault="00A65321" w:rsidP="005B4C72">
      <w:pPr>
        <w:pStyle w:val="Tijeloteksta"/>
        <w:ind w:right="2"/>
      </w:pPr>
    </w:p>
    <w:p w14:paraId="7E51CCE6" w14:textId="5E5AA02A" w:rsidR="00A65321" w:rsidRPr="0075791F" w:rsidRDefault="00214DDC" w:rsidP="005B4C72">
      <w:pPr>
        <w:pStyle w:val="Tijeloteksta"/>
        <w:spacing w:before="1"/>
        <w:ind w:left="218" w:right="2"/>
        <w:jc w:val="both"/>
        <w:rPr>
          <w:sz w:val="23"/>
        </w:rPr>
      </w:pPr>
      <w:r w:rsidRPr="0075791F">
        <w:t xml:space="preserve">Pod </w:t>
      </w:r>
      <w:proofErr w:type="spellStart"/>
      <w:r w:rsidRPr="0075791F">
        <w:t>aktivnošću</w:t>
      </w:r>
      <w:proofErr w:type="spellEnd"/>
      <w:r w:rsidRPr="0075791F">
        <w:t xml:space="preserve"> </w:t>
      </w:r>
      <w:proofErr w:type="spellStart"/>
      <w:r w:rsidRPr="0075791F">
        <w:rPr>
          <w:b/>
          <w:i/>
        </w:rPr>
        <w:t>Održavanja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uređaja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strojeva</w:t>
      </w:r>
      <w:proofErr w:type="spellEnd"/>
      <w:r w:rsidRPr="0075791F">
        <w:rPr>
          <w:b/>
          <w:i/>
        </w:rPr>
        <w:t xml:space="preserve"> za </w:t>
      </w:r>
      <w:proofErr w:type="spellStart"/>
      <w:r w:rsidRPr="0075791F">
        <w:rPr>
          <w:b/>
          <w:i/>
        </w:rPr>
        <w:t>uređenje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zelenih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površina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t>utrošen</w:t>
      </w:r>
      <w:proofErr w:type="spellEnd"/>
      <w:r w:rsidRPr="0075791F">
        <w:t xml:space="preserve"> je </w:t>
      </w:r>
      <w:proofErr w:type="spellStart"/>
      <w:r w:rsidRPr="0075791F">
        <w:t>ukupan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od</w:t>
      </w:r>
      <w:r w:rsidR="00F813B7" w:rsidRPr="0075791F">
        <w:t xml:space="preserve"> </w:t>
      </w:r>
      <w:r w:rsidR="00C50F66" w:rsidRPr="0075791F">
        <w:t>2</w:t>
      </w:r>
      <w:r w:rsidR="0061744F" w:rsidRPr="0075791F">
        <w:t>0</w:t>
      </w:r>
      <w:r w:rsidR="00C50F66" w:rsidRPr="0075791F">
        <w:t>.</w:t>
      </w:r>
      <w:r w:rsidR="0061744F" w:rsidRPr="0075791F">
        <w:t>272,08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od toga </w:t>
      </w:r>
      <w:proofErr w:type="spellStart"/>
      <w:r w:rsidRPr="0075791F">
        <w:t>iznosa</w:t>
      </w:r>
      <w:proofErr w:type="spellEnd"/>
      <w:r w:rsidRPr="0075791F">
        <w:t xml:space="preserve"> </w:t>
      </w:r>
      <w:r w:rsidR="0061744F" w:rsidRPr="0075791F">
        <w:t>6.007,94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utrošeno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Motorni</w:t>
      </w:r>
      <w:proofErr w:type="spellEnd"/>
      <w:r w:rsidRPr="0075791F">
        <w:t xml:space="preserve"> </w:t>
      </w:r>
      <w:proofErr w:type="spellStart"/>
      <w:r w:rsidRPr="0075791F">
        <w:t>benzin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Dizel</w:t>
      </w:r>
      <w:proofErr w:type="spellEnd"/>
      <w:r w:rsidRPr="0075791F">
        <w:t xml:space="preserve"> </w:t>
      </w:r>
      <w:proofErr w:type="spellStart"/>
      <w:r w:rsidRPr="0075791F">
        <w:t>gorivo</w:t>
      </w:r>
      <w:proofErr w:type="spellEnd"/>
      <w:r w:rsidRPr="0075791F">
        <w:t xml:space="preserve">. </w:t>
      </w:r>
      <w:proofErr w:type="spellStart"/>
      <w:r w:rsidRPr="0075791F">
        <w:t>Preostali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od</w:t>
      </w:r>
      <w:r w:rsidR="00F813B7" w:rsidRPr="0075791F">
        <w:t xml:space="preserve"> </w:t>
      </w:r>
      <w:r w:rsidR="0061744F" w:rsidRPr="0075791F">
        <w:t>14</w:t>
      </w:r>
      <w:r w:rsidR="00C50F66" w:rsidRPr="0075791F">
        <w:t>.</w:t>
      </w:r>
      <w:r w:rsidR="0061744F" w:rsidRPr="0075791F">
        <w:t>264,14</w:t>
      </w:r>
      <w:r w:rsidR="00F813B7"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utrošen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održavanje</w:t>
      </w:r>
      <w:proofErr w:type="spellEnd"/>
      <w:r w:rsidRPr="0075791F">
        <w:t xml:space="preserve"> </w:t>
      </w:r>
      <w:proofErr w:type="spellStart"/>
      <w:r w:rsidRPr="0075791F">
        <w:t>strojeva</w:t>
      </w:r>
      <w:proofErr w:type="spellEnd"/>
      <w:r w:rsidRPr="0075791F">
        <w:t xml:space="preserve"> za </w:t>
      </w:r>
      <w:proofErr w:type="spellStart"/>
      <w:r w:rsidRPr="0075791F">
        <w:t>uređenje</w:t>
      </w:r>
      <w:proofErr w:type="spellEnd"/>
      <w:r w:rsidRPr="0075791F">
        <w:t xml:space="preserve"> </w:t>
      </w:r>
      <w:proofErr w:type="spellStart"/>
      <w:r w:rsidRPr="0075791F">
        <w:t>javnih</w:t>
      </w:r>
      <w:proofErr w:type="spellEnd"/>
      <w:r w:rsidRPr="0075791F">
        <w:t xml:space="preserve"> </w:t>
      </w:r>
      <w:proofErr w:type="spellStart"/>
      <w:r w:rsidRPr="0075791F">
        <w:t>površina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to </w:t>
      </w:r>
      <w:proofErr w:type="spellStart"/>
      <w:r w:rsidRPr="0075791F">
        <w:t>prvenstveno</w:t>
      </w:r>
      <w:proofErr w:type="spellEnd"/>
      <w:r w:rsidR="00AD6BB7">
        <w:t xml:space="preserve"> </w:t>
      </w:r>
      <w:proofErr w:type="spellStart"/>
      <w:r w:rsidRPr="0075791F">
        <w:t>sljedeće</w:t>
      </w:r>
      <w:proofErr w:type="spellEnd"/>
      <w:r w:rsidRPr="0075791F">
        <w:t>:</w:t>
      </w:r>
    </w:p>
    <w:p w14:paraId="232E999A" w14:textId="55BF5DD2" w:rsidR="00A65321" w:rsidRPr="0075791F" w:rsidRDefault="00214DDC" w:rsidP="00F813B7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4" w:lineRule="exact"/>
        <w:ind w:hanging="361"/>
        <w:jc w:val="both"/>
        <w:rPr>
          <w:sz w:val="24"/>
        </w:rPr>
      </w:pPr>
      <w:proofErr w:type="spellStart"/>
      <w:r w:rsidRPr="0075791F">
        <w:rPr>
          <w:sz w:val="24"/>
        </w:rPr>
        <w:t>popravak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motornog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trimera</w:t>
      </w:r>
      <w:proofErr w:type="spellEnd"/>
      <w:r w:rsidR="00AD6BB7">
        <w:rPr>
          <w:sz w:val="24"/>
        </w:rPr>
        <w:t xml:space="preserve"> </w:t>
      </w:r>
      <w:r w:rsidRPr="0075791F">
        <w:rPr>
          <w:sz w:val="24"/>
        </w:rPr>
        <w:t>Stihl</w:t>
      </w:r>
    </w:p>
    <w:p w14:paraId="4DC78123" w14:textId="297F3714" w:rsidR="00A65321" w:rsidRPr="0075791F" w:rsidRDefault="00214DDC" w:rsidP="00F813B7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hanging="361"/>
        <w:jc w:val="both"/>
        <w:rPr>
          <w:sz w:val="24"/>
        </w:rPr>
      </w:pPr>
      <w:proofErr w:type="spellStart"/>
      <w:r w:rsidRPr="0075791F">
        <w:rPr>
          <w:sz w:val="24"/>
        </w:rPr>
        <w:t>popravak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traktorske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kosilice</w:t>
      </w:r>
      <w:proofErr w:type="spellEnd"/>
      <w:r w:rsidRPr="0075791F">
        <w:rPr>
          <w:sz w:val="24"/>
        </w:rPr>
        <w:t xml:space="preserve"> </w:t>
      </w:r>
    </w:p>
    <w:p w14:paraId="79B1ED89" w14:textId="77777777" w:rsidR="00A65321" w:rsidRPr="0075791F" w:rsidRDefault="00214DDC" w:rsidP="00F813B7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jc w:val="both"/>
        <w:rPr>
          <w:sz w:val="24"/>
        </w:rPr>
      </w:pPr>
      <w:proofErr w:type="spellStart"/>
      <w:r w:rsidRPr="0075791F">
        <w:rPr>
          <w:sz w:val="24"/>
        </w:rPr>
        <w:t>popravak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trimera</w:t>
      </w:r>
      <w:proofErr w:type="spellEnd"/>
      <w:r w:rsidRPr="0075791F">
        <w:rPr>
          <w:sz w:val="24"/>
        </w:rPr>
        <w:t xml:space="preserve"> HUSQVARNA545RX</w:t>
      </w:r>
    </w:p>
    <w:p w14:paraId="39F28819" w14:textId="77777777" w:rsidR="00A65321" w:rsidRPr="0075791F" w:rsidRDefault="00214DDC" w:rsidP="00F813B7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hanging="361"/>
        <w:jc w:val="both"/>
        <w:rPr>
          <w:sz w:val="24"/>
        </w:rPr>
      </w:pPr>
      <w:proofErr w:type="spellStart"/>
      <w:r w:rsidRPr="0075791F">
        <w:rPr>
          <w:sz w:val="24"/>
        </w:rPr>
        <w:t>popravak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trimera</w:t>
      </w:r>
      <w:proofErr w:type="spellEnd"/>
      <w:r w:rsidRPr="0075791F">
        <w:rPr>
          <w:sz w:val="24"/>
        </w:rPr>
        <w:t xml:space="preserve"> </w:t>
      </w:r>
      <w:proofErr w:type="gramStart"/>
      <w:r w:rsidRPr="0075791F">
        <w:rPr>
          <w:sz w:val="24"/>
        </w:rPr>
        <w:t>HUSQVARNA14RD</w:t>
      </w:r>
      <w:proofErr w:type="gramEnd"/>
    </w:p>
    <w:p w14:paraId="285BED24" w14:textId="77777777" w:rsidR="00F813B7" w:rsidRPr="0075791F" w:rsidRDefault="00F813B7" w:rsidP="00F813B7">
      <w:pPr>
        <w:tabs>
          <w:tab w:val="left" w:pos="938"/>
          <w:tab w:val="left" w:pos="939"/>
        </w:tabs>
        <w:spacing w:line="293" w:lineRule="exact"/>
        <w:jc w:val="both"/>
        <w:rPr>
          <w:sz w:val="24"/>
        </w:rPr>
      </w:pPr>
    </w:p>
    <w:p w14:paraId="06364F0A" w14:textId="0E08810A" w:rsidR="00F813B7" w:rsidRPr="0075791F" w:rsidRDefault="00F813B7" w:rsidP="005B4C72">
      <w:pPr>
        <w:tabs>
          <w:tab w:val="left" w:pos="938"/>
          <w:tab w:val="left" w:pos="939"/>
        </w:tabs>
        <w:spacing w:line="293" w:lineRule="exact"/>
        <w:ind w:right="2"/>
        <w:jc w:val="both"/>
        <w:rPr>
          <w:sz w:val="24"/>
        </w:rPr>
      </w:pPr>
      <w:r w:rsidRPr="0075791F">
        <w:rPr>
          <w:sz w:val="24"/>
        </w:rPr>
        <w:t xml:space="preserve">   </w:t>
      </w:r>
      <w:proofErr w:type="gramStart"/>
      <w:r w:rsidRPr="0075791F">
        <w:rPr>
          <w:sz w:val="24"/>
        </w:rPr>
        <w:t xml:space="preserve">Pod  </w:t>
      </w:r>
      <w:proofErr w:type="spellStart"/>
      <w:r w:rsidRPr="0075791F">
        <w:rPr>
          <w:sz w:val="24"/>
        </w:rPr>
        <w:t>aktivnošću</w:t>
      </w:r>
      <w:proofErr w:type="spellEnd"/>
      <w:proofErr w:type="gramEnd"/>
      <w:r w:rsidRPr="0075791F">
        <w:rPr>
          <w:sz w:val="24"/>
        </w:rPr>
        <w:t xml:space="preserve"> </w:t>
      </w:r>
      <w:r w:rsidRPr="0075791F">
        <w:rPr>
          <w:b/>
          <w:i/>
          <w:sz w:val="24"/>
        </w:rPr>
        <w:t xml:space="preserve">Program </w:t>
      </w:r>
      <w:proofErr w:type="spellStart"/>
      <w:r w:rsidRPr="0075791F">
        <w:rPr>
          <w:b/>
          <w:i/>
          <w:sz w:val="24"/>
        </w:rPr>
        <w:t>zapošljavanja</w:t>
      </w:r>
      <w:proofErr w:type="spellEnd"/>
      <w:r w:rsidRPr="0075791F">
        <w:rPr>
          <w:b/>
          <w:i/>
          <w:sz w:val="24"/>
        </w:rPr>
        <w:t xml:space="preserve"> “Radom  za  </w:t>
      </w:r>
      <w:proofErr w:type="spellStart"/>
      <w:r w:rsidRPr="0075791F">
        <w:rPr>
          <w:b/>
          <w:i/>
          <w:sz w:val="24"/>
        </w:rPr>
        <w:t>zajednicu</w:t>
      </w:r>
      <w:proofErr w:type="spellEnd"/>
      <w:r w:rsidRPr="0075791F">
        <w:rPr>
          <w:b/>
          <w:i/>
          <w:sz w:val="24"/>
        </w:rPr>
        <w:t xml:space="preserve">” </w:t>
      </w:r>
      <w:proofErr w:type="spellStart"/>
      <w:r w:rsidRPr="0075791F">
        <w:rPr>
          <w:b/>
          <w:i/>
          <w:sz w:val="24"/>
        </w:rPr>
        <w:t>Javni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radovi</w:t>
      </w:r>
      <w:proofErr w:type="spellEnd"/>
      <w:r w:rsidRPr="0075791F">
        <w:rPr>
          <w:b/>
          <w:i/>
          <w:sz w:val="24"/>
        </w:rPr>
        <w:t xml:space="preserve">  </w:t>
      </w:r>
      <w:proofErr w:type="spellStart"/>
      <w:r w:rsidRPr="0075791F">
        <w:rPr>
          <w:sz w:val="24"/>
        </w:rPr>
        <w:t>utrošeno</w:t>
      </w:r>
      <w:proofErr w:type="spellEnd"/>
      <w:r w:rsidRPr="0075791F">
        <w:rPr>
          <w:sz w:val="24"/>
        </w:rPr>
        <w:t xml:space="preserve"> je </w:t>
      </w:r>
      <w:r w:rsidR="002925AC" w:rsidRPr="0075791F">
        <w:rPr>
          <w:sz w:val="24"/>
        </w:rPr>
        <w:t>34.363,87</w:t>
      </w:r>
      <w:r w:rsidRPr="0075791F">
        <w:rPr>
          <w:sz w:val="24"/>
        </w:rPr>
        <w:t xml:space="preserve"> kn. </w:t>
      </w:r>
      <w:r w:rsidR="002925AC" w:rsidRPr="0075791F">
        <w:rPr>
          <w:sz w:val="24"/>
        </w:rPr>
        <w:t xml:space="preserve"> </w:t>
      </w:r>
      <w:proofErr w:type="spellStart"/>
      <w:r w:rsidR="002925AC" w:rsidRPr="0075791F">
        <w:rPr>
          <w:sz w:val="24"/>
        </w:rPr>
        <w:t>Sufinancirani</w:t>
      </w:r>
      <w:proofErr w:type="spellEnd"/>
      <w:r w:rsidR="002925AC" w:rsidRPr="0075791F">
        <w:rPr>
          <w:sz w:val="24"/>
        </w:rPr>
        <w:t xml:space="preserve"> </w:t>
      </w:r>
      <w:proofErr w:type="spellStart"/>
      <w:r w:rsidR="002925AC" w:rsidRPr="0075791F">
        <w:rPr>
          <w:sz w:val="24"/>
        </w:rPr>
        <w:t>dio</w:t>
      </w:r>
      <w:proofErr w:type="spellEnd"/>
      <w:r w:rsidR="002925AC" w:rsidRPr="0075791F">
        <w:rPr>
          <w:sz w:val="24"/>
        </w:rPr>
        <w:t xml:space="preserve"> je 33.013,87 kn.</w:t>
      </w:r>
    </w:p>
    <w:p w14:paraId="6C82EAAD" w14:textId="77777777" w:rsidR="00A65321" w:rsidRPr="0075791F" w:rsidRDefault="00A65321" w:rsidP="005B4C72">
      <w:pPr>
        <w:pStyle w:val="Tijeloteksta"/>
        <w:spacing w:before="2"/>
        <w:ind w:right="2"/>
        <w:jc w:val="both"/>
        <w:rPr>
          <w:sz w:val="25"/>
        </w:rPr>
      </w:pPr>
    </w:p>
    <w:p w14:paraId="7571E9F4" w14:textId="77777777" w:rsidR="00820120" w:rsidRPr="0075791F" w:rsidRDefault="00214DDC" w:rsidP="005B4C72">
      <w:pPr>
        <w:pStyle w:val="Tijeloteksta"/>
        <w:spacing w:line="276" w:lineRule="auto"/>
        <w:ind w:right="2"/>
        <w:jc w:val="both"/>
        <w:rPr>
          <w:sz w:val="27"/>
        </w:rPr>
      </w:pPr>
      <w:r w:rsidRPr="0075791F">
        <w:rPr>
          <w:b/>
          <w:i/>
        </w:rPr>
        <w:t xml:space="preserve">Program </w:t>
      </w:r>
      <w:proofErr w:type="spellStart"/>
      <w:r w:rsidRPr="0075791F">
        <w:rPr>
          <w:b/>
          <w:i/>
        </w:rPr>
        <w:t>izgradnje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objekata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uređaja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komunalne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infrastrukture</w:t>
      </w:r>
      <w:proofErr w:type="spellEnd"/>
      <w:r w:rsidRPr="0075791F">
        <w:t xml:space="preserve"> </w:t>
      </w:r>
      <w:proofErr w:type="spellStart"/>
      <w:r w:rsidRPr="0075791F">
        <w:t>usmjeren</w:t>
      </w:r>
      <w:proofErr w:type="spellEnd"/>
      <w:r w:rsidRPr="0075791F">
        <w:t xml:space="preserve"> je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investicijske</w:t>
      </w:r>
      <w:proofErr w:type="spellEnd"/>
      <w:r w:rsidRPr="0075791F">
        <w:t xml:space="preserve"> </w:t>
      </w:r>
      <w:proofErr w:type="spellStart"/>
      <w:r w:rsidRPr="0075791F">
        <w:t>zahvate</w:t>
      </w:r>
      <w:proofErr w:type="spellEnd"/>
      <w:r w:rsidRPr="0075791F">
        <w:t xml:space="preserve"> u </w:t>
      </w:r>
      <w:proofErr w:type="spellStart"/>
      <w:r w:rsidRPr="0075791F">
        <w:t>području</w:t>
      </w:r>
      <w:proofErr w:type="spellEnd"/>
      <w:r w:rsidRPr="0075791F">
        <w:t xml:space="preserve"> </w:t>
      </w:r>
      <w:proofErr w:type="spellStart"/>
      <w:r w:rsidRPr="0075791F">
        <w:t>nerazvrstanih</w:t>
      </w:r>
      <w:proofErr w:type="spellEnd"/>
      <w:r w:rsidRPr="0075791F">
        <w:t xml:space="preserve"> cesta, </w:t>
      </w:r>
      <w:proofErr w:type="spellStart"/>
      <w:r w:rsidRPr="0075791F">
        <w:t>javnih</w:t>
      </w:r>
      <w:proofErr w:type="spellEnd"/>
      <w:r w:rsidRPr="0075791F">
        <w:t xml:space="preserve"> </w:t>
      </w:r>
      <w:proofErr w:type="spellStart"/>
      <w:r w:rsidRPr="0075791F">
        <w:t>površina</w:t>
      </w:r>
      <w:proofErr w:type="spellEnd"/>
      <w:r w:rsidRPr="0075791F">
        <w:t xml:space="preserve">, </w:t>
      </w:r>
      <w:proofErr w:type="spellStart"/>
      <w:r w:rsidRPr="0075791F">
        <w:t>groblja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komunalnih</w:t>
      </w:r>
      <w:proofErr w:type="spellEnd"/>
      <w:r w:rsidRPr="0075791F">
        <w:t xml:space="preserve"> </w:t>
      </w:r>
      <w:proofErr w:type="spellStart"/>
      <w:r w:rsidRPr="0075791F">
        <w:t>vodnih</w:t>
      </w:r>
      <w:proofErr w:type="spellEnd"/>
      <w:r w:rsidRPr="0075791F">
        <w:t xml:space="preserve"> </w:t>
      </w:r>
      <w:proofErr w:type="spellStart"/>
      <w:r w:rsidRPr="0075791F">
        <w:t>građevina</w:t>
      </w:r>
      <w:proofErr w:type="spellEnd"/>
      <w:r w:rsidRPr="0075791F">
        <w:t xml:space="preserve">. </w:t>
      </w:r>
      <w:proofErr w:type="spellStart"/>
      <w:r w:rsidRPr="0075791F">
        <w:t>Osnovni</w:t>
      </w:r>
      <w:proofErr w:type="spellEnd"/>
      <w:r w:rsidRPr="0075791F">
        <w:t xml:space="preserve"> </w:t>
      </w: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razvoj</w:t>
      </w:r>
      <w:proofErr w:type="spellEnd"/>
      <w:r w:rsidRPr="0075791F">
        <w:t xml:space="preserve"> </w:t>
      </w:r>
      <w:proofErr w:type="spellStart"/>
      <w:r w:rsidRPr="0075791F">
        <w:t>konkurentnog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održivog</w:t>
      </w:r>
      <w:proofErr w:type="spellEnd"/>
      <w:r w:rsidRPr="0075791F">
        <w:t xml:space="preserve"> </w:t>
      </w:r>
      <w:proofErr w:type="spellStart"/>
      <w:r w:rsidRPr="0075791F">
        <w:t>razvoja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. </w:t>
      </w:r>
      <w:proofErr w:type="spellStart"/>
      <w:r w:rsidRPr="0075791F">
        <w:t>Posebni</w:t>
      </w:r>
      <w:proofErr w:type="spellEnd"/>
      <w:r w:rsidRPr="0075791F">
        <w:t xml:space="preserve"> </w:t>
      </w: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zadovoljenje</w:t>
      </w:r>
      <w:proofErr w:type="spellEnd"/>
      <w:r w:rsidRPr="0075791F">
        <w:t xml:space="preserve"> </w:t>
      </w:r>
      <w:proofErr w:type="spellStart"/>
      <w:r w:rsidRPr="0075791F">
        <w:t>potreba</w:t>
      </w:r>
      <w:proofErr w:type="spellEnd"/>
      <w:r w:rsidRPr="0075791F">
        <w:t xml:space="preserve"> </w:t>
      </w:r>
      <w:proofErr w:type="spellStart"/>
      <w:r w:rsidRPr="0075791F">
        <w:t>građana</w:t>
      </w:r>
      <w:proofErr w:type="spellEnd"/>
      <w:r w:rsidRPr="0075791F">
        <w:t xml:space="preserve"> u </w:t>
      </w:r>
      <w:proofErr w:type="spellStart"/>
      <w:r w:rsidRPr="0075791F">
        <w:t>smislu</w:t>
      </w:r>
      <w:proofErr w:type="spellEnd"/>
      <w:r w:rsidRPr="0075791F">
        <w:t xml:space="preserve"> </w:t>
      </w:r>
      <w:proofErr w:type="spellStart"/>
      <w:r w:rsidRPr="0075791F">
        <w:t>osiguranja</w:t>
      </w:r>
      <w:proofErr w:type="spellEnd"/>
      <w:r w:rsidRPr="0075791F">
        <w:t xml:space="preserve"> </w:t>
      </w:r>
      <w:proofErr w:type="spellStart"/>
      <w:r w:rsidRPr="0075791F">
        <w:t>adekvatne</w:t>
      </w:r>
      <w:proofErr w:type="spellEnd"/>
      <w:r w:rsidRPr="0075791F">
        <w:t xml:space="preserve"> </w:t>
      </w:r>
      <w:proofErr w:type="spellStart"/>
      <w:r w:rsidRPr="0075791F">
        <w:t>prometne</w:t>
      </w:r>
      <w:proofErr w:type="spellEnd"/>
      <w:r w:rsidRPr="0075791F">
        <w:t xml:space="preserve">, </w:t>
      </w:r>
      <w:proofErr w:type="spellStart"/>
      <w:r w:rsidRPr="0075791F">
        <w:t>javne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komunalne</w:t>
      </w:r>
      <w:proofErr w:type="spellEnd"/>
      <w:r w:rsidRPr="0075791F">
        <w:t xml:space="preserve"> </w:t>
      </w:r>
      <w:proofErr w:type="spellStart"/>
      <w:r w:rsidRPr="0075791F">
        <w:t>infrastrukture</w:t>
      </w:r>
      <w:proofErr w:type="spellEnd"/>
      <w:r w:rsidRPr="0075791F">
        <w:t xml:space="preserve"> </w:t>
      </w:r>
      <w:proofErr w:type="spellStart"/>
      <w:r w:rsidRPr="0075791F">
        <w:t>koja</w:t>
      </w:r>
      <w:proofErr w:type="spellEnd"/>
      <w:r w:rsidRPr="0075791F">
        <w:t xml:space="preserve"> </w:t>
      </w:r>
      <w:proofErr w:type="spellStart"/>
      <w:r w:rsidRPr="0075791F">
        <w:t>će</w:t>
      </w:r>
      <w:proofErr w:type="spellEnd"/>
      <w:r w:rsidRPr="0075791F">
        <w:t xml:space="preserve"> </w:t>
      </w:r>
      <w:proofErr w:type="spellStart"/>
      <w:r w:rsidRPr="0075791F">
        <w:t>stvoriti</w:t>
      </w:r>
      <w:proofErr w:type="spellEnd"/>
      <w:r w:rsidRPr="0075791F">
        <w:t xml:space="preserve"> </w:t>
      </w:r>
      <w:proofErr w:type="spellStart"/>
      <w:r w:rsidRPr="0075791F">
        <w:t>jednake</w:t>
      </w:r>
      <w:proofErr w:type="spellEnd"/>
      <w:r w:rsidRPr="0075791F">
        <w:t xml:space="preserve"> </w:t>
      </w:r>
      <w:proofErr w:type="spellStart"/>
      <w:r w:rsidRPr="0075791F">
        <w:t>životne</w:t>
      </w:r>
      <w:proofErr w:type="spellEnd"/>
      <w:r w:rsidRPr="0075791F">
        <w:t xml:space="preserve"> </w:t>
      </w:r>
      <w:proofErr w:type="spellStart"/>
      <w:r w:rsidRPr="0075791F">
        <w:t>uvjete</w:t>
      </w:r>
      <w:proofErr w:type="spellEnd"/>
      <w:r w:rsidRPr="0075791F">
        <w:t xml:space="preserve"> </w:t>
      </w:r>
      <w:proofErr w:type="spellStart"/>
      <w:r w:rsidRPr="0075791F">
        <w:t>stanovnika</w:t>
      </w:r>
      <w:proofErr w:type="spellEnd"/>
      <w:r w:rsidRPr="0075791F">
        <w:t xml:space="preserve"> </w:t>
      </w:r>
      <w:proofErr w:type="spellStart"/>
      <w:r w:rsidR="00217997" w:rsidRPr="0075791F">
        <w:t>O</w:t>
      </w:r>
      <w:r w:rsidRPr="0075791F">
        <w:t>pćine</w:t>
      </w:r>
      <w:proofErr w:type="spellEnd"/>
      <w:r w:rsidRPr="0075791F">
        <w:t xml:space="preserve"> Vuka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svim</w:t>
      </w:r>
      <w:proofErr w:type="spellEnd"/>
      <w:r w:rsidRPr="0075791F">
        <w:t xml:space="preserve"> </w:t>
      </w:r>
      <w:proofErr w:type="spellStart"/>
      <w:r w:rsidRPr="0075791F">
        <w:t>njegovim</w:t>
      </w:r>
      <w:proofErr w:type="spellEnd"/>
      <w:r w:rsidR="00217997" w:rsidRPr="0075791F">
        <w:t xml:space="preserve"> </w:t>
      </w:r>
      <w:proofErr w:type="spellStart"/>
      <w:r w:rsidR="00217997" w:rsidRPr="0075791F">
        <w:t>p</w:t>
      </w:r>
      <w:r w:rsidRPr="0075791F">
        <w:t>odručjima</w:t>
      </w:r>
      <w:proofErr w:type="spellEnd"/>
      <w:r w:rsidRPr="0075791F">
        <w:t>.</w:t>
      </w:r>
    </w:p>
    <w:p w14:paraId="2E292044" w14:textId="4373B4BA" w:rsidR="00A65321" w:rsidRPr="0075791F" w:rsidRDefault="00214DDC" w:rsidP="005B4C72">
      <w:pPr>
        <w:pStyle w:val="Tijeloteksta"/>
        <w:spacing w:line="276" w:lineRule="auto"/>
        <w:ind w:right="2"/>
        <w:jc w:val="both"/>
      </w:pPr>
      <w:r w:rsidRPr="0075791F">
        <w:t xml:space="preserve">Pod </w:t>
      </w:r>
      <w:proofErr w:type="spellStart"/>
      <w:r w:rsidRPr="0075791F">
        <w:t>aktivnošću</w:t>
      </w:r>
      <w:proofErr w:type="spellEnd"/>
      <w:r w:rsidRPr="0075791F">
        <w:t xml:space="preserve"> „</w:t>
      </w:r>
      <w:proofErr w:type="spellStart"/>
      <w:r w:rsidR="00FA52DE" w:rsidRPr="0075791F">
        <w:rPr>
          <w:b/>
          <w:i/>
        </w:rPr>
        <w:t>Sanacija</w:t>
      </w:r>
      <w:proofErr w:type="spellEnd"/>
      <w:r w:rsidR="00FA52DE" w:rsidRPr="0075791F">
        <w:rPr>
          <w:b/>
          <w:i/>
        </w:rPr>
        <w:t xml:space="preserve"> </w:t>
      </w:r>
      <w:proofErr w:type="spellStart"/>
      <w:r w:rsidR="00FA52DE" w:rsidRPr="0075791F">
        <w:rPr>
          <w:b/>
          <w:i/>
        </w:rPr>
        <w:t>i</w:t>
      </w:r>
      <w:proofErr w:type="spellEnd"/>
      <w:r w:rsidR="00FA52DE" w:rsidRPr="0075791F">
        <w:rPr>
          <w:b/>
          <w:i/>
        </w:rPr>
        <w:t xml:space="preserve"> </w:t>
      </w:r>
      <w:proofErr w:type="spellStart"/>
      <w:r w:rsidR="00FA52DE" w:rsidRPr="0075791F">
        <w:rPr>
          <w:b/>
          <w:i/>
        </w:rPr>
        <w:t>uređenje</w:t>
      </w:r>
      <w:proofErr w:type="spellEnd"/>
      <w:r w:rsidR="00FA52DE" w:rsidRPr="0075791F">
        <w:rPr>
          <w:b/>
          <w:i/>
        </w:rPr>
        <w:t xml:space="preserve"> </w:t>
      </w:r>
      <w:proofErr w:type="spellStart"/>
      <w:proofErr w:type="gramStart"/>
      <w:r w:rsidR="00FA52DE" w:rsidRPr="0075791F">
        <w:rPr>
          <w:b/>
          <w:i/>
        </w:rPr>
        <w:t>groblja</w:t>
      </w:r>
      <w:proofErr w:type="spellEnd"/>
      <w:r w:rsidRPr="0075791F">
        <w:rPr>
          <w:b/>
          <w:i/>
        </w:rPr>
        <w:t xml:space="preserve">“ </w:t>
      </w:r>
      <w:proofErr w:type="spellStart"/>
      <w:r w:rsidR="00C50F66" w:rsidRPr="0075791F">
        <w:t>utroš</w:t>
      </w:r>
      <w:r w:rsidR="00F813B7" w:rsidRPr="0075791F">
        <w:t>eno</w:t>
      </w:r>
      <w:proofErr w:type="spellEnd"/>
      <w:proofErr w:type="gramEnd"/>
      <w:r w:rsidR="00F813B7" w:rsidRPr="0075791F">
        <w:t xml:space="preserve"> je 6</w:t>
      </w:r>
      <w:r w:rsidR="00070881" w:rsidRPr="0075791F">
        <w:t>8</w:t>
      </w:r>
      <w:r w:rsidR="00F813B7" w:rsidRPr="0075791F">
        <w:t>.</w:t>
      </w:r>
      <w:r w:rsidR="00070881" w:rsidRPr="0075791F">
        <w:t>700,00</w:t>
      </w:r>
      <w:r w:rsidR="00F813B7" w:rsidRPr="0075791F">
        <w:t xml:space="preserve"> </w:t>
      </w:r>
      <w:proofErr w:type="spellStart"/>
      <w:r w:rsidR="00F813B7" w:rsidRPr="0075791F">
        <w:t>kn</w:t>
      </w:r>
      <w:proofErr w:type="spellEnd"/>
      <w:r w:rsidR="00820120" w:rsidRPr="0075791F">
        <w:rPr>
          <w:b/>
          <w:i/>
        </w:rPr>
        <w:t xml:space="preserve"> </w:t>
      </w:r>
      <w:r w:rsidR="00820120" w:rsidRPr="0075791F">
        <w:t xml:space="preserve">za </w:t>
      </w:r>
      <w:proofErr w:type="spellStart"/>
      <w:r w:rsidR="00820120" w:rsidRPr="0075791F">
        <w:t>ogradu</w:t>
      </w:r>
      <w:proofErr w:type="spellEnd"/>
      <w:r w:rsidR="00820120" w:rsidRPr="0075791F">
        <w:t xml:space="preserve"> </w:t>
      </w:r>
      <w:proofErr w:type="spellStart"/>
      <w:r w:rsidR="00820120" w:rsidRPr="0075791F">
        <w:t>na</w:t>
      </w:r>
      <w:proofErr w:type="spellEnd"/>
      <w:r w:rsidR="00820120" w:rsidRPr="0075791F">
        <w:t xml:space="preserve"> </w:t>
      </w:r>
      <w:proofErr w:type="spellStart"/>
      <w:r w:rsidR="00820120" w:rsidRPr="0075791F">
        <w:t>groblju</w:t>
      </w:r>
      <w:proofErr w:type="spellEnd"/>
      <w:r w:rsidR="00820120" w:rsidRPr="0075791F">
        <w:t xml:space="preserve"> u </w:t>
      </w:r>
      <w:proofErr w:type="spellStart"/>
      <w:r w:rsidR="00820120" w:rsidRPr="0075791F">
        <w:t>Vuki</w:t>
      </w:r>
      <w:proofErr w:type="spellEnd"/>
      <w:r w:rsidR="00820120" w:rsidRPr="0075791F">
        <w:t>.</w:t>
      </w:r>
    </w:p>
    <w:p w14:paraId="7AC79675" w14:textId="44763720" w:rsidR="00A65321" w:rsidRPr="0075791F" w:rsidRDefault="00214DDC" w:rsidP="005B4C72">
      <w:pPr>
        <w:spacing w:before="90" w:line="276" w:lineRule="auto"/>
        <w:ind w:right="2"/>
        <w:jc w:val="both"/>
        <w:rPr>
          <w:sz w:val="24"/>
        </w:rPr>
      </w:pPr>
      <w:r w:rsidRPr="0075791F">
        <w:rPr>
          <w:sz w:val="24"/>
        </w:rPr>
        <w:t xml:space="preserve">Pod </w:t>
      </w:r>
      <w:proofErr w:type="spellStart"/>
      <w:r w:rsidRPr="0075791F">
        <w:rPr>
          <w:sz w:val="24"/>
        </w:rPr>
        <w:t>aktivnošću</w:t>
      </w:r>
      <w:proofErr w:type="spellEnd"/>
      <w:r w:rsidRPr="0075791F">
        <w:rPr>
          <w:sz w:val="24"/>
        </w:rPr>
        <w:t xml:space="preserve"> </w:t>
      </w:r>
      <w:r w:rsidRPr="0075791F">
        <w:rPr>
          <w:b/>
          <w:i/>
          <w:sz w:val="24"/>
        </w:rPr>
        <w:t>„</w:t>
      </w:r>
      <w:proofErr w:type="spellStart"/>
      <w:r w:rsidRPr="0075791F">
        <w:rPr>
          <w:b/>
          <w:i/>
          <w:sz w:val="24"/>
        </w:rPr>
        <w:t>Rekonstrukcija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="00571A51" w:rsidRPr="0075791F">
        <w:rPr>
          <w:b/>
          <w:i/>
          <w:sz w:val="24"/>
        </w:rPr>
        <w:t>i</w:t>
      </w:r>
      <w:proofErr w:type="spellEnd"/>
      <w:r w:rsidR="00571A51" w:rsidRPr="0075791F">
        <w:rPr>
          <w:b/>
          <w:i/>
          <w:sz w:val="24"/>
        </w:rPr>
        <w:t xml:space="preserve"> </w:t>
      </w:r>
      <w:proofErr w:type="spellStart"/>
      <w:r w:rsidR="00571A51" w:rsidRPr="0075791F">
        <w:rPr>
          <w:b/>
          <w:i/>
          <w:sz w:val="24"/>
        </w:rPr>
        <w:t>izgradnja</w:t>
      </w:r>
      <w:proofErr w:type="spellEnd"/>
      <w:r w:rsidR="00571A51" w:rsidRPr="0075791F">
        <w:rPr>
          <w:b/>
          <w:i/>
          <w:sz w:val="24"/>
        </w:rPr>
        <w:t xml:space="preserve"> </w:t>
      </w:r>
      <w:proofErr w:type="spellStart"/>
      <w:r w:rsidR="00571A51" w:rsidRPr="0075791F">
        <w:rPr>
          <w:b/>
          <w:i/>
          <w:sz w:val="24"/>
        </w:rPr>
        <w:t>pješačkih</w:t>
      </w:r>
      <w:proofErr w:type="spellEnd"/>
      <w:r w:rsidR="00571A51" w:rsidRPr="0075791F">
        <w:rPr>
          <w:b/>
          <w:i/>
          <w:sz w:val="24"/>
        </w:rPr>
        <w:t xml:space="preserve"> </w:t>
      </w:r>
      <w:proofErr w:type="spellStart"/>
      <w:proofErr w:type="gramStart"/>
      <w:r w:rsidR="00571A51" w:rsidRPr="0075791F">
        <w:rPr>
          <w:b/>
          <w:i/>
          <w:sz w:val="24"/>
        </w:rPr>
        <w:t>staza”</w:t>
      </w:r>
      <w:r w:rsidRPr="0075791F">
        <w:rPr>
          <w:sz w:val="24"/>
        </w:rPr>
        <w:t>ukupno</w:t>
      </w:r>
      <w:proofErr w:type="spellEnd"/>
      <w:proofErr w:type="gramEnd"/>
      <w:r w:rsidRPr="0075791F">
        <w:rPr>
          <w:sz w:val="24"/>
        </w:rPr>
        <w:t xml:space="preserve"> je </w:t>
      </w:r>
      <w:proofErr w:type="spellStart"/>
      <w:r w:rsidRPr="0075791F">
        <w:rPr>
          <w:sz w:val="24"/>
        </w:rPr>
        <w:t>utrošen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iznos</w:t>
      </w:r>
      <w:proofErr w:type="spellEnd"/>
      <w:r w:rsidRPr="0075791F">
        <w:rPr>
          <w:sz w:val="24"/>
        </w:rPr>
        <w:t xml:space="preserve"> od </w:t>
      </w:r>
      <w:r w:rsidR="00070881" w:rsidRPr="0075791F">
        <w:rPr>
          <w:sz w:val="24"/>
        </w:rPr>
        <w:t>620.0086,83</w:t>
      </w:r>
      <w:r w:rsidRPr="0075791F">
        <w:rPr>
          <w:sz w:val="24"/>
        </w:rPr>
        <w:t xml:space="preserve"> kn</w:t>
      </w:r>
      <w:r w:rsidRPr="0075791F">
        <w:rPr>
          <w:color w:val="FF0000"/>
          <w:sz w:val="24"/>
        </w:rPr>
        <w:t xml:space="preserve">. </w:t>
      </w:r>
      <w:proofErr w:type="spellStart"/>
      <w:r w:rsidRPr="0075791F">
        <w:rPr>
          <w:sz w:val="24"/>
        </w:rPr>
        <w:t>Navedeni</w:t>
      </w:r>
      <w:proofErr w:type="spellEnd"/>
      <w:r w:rsidRPr="0075791F">
        <w:rPr>
          <w:sz w:val="24"/>
        </w:rPr>
        <w:t xml:space="preserve"> se </w:t>
      </w:r>
      <w:proofErr w:type="spellStart"/>
      <w:r w:rsidRPr="0075791F">
        <w:rPr>
          <w:sz w:val="24"/>
        </w:rPr>
        <w:t>iznos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odnosi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na</w:t>
      </w:r>
      <w:proofErr w:type="spellEnd"/>
      <w:r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izvođenje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radova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na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6F0FD9" w:rsidRPr="0075791F">
        <w:rPr>
          <w:sz w:val="24"/>
        </w:rPr>
        <w:t>r</w:t>
      </w:r>
      <w:r w:rsidRPr="0075791F">
        <w:rPr>
          <w:sz w:val="24"/>
        </w:rPr>
        <w:t>ekonstrukcij</w:t>
      </w:r>
      <w:r w:rsidR="00571A51" w:rsidRPr="0075791F">
        <w:rPr>
          <w:sz w:val="24"/>
        </w:rPr>
        <w:t>i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i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izgradnji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pješačkih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571A51" w:rsidRPr="0075791F">
        <w:rPr>
          <w:sz w:val="24"/>
        </w:rPr>
        <w:t>staza</w:t>
      </w:r>
      <w:proofErr w:type="spellEnd"/>
      <w:r w:rsidR="00571A51" w:rsidRPr="0075791F">
        <w:rPr>
          <w:sz w:val="24"/>
        </w:rPr>
        <w:t xml:space="preserve"> </w:t>
      </w:r>
      <w:proofErr w:type="spellStart"/>
      <w:r w:rsidR="00AD6BB7">
        <w:rPr>
          <w:sz w:val="24"/>
        </w:rPr>
        <w:t>na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području</w:t>
      </w:r>
      <w:proofErr w:type="spellEnd"/>
      <w:r w:rsidR="00AD6BB7">
        <w:rPr>
          <w:sz w:val="24"/>
        </w:rPr>
        <w:t xml:space="preserve"> </w:t>
      </w:r>
      <w:proofErr w:type="spellStart"/>
      <w:r w:rsidR="00AD6BB7">
        <w:rPr>
          <w:sz w:val="24"/>
        </w:rPr>
        <w:t>općine</w:t>
      </w:r>
      <w:proofErr w:type="spellEnd"/>
      <w:r w:rsidR="00AD6BB7">
        <w:rPr>
          <w:sz w:val="24"/>
        </w:rPr>
        <w:t xml:space="preserve"> Vuka</w:t>
      </w:r>
      <w:r w:rsidR="006F0FD9" w:rsidRPr="0075791F">
        <w:rPr>
          <w:sz w:val="24"/>
        </w:rPr>
        <w:t>.</w:t>
      </w:r>
    </w:p>
    <w:p w14:paraId="55E40AD4" w14:textId="77777777" w:rsidR="006F3FE0" w:rsidRPr="0075791F" w:rsidRDefault="006F3FE0" w:rsidP="005B4C72">
      <w:pPr>
        <w:spacing w:before="90" w:line="276" w:lineRule="auto"/>
        <w:ind w:right="2"/>
        <w:jc w:val="both"/>
        <w:rPr>
          <w:sz w:val="24"/>
        </w:rPr>
      </w:pPr>
    </w:p>
    <w:p w14:paraId="28803877" w14:textId="77777777" w:rsidR="00A65321" w:rsidRPr="0075791F" w:rsidRDefault="00214DDC" w:rsidP="005B4C72">
      <w:pPr>
        <w:pStyle w:val="Tijeloteksta"/>
        <w:ind w:right="2"/>
        <w:jc w:val="both"/>
        <w:rPr>
          <w:sz w:val="27"/>
        </w:rPr>
      </w:pPr>
      <w:r w:rsidRPr="0075791F">
        <w:rPr>
          <w:b/>
          <w:i/>
        </w:rPr>
        <w:t xml:space="preserve">Program </w:t>
      </w:r>
      <w:proofErr w:type="spellStart"/>
      <w:r w:rsidR="00F17449" w:rsidRPr="0075791F">
        <w:rPr>
          <w:b/>
          <w:i/>
        </w:rPr>
        <w:t>Predškolski</w:t>
      </w:r>
      <w:proofErr w:type="spellEnd"/>
      <w:r w:rsidR="00F17449" w:rsidRPr="0075791F">
        <w:rPr>
          <w:b/>
          <w:i/>
        </w:rPr>
        <w:t xml:space="preserve"> </w:t>
      </w:r>
      <w:proofErr w:type="spellStart"/>
      <w:r w:rsidR="00F17449" w:rsidRPr="0075791F">
        <w:rPr>
          <w:b/>
          <w:i/>
        </w:rPr>
        <w:t>odgoj</w:t>
      </w:r>
      <w:proofErr w:type="spellEnd"/>
      <w:r w:rsidR="00F17449" w:rsidRPr="0075791F">
        <w:rPr>
          <w:b/>
          <w:i/>
        </w:rPr>
        <w:t xml:space="preserve"> </w:t>
      </w:r>
      <w:proofErr w:type="spellStart"/>
      <w:r w:rsidR="00F17449" w:rsidRPr="0075791F">
        <w:rPr>
          <w:b/>
          <w:i/>
        </w:rPr>
        <w:t>i</w:t>
      </w:r>
      <w:proofErr w:type="spellEnd"/>
      <w:r w:rsidR="00F17449" w:rsidRPr="0075791F">
        <w:rPr>
          <w:b/>
          <w:i/>
        </w:rPr>
        <w:t xml:space="preserve"> </w:t>
      </w:r>
      <w:proofErr w:type="spellStart"/>
      <w:r w:rsidR="00F17449" w:rsidRPr="0075791F">
        <w:rPr>
          <w:b/>
          <w:i/>
        </w:rPr>
        <w:t>skrb</w:t>
      </w:r>
      <w:proofErr w:type="spellEnd"/>
      <w:r w:rsidR="00F17449" w:rsidRPr="0075791F">
        <w:rPr>
          <w:b/>
          <w:i/>
        </w:rPr>
        <w:t xml:space="preserve"> o </w:t>
      </w:r>
      <w:proofErr w:type="spellStart"/>
      <w:r w:rsidR="00F17449" w:rsidRPr="0075791F">
        <w:rPr>
          <w:b/>
          <w:i/>
        </w:rPr>
        <w:t>djeci</w:t>
      </w:r>
      <w:proofErr w:type="spellEnd"/>
      <w:r w:rsidR="00F17449" w:rsidRPr="0075791F">
        <w:rPr>
          <w:b/>
          <w:i/>
        </w:rPr>
        <w:t xml:space="preserve"> </w:t>
      </w:r>
      <w:r w:rsidRPr="0075791F">
        <w:t xml:space="preserve">je </w:t>
      </w:r>
      <w:proofErr w:type="spellStart"/>
      <w:r w:rsidRPr="0075791F">
        <w:t>usmjeren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stvaranje</w:t>
      </w:r>
      <w:proofErr w:type="spellEnd"/>
      <w:r w:rsidRPr="0075791F">
        <w:t xml:space="preserve"> </w:t>
      </w:r>
      <w:proofErr w:type="spellStart"/>
      <w:r w:rsidRPr="0075791F">
        <w:t>uvjeta</w:t>
      </w:r>
      <w:proofErr w:type="spellEnd"/>
      <w:r w:rsidRPr="0075791F">
        <w:t xml:space="preserve"> za </w:t>
      </w:r>
      <w:proofErr w:type="spellStart"/>
      <w:r w:rsidRPr="0075791F">
        <w:t>obavljanje</w:t>
      </w:r>
      <w:proofErr w:type="spellEnd"/>
      <w:r w:rsidRPr="0075791F">
        <w:t xml:space="preserve"> </w:t>
      </w:r>
      <w:proofErr w:type="spellStart"/>
      <w:r w:rsidRPr="0075791F">
        <w:rPr>
          <w:color w:val="201D1E"/>
        </w:rPr>
        <w:t>predškolske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djelatnosti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radi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zadovoljenja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potreba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građana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Općine</w:t>
      </w:r>
      <w:proofErr w:type="spellEnd"/>
      <w:r w:rsidRPr="0075791F">
        <w:rPr>
          <w:color w:val="201D1E"/>
        </w:rPr>
        <w:t xml:space="preserve"> Vuka za </w:t>
      </w:r>
      <w:proofErr w:type="spellStart"/>
      <w:r w:rsidRPr="0075791F">
        <w:rPr>
          <w:color w:val="201D1E"/>
        </w:rPr>
        <w:t>predškolskim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odgojem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rPr>
          <w:color w:val="201D1E"/>
        </w:rPr>
        <w:t>djece</w:t>
      </w:r>
      <w:proofErr w:type="spellEnd"/>
      <w:r w:rsidRPr="0075791F">
        <w:rPr>
          <w:color w:val="201D1E"/>
        </w:rPr>
        <w:t>.</w:t>
      </w:r>
    </w:p>
    <w:p w14:paraId="5A02F1B7" w14:textId="77777777" w:rsidR="00A65321" w:rsidRPr="0075791F" w:rsidRDefault="00214DDC" w:rsidP="005B4C72">
      <w:pPr>
        <w:pStyle w:val="Tijeloteksta"/>
        <w:ind w:right="2"/>
        <w:jc w:val="both"/>
        <w:rPr>
          <w:sz w:val="27"/>
        </w:rPr>
      </w:pPr>
      <w:proofErr w:type="spellStart"/>
      <w:r w:rsidRPr="0075791F">
        <w:rPr>
          <w:color w:val="201D1E"/>
        </w:rPr>
        <w:t>Cilj</w:t>
      </w:r>
      <w:proofErr w:type="spellEnd"/>
      <w:r w:rsidRPr="0075791F">
        <w:rPr>
          <w:color w:val="201D1E"/>
        </w:rPr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uključivanje</w:t>
      </w:r>
      <w:proofErr w:type="spellEnd"/>
      <w:r w:rsidRPr="0075791F">
        <w:t xml:space="preserve"> </w:t>
      </w:r>
      <w:proofErr w:type="spellStart"/>
      <w:r w:rsidRPr="0075791F">
        <w:t>što</w:t>
      </w:r>
      <w:proofErr w:type="spellEnd"/>
      <w:r w:rsidRPr="0075791F">
        <w:t xml:space="preserve"> </w:t>
      </w:r>
      <w:proofErr w:type="spellStart"/>
      <w:r w:rsidRPr="0075791F">
        <w:t>većeg</w:t>
      </w:r>
      <w:proofErr w:type="spellEnd"/>
      <w:r w:rsidRPr="0075791F">
        <w:t xml:space="preserve"> </w:t>
      </w:r>
      <w:proofErr w:type="spellStart"/>
      <w:r w:rsidRPr="0075791F">
        <w:t>broja</w:t>
      </w:r>
      <w:proofErr w:type="spellEnd"/>
      <w:r w:rsidRPr="0075791F">
        <w:t xml:space="preserve"> </w:t>
      </w:r>
      <w:proofErr w:type="spellStart"/>
      <w:r w:rsidRPr="0075791F">
        <w:t>djece</w:t>
      </w:r>
      <w:proofErr w:type="spellEnd"/>
      <w:r w:rsidRPr="0075791F">
        <w:t xml:space="preserve"> u </w:t>
      </w:r>
      <w:proofErr w:type="spellStart"/>
      <w:r w:rsidRPr="0075791F">
        <w:t>organizirane</w:t>
      </w:r>
      <w:proofErr w:type="spellEnd"/>
      <w:r w:rsidRPr="0075791F">
        <w:t xml:space="preserve"> </w:t>
      </w:r>
      <w:proofErr w:type="spellStart"/>
      <w:r w:rsidRPr="0075791F">
        <w:t>primarne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dodatne</w:t>
      </w:r>
      <w:proofErr w:type="spellEnd"/>
      <w:r w:rsidRPr="0075791F">
        <w:t xml:space="preserve"> </w:t>
      </w:r>
      <w:proofErr w:type="spellStart"/>
      <w:r w:rsidRPr="0075791F">
        <w:t>programe</w:t>
      </w:r>
      <w:proofErr w:type="spellEnd"/>
      <w:r w:rsidRPr="0075791F">
        <w:t xml:space="preserve"> </w:t>
      </w:r>
      <w:proofErr w:type="spellStart"/>
      <w:r w:rsidRPr="0075791F">
        <w:t>dječjeg</w:t>
      </w:r>
      <w:proofErr w:type="spellEnd"/>
      <w:r w:rsidRPr="0075791F">
        <w:t xml:space="preserve"> </w:t>
      </w:r>
      <w:proofErr w:type="spellStart"/>
      <w:r w:rsidRPr="0075791F">
        <w:t>vrtića</w:t>
      </w:r>
      <w:proofErr w:type="spellEnd"/>
      <w:r w:rsidRPr="0075791F">
        <w:t xml:space="preserve">, </w:t>
      </w:r>
      <w:proofErr w:type="spellStart"/>
      <w:r w:rsidRPr="0075791F">
        <w:t>čime</w:t>
      </w:r>
      <w:proofErr w:type="spellEnd"/>
      <w:r w:rsidRPr="0075791F">
        <w:t xml:space="preserve"> se </w:t>
      </w:r>
      <w:proofErr w:type="spellStart"/>
      <w:r w:rsidRPr="0075791F">
        <w:t>iskazuje</w:t>
      </w:r>
      <w:proofErr w:type="spellEnd"/>
      <w:r w:rsidRPr="0075791F">
        <w:t xml:space="preserve"> </w:t>
      </w:r>
      <w:proofErr w:type="spellStart"/>
      <w:r w:rsidRPr="0075791F">
        <w:t>društvena</w:t>
      </w:r>
      <w:proofErr w:type="spellEnd"/>
      <w:r w:rsidRPr="0075791F">
        <w:t xml:space="preserve"> </w:t>
      </w:r>
      <w:proofErr w:type="spellStart"/>
      <w:r w:rsidRPr="0075791F">
        <w:t>briga</w:t>
      </w:r>
      <w:proofErr w:type="spellEnd"/>
      <w:r w:rsidRPr="0075791F">
        <w:t xml:space="preserve"> o </w:t>
      </w:r>
      <w:proofErr w:type="spellStart"/>
      <w:r w:rsidRPr="0075791F">
        <w:t>djeci</w:t>
      </w:r>
      <w:proofErr w:type="spellEnd"/>
      <w:r w:rsidRPr="0075791F">
        <w:t xml:space="preserve">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kvalitetno</w:t>
      </w:r>
      <w:proofErr w:type="spellEnd"/>
      <w:r w:rsidRPr="0075791F">
        <w:t xml:space="preserve"> </w:t>
      </w:r>
      <w:proofErr w:type="spellStart"/>
      <w:r w:rsidRPr="0075791F">
        <w:t>provođenje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</w:t>
      </w:r>
      <w:proofErr w:type="spellStart"/>
      <w:r w:rsidRPr="0075791F">
        <w:t>njege</w:t>
      </w:r>
      <w:proofErr w:type="spellEnd"/>
      <w:r w:rsidRPr="0075791F">
        <w:t xml:space="preserve">, </w:t>
      </w:r>
      <w:proofErr w:type="spellStart"/>
      <w:r w:rsidRPr="0075791F">
        <w:t>odgoja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naobrazbe</w:t>
      </w:r>
      <w:proofErr w:type="spellEnd"/>
      <w:r w:rsidRPr="0075791F">
        <w:t xml:space="preserve"> </w:t>
      </w:r>
      <w:proofErr w:type="spellStart"/>
      <w:r w:rsidRPr="0075791F">
        <w:t>djece</w:t>
      </w:r>
      <w:proofErr w:type="spellEnd"/>
      <w:r w:rsidRPr="0075791F">
        <w:t xml:space="preserve"> </w:t>
      </w:r>
      <w:proofErr w:type="spellStart"/>
      <w:r w:rsidRPr="0075791F">
        <w:t>predškolskog</w:t>
      </w:r>
      <w:proofErr w:type="spellEnd"/>
      <w:r w:rsidRPr="0075791F">
        <w:t xml:space="preserve"> </w:t>
      </w:r>
      <w:proofErr w:type="spellStart"/>
      <w:r w:rsidRPr="0075791F">
        <w:t>uzrasta</w:t>
      </w:r>
      <w:proofErr w:type="spellEnd"/>
      <w:r w:rsidRPr="0075791F">
        <w:t>.</w:t>
      </w:r>
    </w:p>
    <w:p w14:paraId="3DFFD412" w14:textId="5735AE90" w:rsidR="00A65321" w:rsidRPr="0075791F" w:rsidRDefault="00214DDC" w:rsidP="005B4C72">
      <w:pPr>
        <w:pStyle w:val="Tijeloteksta"/>
        <w:ind w:right="2"/>
        <w:jc w:val="both"/>
        <w:rPr>
          <w:sz w:val="20"/>
        </w:rPr>
      </w:pPr>
      <w:proofErr w:type="spellStart"/>
      <w:r w:rsidRPr="0075791F">
        <w:t>Sredstva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</w:t>
      </w:r>
      <w:r w:rsidR="008C3A0C" w:rsidRPr="0075791F">
        <w:t xml:space="preserve"> 205.</w:t>
      </w:r>
      <w:r w:rsidR="00070881" w:rsidRPr="0075791F">
        <w:t>765,54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="00F17449" w:rsidRPr="0075791F">
        <w:t>sufinanciranje</w:t>
      </w:r>
      <w:proofErr w:type="spellEnd"/>
      <w:r w:rsidR="00F17449" w:rsidRPr="0075791F">
        <w:t xml:space="preserve"> </w:t>
      </w:r>
      <w:proofErr w:type="spellStart"/>
      <w:r w:rsidR="001F3803" w:rsidRPr="0075791F">
        <w:t>boravka</w:t>
      </w:r>
      <w:proofErr w:type="spellEnd"/>
      <w:r w:rsidR="00F17449" w:rsidRPr="0075791F">
        <w:t xml:space="preserve"> </w:t>
      </w:r>
      <w:proofErr w:type="spellStart"/>
      <w:r w:rsidR="00F17449" w:rsidRPr="0075791F">
        <w:t>djece</w:t>
      </w:r>
      <w:proofErr w:type="spellEnd"/>
      <w:r w:rsidR="00F17449" w:rsidRPr="0075791F">
        <w:t xml:space="preserve"> u </w:t>
      </w:r>
      <w:proofErr w:type="spellStart"/>
      <w:r w:rsidR="001F3803" w:rsidRPr="0075791F">
        <w:t>vrtiću</w:t>
      </w:r>
      <w:proofErr w:type="spellEnd"/>
      <w:r w:rsidR="001F3803" w:rsidRPr="0075791F">
        <w:t>.</w:t>
      </w:r>
    </w:p>
    <w:p w14:paraId="1A77812C" w14:textId="77777777" w:rsidR="00A65321" w:rsidRPr="0075791F" w:rsidRDefault="00000000" w:rsidP="005B4C72">
      <w:pPr>
        <w:pStyle w:val="Tijeloteksta"/>
        <w:ind w:right="2"/>
        <w:rPr>
          <w:rFonts w:ascii="Carlito"/>
          <w:b/>
          <w:sz w:val="15"/>
        </w:rPr>
      </w:pPr>
      <w:r>
        <w:rPr>
          <w:noProof/>
          <w:lang w:val="hr-HR" w:eastAsia="hr-HR"/>
        </w:rPr>
        <w:pict w14:anchorId="6883EB97">
          <v:shape id="Text Box 108" o:spid="_x0000_s2052" type="#_x0000_t202" style="position:absolute;margin-left:340.1pt;margin-top:565.65pt;width:42pt;height:123.3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JC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" filled="f" stroked="f">
            <v:textbox style="layout-flow:vertical;mso-layout-flow-alt:bottom-to-top;mso-next-textbox:#Text Box 108" inset="0,0,0,0">
              <w:txbxContent>
                <w:p w14:paraId="78CFD4BA" w14:textId="77777777" w:rsidR="008C3A0C" w:rsidRDefault="008C3A0C">
                  <w:pPr>
                    <w:spacing w:before="71"/>
                    <w:ind w:left="18" w:right="18"/>
                    <w:jc w:val="center"/>
                    <w:rPr>
                      <w:rFonts w:ascii="Carlito"/>
                      <w:b/>
                    </w:rPr>
                  </w:pPr>
                </w:p>
                <w:p w14:paraId="5820E5A5" w14:textId="77777777" w:rsidR="008C3A0C" w:rsidRDefault="008C3A0C">
                  <w:pPr>
                    <w:spacing w:before="71"/>
                    <w:ind w:left="18" w:right="18"/>
                    <w:jc w:val="center"/>
                    <w:rPr>
                      <w:rFonts w:asci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hr-HR" w:eastAsia="hr-HR"/>
        </w:rPr>
        <w:pict w14:anchorId="27F1E277">
          <v:shape id="Text Box 107" o:spid="_x0000_s2053" type="#_x0000_t202" style="position:absolute;margin-left:395.45pt;margin-top:568.75pt;width:37.3pt;height:120.3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6nsQIAALc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" filled="f" stroked="f">
            <v:textbox style="layout-flow:vertical;mso-layout-flow-alt:bottom-to-top;mso-next-textbox:#Text Box 107" inset="0,0,0,0">
              <w:txbxContent>
                <w:p w14:paraId="636AE899" w14:textId="77777777" w:rsidR="008C3A0C" w:rsidRDefault="008C3A0C">
                  <w:pPr>
                    <w:spacing w:line="216" w:lineRule="auto"/>
                    <w:ind w:left="20" w:right="-2" w:firstLine="175"/>
                    <w:rPr>
                      <w:rFonts w:ascii="Carlito" w:hAns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hr-HR" w:eastAsia="hr-HR"/>
        </w:rPr>
        <w:pict w14:anchorId="0589A435">
          <v:shape id="Text Box 106" o:spid="_x0000_s2054" type="#_x0000_t202" style="position:absolute;margin-left:449.65pt;margin-top:572pt;width:25.2pt;height:114.0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" filled="f" stroked="f">
            <v:textbox style="layout-flow:vertical;mso-layout-flow-alt:bottom-to-top;mso-next-textbox:#Text Box 106" inset="0,0,0,0">
              <w:txbxContent>
                <w:p w14:paraId="60480109" w14:textId="77777777" w:rsidR="008C3A0C" w:rsidRDefault="008C3A0C">
                  <w:pPr>
                    <w:spacing w:line="256" w:lineRule="exact"/>
                    <w:ind w:left="2" w:right="3"/>
                    <w:jc w:val="center"/>
                    <w:rPr>
                      <w:rFonts w:asci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hr-HR" w:eastAsia="hr-HR"/>
        </w:rPr>
        <w:pict w14:anchorId="0C6D48D8">
          <v:shape id="Text Box 105" o:spid="_x0000_s2055" type="#_x0000_t202" style="position:absolute;margin-left:486.8pt;margin-top:564pt;width:37.3pt;height:128.4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mPtAIAALc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" filled="f" stroked="f">
            <v:textbox style="layout-flow:vertical;mso-layout-flow-alt:bottom-to-top;mso-next-textbox:#Text Box 105" inset="0,0,0,0">
              <w:txbxContent>
                <w:p w14:paraId="0B1433B8" w14:textId="77777777" w:rsidR="008C3A0C" w:rsidRDefault="008C3A0C">
                  <w:pPr>
                    <w:spacing w:line="216" w:lineRule="auto"/>
                    <w:ind w:left="20" w:right="18"/>
                    <w:jc w:val="center"/>
                    <w:rPr>
                      <w:rFonts w:ascii="Carlito" w:hAns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</w:p>
    <w:p w14:paraId="75A32529" w14:textId="77777777" w:rsidR="006F0FD9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rPr>
          <w:b/>
          <w:i/>
        </w:rPr>
        <w:t>Programom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javnih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potreba</w:t>
      </w:r>
      <w:proofErr w:type="spellEnd"/>
      <w:r w:rsidRPr="0075791F">
        <w:rPr>
          <w:b/>
          <w:i/>
        </w:rPr>
        <w:t xml:space="preserve"> u </w:t>
      </w:r>
      <w:proofErr w:type="spellStart"/>
      <w:r w:rsidRPr="0075791F">
        <w:rPr>
          <w:b/>
          <w:i/>
        </w:rPr>
        <w:t>sportu</w:t>
      </w:r>
      <w:proofErr w:type="spellEnd"/>
      <w:r w:rsidRPr="0075791F">
        <w:t xml:space="preserve"> </w:t>
      </w:r>
      <w:proofErr w:type="spellStart"/>
      <w:r w:rsidRPr="0075791F">
        <w:t>osiguravaju</w:t>
      </w:r>
      <w:proofErr w:type="spellEnd"/>
      <w:r w:rsidRPr="0075791F">
        <w:t xml:space="preserve"> se </w:t>
      </w:r>
      <w:proofErr w:type="spellStart"/>
      <w:r w:rsidRPr="0075791F">
        <w:t>financijska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financiranje</w:t>
      </w:r>
      <w:proofErr w:type="spellEnd"/>
      <w:r w:rsidRPr="0075791F">
        <w:t xml:space="preserve"> </w:t>
      </w:r>
      <w:proofErr w:type="spellStart"/>
      <w:r w:rsidRPr="0075791F">
        <w:t>sportskih</w:t>
      </w:r>
      <w:proofErr w:type="spellEnd"/>
      <w:r w:rsidRPr="0075791F">
        <w:t xml:space="preserve"> </w:t>
      </w:r>
      <w:proofErr w:type="spellStart"/>
      <w:r w:rsidRPr="0075791F">
        <w:t>udruga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Osnovni</w:t>
      </w:r>
      <w:proofErr w:type="spellEnd"/>
      <w:r w:rsidRPr="0075791F">
        <w:t xml:space="preserve"> </w:t>
      </w: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stvaranje</w:t>
      </w:r>
      <w:proofErr w:type="spellEnd"/>
      <w:r w:rsidRPr="0075791F">
        <w:t xml:space="preserve"> </w:t>
      </w:r>
      <w:proofErr w:type="spellStart"/>
      <w:r w:rsidRPr="0075791F">
        <w:t>poticajnog</w:t>
      </w:r>
      <w:proofErr w:type="spellEnd"/>
      <w:r w:rsidRPr="0075791F">
        <w:t xml:space="preserve"> </w:t>
      </w:r>
      <w:proofErr w:type="spellStart"/>
      <w:r w:rsidRPr="0075791F">
        <w:t>okruženja</w:t>
      </w:r>
      <w:proofErr w:type="spellEnd"/>
      <w:r w:rsidRPr="0075791F">
        <w:t xml:space="preserve"> za </w:t>
      </w:r>
      <w:proofErr w:type="spellStart"/>
      <w:r w:rsidRPr="0075791F">
        <w:t>razvoj</w:t>
      </w:r>
      <w:proofErr w:type="spellEnd"/>
      <w:r w:rsidRPr="0075791F">
        <w:t xml:space="preserve"> </w:t>
      </w:r>
      <w:proofErr w:type="spellStart"/>
      <w:r w:rsidRPr="0075791F">
        <w:t>civilnog</w:t>
      </w:r>
      <w:proofErr w:type="spellEnd"/>
      <w:r w:rsidRPr="0075791F">
        <w:t xml:space="preserve"> </w:t>
      </w:r>
      <w:proofErr w:type="spellStart"/>
      <w:r w:rsidRPr="0075791F">
        <w:t>društva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području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Vuka, </w:t>
      </w: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poboljšanje</w:t>
      </w:r>
      <w:proofErr w:type="spellEnd"/>
      <w:r w:rsidRPr="0075791F">
        <w:t xml:space="preserve"> </w:t>
      </w:r>
      <w:proofErr w:type="spellStart"/>
      <w:r w:rsidRPr="0075791F">
        <w:t>razine</w:t>
      </w:r>
      <w:proofErr w:type="spellEnd"/>
      <w:r w:rsidRPr="0075791F">
        <w:t xml:space="preserve"> </w:t>
      </w:r>
      <w:proofErr w:type="spellStart"/>
      <w:r w:rsidRPr="0075791F">
        <w:t>kvalitete</w:t>
      </w:r>
      <w:proofErr w:type="spellEnd"/>
      <w:r w:rsidRPr="0075791F">
        <w:t xml:space="preserve"> </w:t>
      </w:r>
      <w:proofErr w:type="spellStart"/>
      <w:r w:rsidRPr="0075791F">
        <w:t>sporta</w:t>
      </w:r>
      <w:proofErr w:type="spellEnd"/>
      <w:r w:rsidRPr="0075791F">
        <w:t xml:space="preserve">, </w:t>
      </w:r>
      <w:proofErr w:type="spellStart"/>
      <w:r w:rsidRPr="0075791F">
        <w:t>posebno</w:t>
      </w:r>
      <w:proofErr w:type="spellEnd"/>
      <w:r w:rsidRPr="0075791F">
        <w:t xml:space="preserve"> </w:t>
      </w:r>
      <w:proofErr w:type="spellStart"/>
      <w:r w:rsidRPr="0075791F">
        <w:t>onog</w:t>
      </w:r>
      <w:proofErr w:type="spellEnd"/>
      <w:r w:rsidRPr="0075791F">
        <w:t xml:space="preserve"> </w:t>
      </w:r>
      <w:proofErr w:type="spellStart"/>
      <w:r w:rsidRPr="0075791F">
        <w:t>dijela</w:t>
      </w:r>
      <w:proofErr w:type="spellEnd"/>
      <w:r w:rsidRPr="0075791F">
        <w:t xml:space="preserve"> koji </w:t>
      </w:r>
      <w:proofErr w:type="spellStart"/>
      <w:r w:rsidRPr="0075791F">
        <w:t>će</w:t>
      </w:r>
      <w:proofErr w:type="spellEnd"/>
      <w:r w:rsidRPr="0075791F">
        <w:t xml:space="preserve"> </w:t>
      </w:r>
      <w:proofErr w:type="spellStart"/>
      <w:r w:rsidRPr="0075791F">
        <w:t>pridonijeti</w:t>
      </w:r>
      <w:proofErr w:type="spellEnd"/>
      <w:r w:rsidRPr="0075791F">
        <w:t xml:space="preserve"> </w:t>
      </w:r>
      <w:proofErr w:type="spellStart"/>
      <w:r w:rsidRPr="0075791F">
        <w:t>promidžbi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uključivanje</w:t>
      </w:r>
      <w:proofErr w:type="spellEnd"/>
      <w:r w:rsidRPr="0075791F">
        <w:t xml:space="preserve"> </w:t>
      </w:r>
      <w:proofErr w:type="spellStart"/>
      <w:r w:rsidRPr="0075791F">
        <w:t>što</w:t>
      </w:r>
      <w:proofErr w:type="spellEnd"/>
      <w:r w:rsidRPr="0075791F">
        <w:t xml:space="preserve"> </w:t>
      </w:r>
      <w:proofErr w:type="spellStart"/>
      <w:r w:rsidRPr="0075791F">
        <w:t>većeg</w:t>
      </w:r>
      <w:proofErr w:type="spellEnd"/>
      <w:r w:rsidRPr="0075791F">
        <w:t xml:space="preserve"> </w:t>
      </w:r>
      <w:proofErr w:type="spellStart"/>
      <w:r w:rsidRPr="0075791F">
        <w:t>broja</w:t>
      </w:r>
      <w:proofErr w:type="spellEnd"/>
      <w:r w:rsidRPr="0075791F">
        <w:t xml:space="preserve"> </w:t>
      </w:r>
      <w:proofErr w:type="spellStart"/>
      <w:r w:rsidRPr="0075791F">
        <w:t>djece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mladeži</w:t>
      </w:r>
      <w:proofErr w:type="spellEnd"/>
      <w:r w:rsidRPr="0075791F">
        <w:t xml:space="preserve"> </w:t>
      </w:r>
      <w:proofErr w:type="spellStart"/>
      <w:r w:rsidRPr="0075791F">
        <w:t>usport</w:t>
      </w:r>
      <w:proofErr w:type="spellEnd"/>
      <w:r w:rsidRPr="0075791F">
        <w:t>.</w:t>
      </w:r>
    </w:p>
    <w:p w14:paraId="0ED58E3C" w14:textId="77777777" w:rsidR="001F3803" w:rsidRPr="0075791F" w:rsidRDefault="001F3803" w:rsidP="005B4C72">
      <w:pPr>
        <w:pStyle w:val="Tijeloteksta"/>
        <w:ind w:right="2"/>
        <w:jc w:val="both"/>
      </w:pPr>
    </w:p>
    <w:p w14:paraId="31BE3C7C" w14:textId="77777777" w:rsidR="006F0FD9" w:rsidRPr="0075791F" w:rsidRDefault="00214DDC" w:rsidP="005B4C72">
      <w:pPr>
        <w:pStyle w:val="Tijeloteksta"/>
        <w:ind w:right="2"/>
        <w:jc w:val="both"/>
      </w:pPr>
      <w:r w:rsidRPr="0075791F">
        <w:rPr>
          <w:b/>
          <w:i/>
        </w:rPr>
        <w:t xml:space="preserve">Program </w:t>
      </w:r>
      <w:proofErr w:type="spellStart"/>
      <w:r w:rsidRPr="0075791F">
        <w:rPr>
          <w:b/>
          <w:i/>
        </w:rPr>
        <w:t>socijaln</w:t>
      </w:r>
      <w:r w:rsidR="001F3803" w:rsidRPr="0075791F">
        <w:rPr>
          <w:b/>
          <w:i/>
        </w:rPr>
        <w:t>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skrbi</w:t>
      </w:r>
      <w:proofErr w:type="spellEnd"/>
      <w:r w:rsidR="001F3803" w:rsidRPr="0075791F">
        <w:rPr>
          <w:b/>
          <w:i/>
        </w:rPr>
        <w:t xml:space="preserve"> </w:t>
      </w:r>
      <w:proofErr w:type="spellStart"/>
      <w:r w:rsidR="001F3803" w:rsidRPr="0075791F">
        <w:rPr>
          <w:b/>
          <w:i/>
        </w:rPr>
        <w:t>i</w:t>
      </w:r>
      <w:proofErr w:type="spellEnd"/>
      <w:r w:rsidR="001F3803" w:rsidRPr="0075791F">
        <w:rPr>
          <w:b/>
          <w:i/>
        </w:rPr>
        <w:t xml:space="preserve"> </w:t>
      </w:r>
      <w:proofErr w:type="spellStart"/>
      <w:r w:rsidR="001F3803" w:rsidRPr="0075791F">
        <w:rPr>
          <w:b/>
          <w:i/>
        </w:rPr>
        <w:t>novčana</w:t>
      </w:r>
      <w:proofErr w:type="spellEnd"/>
      <w:r w:rsidR="001F3803" w:rsidRPr="0075791F">
        <w:rPr>
          <w:b/>
          <w:i/>
        </w:rPr>
        <w:t xml:space="preserve"> </w:t>
      </w:r>
      <w:proofErr w:type="spellStart"/>
      <w:r w:rsidR="001F3803" w:rsidRPr="0075791F">
        <w:rPr>
          <w:b/>
          <w:i/>
        </w:rPr>
        <w:t>pomoć</w:t>
      </w:r>
      <w:proofErr w:type="spellEnd"/>
      <w:r w:rsidRPr="0075791F">
        <w:t xml:space="preserve"> </w:t>
      </w:r>
      <w:proofErr w:type="spellStart"/>
      <w:r w:rsidRPr="0075791F">
        <w:t>provodi</w:t>
      </w:r>
      <w:proofErr w:type="spellEnd"/>
      <w:r w:rsidRPr="0075791F">
        <w:t xml:space="preserve"> se </w:t>
      </w:r>
      <w:proofErr w:type="spellStart"/>
      <w:r w:rsidRPr="0075791F">
        <w:t>radi</w:t>
      </w:r>
      <w:proofErr w:type="spellEnd"/>
      <w:r w:rsidRPr="0075791F">
        <w:t xml:space="preserve"> </w:t>
      </w:r>
      <w:proofErr w:type="spellStart"/>
      <w:r w:rsidRPr="0075791F">
        <w:t>osiguranja</w:t>
      </w:r>
      <w:proofErr w:type="spellEnd"/>
      <w:r w:rsidRPr="0075791F">
        <w:t xml:space="preserve"> </w:t>
      </w:r>
      <w:proofErr w:type="spellStart"/>
      <w:r w:rsidRPr="0075791F">
        <w:t>socijalne</w:t>
      </w:r>
      <w:proofErr w:type="spellEnd"/>
      <w:r w:rsidRPr="0075791F">
        <w:t xml:space="preserve"> </w:t>
      </w:r>
      <w:proofErr w:type="spellStart"/>
      <w:r w:rsidRPr="0075791F">
        <w:t>pomoći</w:t>
      </w:r>
      <w:proofErr w:type="spellEnd"/>
      <w:r w:rsidRPr="0075791F">
        <w:t xml:space="preserve"> za </w:t>
      </w:r>
      <w:proofErr w:type="spellStart"/>
      <w:r w:rsidRPr="0075791F">
        <w:t>socijalno</w:t>
      </w:r>
      <w:proofErr w:type="spellEnd"/>
      <w:r w:rsidRPr="0075791F">
        <w:t xml:space="preserve"> </w:t>
      </w:r>
      <w:proofErr w:type="spellStart"/>
      <w:r w:rsidRPr="0075791F">
        <w:t>najugroženije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najranjivije</w:t>
      </w:r>
      <w:proofErr w:type="spellEnd"/>
      <w:r w:rsidRPr="0075791F">
        <w:t xml:space="preserve"> </w:t>
      </w:r>
      <w:proofErr w:type="spellStart"/>
      <w:r w:rsidRPr="0075791F">
        <w:t>skupine</w:t>
      </w:r>
      <w:proofErr w:type="spellEnd"/>
      <w:r w:rsidRPr="0075791F">
        <w:t xml:space="preserve"> </w:t>
      </w:r>
      <w:proofErr w:type="spellStart"/>
      <w:r w:rsidRPr="0075791F">
        <w:t>građana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Radi</w:t>
      </w:r>
      <w:proofErr w:type="spellEnd"/>
      <w:r w:rsidRPr="0075791F">
        <w:t xml:space="preserve"> se o </w:t>
      </w:r>
      <w:proofErr w:type="spellStart"/>
      <w:r w:rsidRPr="0075791F">
        <w:t>građanima</w:t>
      </w:r>
      <w:proofErr w:type="spellEnd"/>
      <w:r w:rsidRPr="0075791F">
        <w:t xml:space="preserve"> koji </w:t>
      </w:r>
      <w:proofErr w:type="spellStart"/>
      <w:r w:rsidRPr="0075791F">
        <w:t>ostvaruju</w:t>
      </w:r>
      <w:proofErr w:type="spellEnd"/>
      <w:r w:rsidRPr="0075791F">
        <w:t xml:space="preserve"> </w:t>
      </w:r>
      <w:proofErr w:type="spellStart"/>
      <w:r w:rsidRPr="0075791F">
        <w:t>pravo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pomoć</w:t>
      </w:r>
      <w:proofErr w:type="spellEnd"/>
      <w:r w:rsidRPr="0075791F">
        <w:t xml:space="preserve"> </w:t>
      </w:r>
      <w:proofErr w:type="spellStart"/>
      <w:r w:rsidRPr="0075791F">
        <w:t>prema</w:t>
      </w:r>
      <w:proofErr w:type="spellEnd"/>
      <w:r w:rsidRPr="0075791F">
        <w:t xml:space="preserve"> </w:t>
      </w:r>
      <w:proofErr w:type="spellStart"/>
      <w:r w:rsidRPr="0075791F">
        <w:t>kriterijima</w:t>
      </w:r>
      <w:proofErr w:type="spellEnd"/>
      <w:r w:rsidRPr="0075791F">
        <w:t xml:space="preserve"> </w:t>
      </w:r>
      <w:proofErr w:type="spellStart"/>
      <w:r w:rsidRPr="0075791F">
        <w:t>utvrđenima</w:t>
      </w:r>
      <w:proofErr w:type="spellEnd"/>
      <w:r w:rsidRPr="0075791F">
        <w:t xml:space="preserve"> u </w:t>
      </w:r>
      <w:proofErr w:type="spellStart"/>
      <w:r w:rsidRPr="0075791F">
        <w:t>Socijalnom</w:t>
      </w:r>
      <w:proofErr w:type="spellEnd"/>
      <w:r w:rsidRPr="0075791F">
        <w:t xml:space="preserve"> </w:t>
      </w:r>
      <w:proofErr w:type="spellStart"/>
      <w:r w:rsidRPr="0075791F">
        <w:t>programu</w:t>
      </w:r>
      <w:proofErr w:type="spellEnd"/>
      <w:r w:rsidRPr="0075791F">
        <w:t xml:space="preserve"> </w:t>
      </w:r>
      <w:proofErr w:type="spellStart"/>
      <w:r w:rsidRPr="0075791F">
        <w:t>OpćineVuka</w:t>
      </w:r>
      <w:proofErr w:type="spellEnd"/>
      <w:r w:rsidRPr="0075791F">
        <w:t>.</w:t>
      </w:r>
    </w:p>
    <w:p w14:paraId="6A232CB9" w14:textId="77777777" w:rsidR="00A568EE" w:rsidRPr="0075791F" w:rsidRDefault="00214DDC" w:rsidP="005B4C72">
      <w:pPr>
        <w:pStyle w:val="Tijeloteksta"/>
        <w:ind w:right="2"/>
        <w:jc w:val="both"/>
      </w:pPr>
      <w:r w:rsidRPr="0075791F">
        <w:t xml:space="preserve">Program </w:t>
      </w:r>
      <w:proofErr w:type="spellStart"/>
      <w:r w:rsidRPr="0075791F">
        <w:t>podrazumijeva</w:t>
      </w:r>
      <w:proofErr w:type="spellEnd"/>
      <w:r w:rsidRPr="0075791F">
        <w:t xml:space="preserve"> </w:t>
      </w:r>
      <w:proofErr w:type="spellStart"/>
      <w:r w:rsidRPr="0075791F">
        <w:t>pružanje</w:t>
      </w:r>
      <w:proofErr w:type="spellEnd"/>
      <w:r w:rsidRPr="0075791F">
        <w:t xml:space="preserve"> </w:t>
      </w:r>
      <w:proofErr w:type="spellStart"/>
      <w:r w:rsidRPr="0075791F">
        <w:t>pomoći</w:t>
      </w:r>
      <w:proofErr w:type="spellEnd"/>
      <w:r w:rsidRPr="0075791F">
        <w:t xml:space="preserve"> za </w:t>
      </w:r>
      <w:proofErr w:type="spellStart"/>
      <w:r w:rsidRPr="0075791F">
        <w:t>podmirenje</w:t>
      </w:r>
      <w:proofErr w:type="spellEnd"/>
      <w:r w:rsidRPr="0075791F">
        <w:t xml:space="preserve"> </w:t>
      </w:r>
      <w:proofErr w:type="spellStart"/>
      <w:r w:rsidRPr="0075791F">
        <w:t>troškova</w:t>
      </w:r>
      <w:proofErr w:type="spellEnd"/>
      <w:r w:rsidRPr="0075791F">
        <w:t xml:space="preserve"> </w:t>
      </w:r>
      <w:proofErr w:type="spellStart"/>
      <w:r w:rsidRPr="0075791F">
        <w:t>stanovanja</w:t>
      </w:r>
      <w:proofErr w:type="spellEnd"/>
      <w:r w:rsidRPr="0075791F">
        <w:t xml:space="preserve">, </w:t>
      </w:r>
      <w:proofErr w:type="spellStart"/>
      <w:r w:rsidRPr="0075791F">
        <w:t>pomoć</w:t>
      </w:r>
      <w:proofErr w:type="spellEnd"/>
      <w:r w:rsidRPr="0075791F">
        <w:t xml:space="preserve"> za </w:t>
      </w:r>
      <w:proofErr w:type="spellStart"/>
      <w:r w:rsidRPr="0075791F">
        <w:t>nabavu</w:t>
      </w:r>
      <w:proofErr w:type="spellEnd"/>
      <w:r w:rsidRPr="0075791F">
        <w:t xml:space="preserve"> </w:t>
      </w:r>
      <w:proofErr w:type="spellStart"/>
      <w:r w:rsidRPr="0075791F">
        <w:t>ogrijeva</w:t>
      </w:r>
      <w:proofErr w:type="spellEnd"/>
      <w:r w:rsidRPr="0075791F">
        <w:t xml:space="preserve">, </w:t>
      </w:r>
      <w:proofErr w:type="spellStart"/>
      <w:r w:rsidRPr="0075791F">
        <w:t>pomoć</w:t>
      </w:r>
      <w:proofErr w:type="spellEnd"/>
      <w:r w:rsidRPr="0075791F">
        <w:t xml:space="preserve"> za </w:t>
      </w:r>
      <w:proofErr w:type="spellStart"/>
      <w:r w:rsidRPr="0075791F">
        <w:t>opremu</w:t>
      </w:r>
      <w:proofErr w:type="spellEnd"/>
      <w:r w:rsidRPr="0075791F">
        <w:t xml:space="preserve"> </w:t>
      </w:r>
      <w:proofErr w:type="spellStart"/>
      <w:r w:rsidRPr="0075791F">
        <w:t>novorođenčadi</w:t>
      </w:r>
      <w:proofErr w:type="spellEnd"/>
      <w:r w:rsidR="001F3803" w:rsidRPr="0075791F">
        <w:t xml:space="preserve">, </w:t>
      </w:r>
      <w:proofErr w:type="spellStart"/>
      <w:r w:rsidR="001F3803" w:rsidRPr="0075791F">
        <w:t>priključak</w:t>
      </w:r>
      <w:proofErr w:type="spellEnd"/>
      <w:r w:rsidR="001F3803" w:rsidRPr="0075791F">
        <w:t xml:space="preserve"> </w:t>
      </w:r>
      <w:proofErr w:type="spellStart"/>
      <w:r w:rsidR="001F3803" w:rsidRPr="0075791F">
        <w:t>građana</w:t>
      </w:r>
      <w:proofErr w:type="spellEnd"/>
      <w:r w:rsidR="001F3803" w:rsidRPr="0075791F">
        <w:t xml:space="preserve"> </w:t>
      </w:r>
      <w:proofErr w:type="spellStart"/>
      <w:r w:rsidR="001F3803" w:rsidRPr="0075791F">
        <w:t>na</w:t>
      </w:r>
      <w:proofErr w:type="spellEnd"/>
      <w:r w:rsidR="001F3803" w:rsidRPr="0075791F">
        <w:t xml:space="preserve"> </w:t>
      </w:r>
      <w:proofErr w:type="spellStart"/>
      <w:r w:rsidR="001F3803" w:rsidRPr="0075791F">
        <w:t>vodovodnu</w:t>
      </w:r>
      <w:proofErr w:type="spellEnd"/>
      <w:r w:rsidR="001F3803" w:rsidRPr="0075791F">
        <w:t xml:space="preserve"> </w:t>
      </w:r>
      <w:proofErr w:type="spellStart"/>
      <w:r w:rsidR="001F3803" w:rsidRPr="0075791F">
        <w:t>mrežu</w:t>
      </w:r>
      <w:proofErr w:type="spellEnd"/>
      <w:r w:rsidR="001F3803" w:rsidRPr="0075791F">
        <w:t xml:space="preserve">, </w:t>
      </w:r>
      <w:proofErr w:type="spellStart"/>
      <w:r w:rsidR="001F3803" w:rsidRPr="0075791F">
        <w:t>financiranje</w:t>
      </w:r>
      <w:proofErr w:type="spellEnd"/>
      <w:r w:rsidR="001F3803" w:rsidRPr="0075791F">
        <w:t xml:space="preserve"> </w:t>
      </w:r>
      <w:proofErr w:type="spellStart"/>
      <w:r w:rsidR="001F3803" w:rsidRPr="0075791F">
        <w:t>komunalnog</w:t>
      </w:r>
      <w:proofErr w:type="spellEnd"/>
      <w:r w:rsidR="001F3803" w:rsidRPr="0075791F">
        <w:t xml:space="preserve"> </w:t>
      </w:r>
      <w:proofErr w:type="spellStart"/>
      <w:r w:rsidR="001F3803" w:rsidRPr="0075791F">
        <w:t>opremanja</w:t>
      </w:r>
      <w:proofErr w:type="spellEnd"/>
      <w:r w:rsidR="001F3803" w:rsidRPr="0075791F">
        <w:t xml:space="preserve"> </w:t>
      </w:r>
      <w:proofErr w:type="spellStart"/>
      <w:r w:rsidR="001F3803" w:rsidRPr="0075791F">
        <w:t>hrvatskim</w:t>
      </w:r>
      <w:proofErr w:type="spellEnd"/>
      <w:r w:rsidR="001F3803" w:rsidRPr="0075791F">
        <w:t xml:space="preserve"> </w:t>
      </w:r>
      <w:proofErr w:type="spellStart"/>
      <w:r w:rsidR="001F3803" w:rsidRPr="0075791F">
        <w:t>braniteljima</w:t>
      </w:r>
      <w:proofErr w:type="spellEnd"/>
      <w:r w:rsidR="001F3803" w:rsidRPr="0075791F">
        <w:t xml:space="preserve">, </w:t>
      </w:r>
      <w:proofErr w:type="spellStart"/>
      <w:r w:rsidR="001F3803" w:rsidRPr="0075791F">
        <w:t>financiranje</w:t>
      </w:r>
      <w:proofErr w:type="spellEnd"/>
      <w:r w:rsidR="001F3803" w:rsidRPr="0075791F">
        <w:t xml:space="preserve"> </w:t>
      </w:r>
      <w:proofErr w:type="spellStart"/>
      <w:r w:rsidR="001F3803" w:rsidRPr="0075791F">
        <w:t>pogrebnih</w:t>
      </w:r>
      <w:proofErr w:type="spellEnd"/>
      <w:r w:rsidR="001F3803" w:rsidRPr="0075791F">
        <w:t xml:space="preserve"> </w:t>
      </w:r>
      <w:proofErr w:type="spellStart"/>
      <w:r w:rsidR="001F3803" w:rsidRPr="0075791F">
        <w:t>troškova</w:t>
      </w:r>
      <w:proofErr w:type="spellEnd"/>
      <w:r w:rsidR="001F3803" w:rsidRPr="0075791F">
        <w:t xml:space="preserve">, </w:t>
      </w:r>
      <w:proofErr w:type="spellStart"/>
      <w:r w:rsidR="001F3803" w:rsidRPr="0075791F">
        <w:t>progodni</w:t>
      </w:r>
      <w:proofErr w:type="spellEnd"/>
      <w:r w:rsidR="001F3803" w:rsidRPr="0075791F">
        <w:t xml:space="preserve"> </w:t>
      </w:r>
      <w:proofErr w:type="spellStart"/>
      <w:r w:rsidR="001F3803" w:rsidRPr="0075791F">
        <w:t>pokloni</w:t>
      </w:r>
      <w:proofErr w:type="spellEnd"/>
      <w:r w:rsidR="001F3803" w:rsidRPr="0075791F">
        <w:t xml:space="preserve"> za </w:t>
      </w:r>
      <w:proofErr w:type="spellStart"/>
      <w:r w:rsidR="001F3803" w:rsidRPr="0075791F">
        <w:t>djecu</w:t>
      </w:r>
      <w:proofErr w:type="spellEnd"/>
      <w:r w:rsidR="001F3803" w:rsidRPr="0075791F">
        <w:t xml:space="preserve">, </w:t>
      </w:r>
      <w:proofErr w:type="spellStart"/>
      <w:r w:rsidR="001F3803" w:rsidRPr="0075791F">
        <w:t>naknada</w:t>
      </w:r>
      <w:proofErr w:type="spellEnd"/>
      <w:r w:rsidR="001F3803" w:rsidRPr="0075791F">
        <w:t xml:space="preserve"> </w:t>
      </w:r>
      <w:proofErr w:type="spellStart"/>
      <w:r w:rsidR="001F3803" w:rsidRPr="0075791F">
        <w:t>troškova</w:t>
      </w:r>
      <w:proofErr w:type="spellEnd"/>
      <w:r w:rsidR="001F3803" w:rsidRPr="0075791F">
        <w:t xml:space="preserve"> </w:t>
      </w:r>
      <w:proofErr w:type="spellStart"/>
      <w:r w:rsidR="001F3803" w:rsidRPr="0075791F">
        <w:t>toplog</w:t>
      </w:r>
      <w:proofErr w:type="spellEnd"/>
      <w:r w:rsidR="001F3803" w:rsidRPr="0075791F">
        <w:t xml:space="preserve"> </w:t>
      </w:r>
      <w:proofErr w:type="spellStart"/>
      <w:r w:rsidR="001F3803" w:rsidRPr="0075791F">
        <w:t>obroka</w:t>
      </w:r>
      <w:proofErr w:type="spellEnd"/>
      <w:r w:rsidR="001F3803" w:rsidRPr="0075791F">
        <w:t xml:space="preserve"> u OŠ</w:t>
      </w:r>
      <w:r w:rsidRPr="0075791F">
        <w:t>.</w:t>
      </w:r>
    </w:p>
    <w:p w14:paraId="6277A094" w14:textId="41611B97" w:rsidR="00967D54" w:rsidRPr="0075791F" w:rsidRDefault="00967D54" w:rsidP="005B4C72">
      <w:pPr>
        <w:pStyle w:val="Tijeloteksta"/>
        <w:ind w:right="2"/>
        <w:jc w:val="both"/>
      </w:pPr>
      <w:r w:rsidRPr="0075791F">
        <w:t xml:space="preserve">U </w:t>
      </w:r>
      <w:proofErr w:type="spellStart"/>
      <w:r w:rsidRPr="0075791F">
        <w:t>sklopu</w:t>
      </w:r>
      <w:proofErr w:type="spellEnd"/>
      <w:r w:rsidRPr="0075791F">
        <w:t xml:space="preserve"> </w:t>
      </w:r>
      <w:proofErr w:type="spellStart"/>
      <w:r w:rsidR="00A343B7" w:rsidRPr="0075791F">
        <w:t>ovog</w:t>
      </w:r>
      <w:proofErr w:type="spellEnd"/>
      <w:r w:rsidR="00A343B7" w:rsidRPr="0075791F">
        <w:t xml:space="preserve"> </w:t>
      </w:r>
      <w:proofErr w:type="spellStart"/>
      <w:r w:rsidR="00A343B7" w:rsidRPr="0075791F">
        <w:t>programa</w:t>
      </w:r>
      <w:proofErr w:type="spellEnd"/>
      <w:r w:rsidR="00A343B7" w:rsidRPr="0075791F">
        <w:t xml:space="preserve"> je </w:t>
      </w:r>
      <w:proofErr w:type="spellStart"/>
      <w:r w:rsidR="00A343B7" w:rsidRPr="0075791F">
        <w:t>i</w:t>
      </w:r>
      <w:proofErr w:type="spellEnd"/>
      <w:r w:rsidR="00A343B7" w:rsidRPr="0075791F">
        <w:t xml:space="preserve"> </w:t>
      </w:r>
      <w:proofErr w:type="spellStart"/>
      <w:proofErr w:type="gramStart"/>
      <w:r w:rsidR="00A343B7" w:rsidRPr="0075791F">
        <w:t>Aktivnost</w:t>
      </w:r>
      <w:proofErr w:type="spellEnd"/>
      <w:r w:rsidR="00A343B7" w:rsidRPr="0075791F">
        <w:t xml:space="preserve"> </w:t>
      </w:r>
      <w:r w:rsidRPr="0075791F">
        <w:t xml:space="preserve"> </w:t>
      </w:r>
      <w:proofErr w:type="spellStart"/>
      <w:r w:rsidRPr="0075791F">
        <w:t>Širenje</w:t>
      </w:r>
      <w:proofErr w:type="spellEnd"/>
      <w:proofErr w:type="gramEnd"/>
      <w:r w:rsidRPr="0075791F">
        <w:t xml:space="preserve"> </w:t>
      </w:r>
      <w:proofErr w:type="spellStart"/>
      <w:r w:rsidRPr="0075791F">
        <w:t>mreže</w:t>
      </w:r>
      <w:proofErr w:type="spellEnd"/>
      <w:r w:rsidRPr="0075791F">
        <w:t xml:space="preserve"> </w:t>
      </w:r>
      <w:proofErr w:type="spellStart"/>
      <w:r w:rsidRPr="0075791F">
        <w:t>socijalnih</w:t>
      </w:r>
      <w:proofErr w:type="spellEnd"/>
      <w:r w:rsidRPr="0075791F">
        <w:t xml:space="preserve"> </w:t>
      </w:r>
      <w:proofErr w:type="spellStart"/>
      <w:r w:rsidRPr="0075791F">
        <w:t>usluga</w:t>
      </w:r>
      <w:proofErr w:type="spellEnd"/>
      <w:r w:rsidRPr="0075791F">
        <w:t xml:space="preserve"> u </w:t>
      </w:r>
      <w:proofErr w:type="spellStart"/>
      <w:r w:rsidRPr="0075791F">
        <w:t>zajednici</w:t>
      </w:r>
      <w:proofErr w:type="spellEnd"/>
      <w:r w:rsidRPr="0075791F">
        <w:t xml:space="preserve">- </w:t>
      </w:r>
      <w:proofErr w:type="spellStart"/>
      <w:r w:rsidRPr="0075791F">
        <w:t>Aktivno</w:t>
      </w:r>
      <w:proofErr w:type="spellEnd"/>
      <w:r w:rsidRPr="0075791F">
        <w:t xml:space="preserve"> u </w:t>
      </w:r>
      <w:proofErr w:type="spellStart"/>
      <w:r w:rsidRPr="0075791F">
        <w:t>trećoj</w:t>
      </w:r>
      <w:proofErr w:type="spellEnd"/>
      <w:r w:rsidRPr="0075791F">
        <w:t xml:space="preserve"> </w:t>
      </w:r>
      <w:proofErr w:type="spellStart"/>
      <w:r w:rsidRPr="0075791F">
        <w:t>životnoj</w:t>
      </w:r>
      <w:proofErr w:type="spellEnd"/>
      <w:r w:rsidRPr="0075791F">
        <w:t xml:space="preserve"> </w:t>
      </w:r>
      <w:proofErr w:type="spellStart"/>
      <w:r w:rsidRPr="0075791F">
        <w:t>dobi</w:t>
      </w:r>
      <w:proofErr w:type="spellEnd"/>
      <w:r w:rsidRPr="0075791F">
        <w:t xml:space="preserve">. </w:t>
      </w:r>
      <w:proofErr w:type="spellStart"/>
      <w:r w:rsidRPr="0075791F">
        <w:t>Svrha</w:t>
      </w:r>
      <w:proofErr w:type="spellEnd"/>
      <w:r w:rsidRPr="0075791F">
        <w:t xml:space="preserve"> </w:t>
      </w:r>
      <w:proofErr w:type="spellStart"/>
      <w:r w:rsidRPr="0075791F">
        <w:t>projekta</w:t>
      </w:r>
      <w:proofErr w:type="spellEnd"/>
      <w:r w:rsidRPr="0075791F">
        <w:t xml:space="preserve"> </w:t>
      </w:r>
      <w:proofErr w:type="spellStart"/>
      <w:r w:rsidRPr="0075791F">
        <w:t>unaprijediti</w:t>
      </w:r>
      <w:proofErr w:type="spellEnd"/>
      <w:r w:rsidRPr="0075791F">
        <w:t xml:space="preserve"> </w:t>
      </w:r>
      <w:proofErr w:type="spellStart"/>
      <w:r w:rsidRPr="0075791F">
        <w:t>socijalnu</w:t>
      </w:r>
      <w:proofErr w:type="spellEnd"/>
      <w:r w:rsidRPr="0075791F">
        <w:t xml:space="preserve"> </w:t>
      </w:r>
      <w:proofErr w:type="spellStart"/>
      <w:r w:rsidRPr="0075791F">
        <w:t>uključenost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promicati</w:t>
      </w:r>
      <w:proofErr w:type="spellEnd"/>
      <w:r w:rsidRPr="0075791F">
        <w:t xml:space="preserve"> </w:t>
      </w:r>
      <w:proofErr w:type="spellStart"/>
      <w:r w:rsidRPr="0075791F">
        <w:t>pomirenje</w:t>
      </w:r>
      <w:proofErr w:type="spellEnd"/>
      <w:r w:rsidRPr="0075791F">
        <w:t xml:space="preserve"> </w:t>
      </w:r>
      <w:proofErr w:type="spellStart"/>
      <w:r w:rsidRPr="0075791F">
        <w:t>poslovnog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obiteljskog</w:t>
      </w:r>
      <w:proofErr w:type="spellEnd"/>
      <w:r w:rsidRPr="0075791F">
        <w:t xml:space="preserve"> </w:t>
      </w:r>
      <w:proofErr w:type="spellStart"/>
      <w:r w:rsidRPr="0075791F">
        <w:t>života</w:t>
      </w:r>
      <w:proofErr w:type="spellEnd"/>
      <w:r w:rsidRPr="0075791F">
        <w:t xml:space="preserve"> </w:t>
      </w:r>
      <w:proofErr w:type="spellStart"/>
      <w:r w:rsidRPr="0075791F">
        <w:t>pružajući</w:t>
      </w:r>
      <w:proofErr w:type="spellEnd"/>
      <w:r w:rsidRPr="0075791F">
        <w:t xml:space="preserve"> </w:t>
      </w:r>
      <w:proofErr w:type="spellStart"/>
      <w:r w:rsidRPr="0075791F">
        <w:t>podršku</w:t>
      </w:r>
      <w:proofErr w:type="spellEnd"/>
      <w:r w:rsidRPr="0075791F">
        <w:t xml:space="preserve"> </w:t>
      </w:r>
      <w:proofErr w:type="spellStart"/>
      <w:r w:rsidRPr="0075791F">
        <w:t>razvoju</w:t>
      </w:r>
      <w:proofErr w:type="spellEnd"/>
      <w:r w:rsidRPr="0075791F">
        <w:t xml:space="preserve"> </w:t>
      </w:r>
      <w:proofErr w:type="spellStart"/>
      <w:r w:rsidRPr="0075791F">
        <w:t>učinkovitih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uključivih</w:t>
      </w:r>
      <w:proofErr w:type="spellEnd"/>
      <w:r w:rsidRPr="0075791F">
        <w:t xml:space="preserve"> </w:t>
      </w:r>
      <w:proofErr w:type="spellStart"/>
      <w:r w:rsidRPr="0075791F">
        <w:t>socijalnih</w:t>
      </w:r>
      <w:proofErr w:type="spellEnd"/>
      <w:r w:rsidRPr="0075791F">
        <w:t xml:space="preserve"> </w:t>
      </w:r>
      <w:proofErr w:type="spellStart"/>
      <w:r w:rsidRPr="0075791F">
        <w:t>usluga</w:t>
      </w:r>
      <w:proofErr w:type="spellEnd"/>
      <w:r w:rsidRPr="0075791F">
        <w:t xml:space="preserve">. </w:t>
      </w:r>
      <w:proofErr w:type="spellStart"/>
      <w:r w:rsidRPr="0075791F">
        <w:t>Također</w:t>
      </w:r>
      <w:proofErr w:type="spellEnd"/>
      <w:r w:rsidRPr="0075791F">
        <w:t xml:space="preserve"> </w:t>
      </w:r>
      <w:proofErr w:type="spellStart"/>
      <w:r w:rsidRPr="0075791F">
        <w:t>će</w:t>
      </w:r>
      <w:proofErr w:type="spellEnd"/>
      <w:r w:rsidRPr="0075791F">
        <w:t xml:space="preserve"> </w:t>
      </w:r>
      <w:proofErr w:type="spellStart"/>
      <w:r w:rsidRPr="0075791F">
        <w:t>osigurati</w:t>
      </w:r>
      <w:proofErr w:type="spellEnd"/>
      <w:r w:rsidRPr="0075791F">
        <w:t xml:space="preserve"> </w:t>
      </w:r>
      <w:proofErr w:type="spellStart"/>
      <w:r w:rsidRPr="0075791F">
        <w:t>širu</w:t>
      </w:r>
      <w:proofErr w:type="spellEnd"/>
      <w:r w:rsidRPr="0075791F">
        <w:t xml:space="preserve"> </w:t>
      </w:r>
      <w:proofErr w:type="spellStart"/>
      <w:r w:rsidRPr="0075791F">
        <w:t>dostupnost</w:t>
      </w:r>
      <w:proofErr w:type="spellEnd"/>
      <w:r w:rsidRPr="0075791F">
        <w:t xml:space="preserve"> </w:t>
      </w:r>
      <w:proofErr w:type="spellStart"/>
      <w:r w:rsidRPr="0075791F">
        <w:t>socijalnih</w:t>
      </w:r>
      <w:proofErr w:type="spellEnd"/>
      <w:r w:rsidRPr="0075791F">
        <w:t xml:space="preserve"> </w:t>
      </w:r>
      <w:proofErr w:type="spellStart"/>
      <w:r w:rsidRPr="0075791F">
        <w:t>usluga</w:t>
      </w:r>
      <w:proofErr w:type="spellEnd"/>
      <w:r w:rsidRPr="0075791F">
        <w:t xml:space="preserve"> u </w:t>
      </w:r>
      <w:proofErr w:type="spellStart"/>
      <w:r w:rsidRPr="0075791F">
        <w:t>zajednici</w:t>
      </w:r>
      <w:proofErr w:type="spellEnd"/>
      <w:r w:rsidRPr="0075791F">
        <w:t xml:space="preserve"> </w:t>
      </w:r>
      <w:proofErr w:type="spellStart"/>
      <w:r w:rsidRPr="0075791F">
        <w:t>istovremeno</w:t>
      </w:r>
      <w:proofErr w:type="spellEnd"/>
      <w:r w:rsidRPr="0075791F">
        <w:t xml:space="preserve"> </w:t>
      </w:r>
      <w:proofErr w:type="spellStart"/>
      <w:r w:rsidRPr="0075791F">
        <w:t>suzbijajući</w:t>
      </w:r>
      <w:proofErr w:type="spellEnd"/>
      <w:r w:rsidRPr="0075791F">
        <w:t xml:space="preserve"> </w:t>
      </w:r>
      <w:proofErr w:type="spellStart"/>
      <w:r w:rsidRPr="0075791F">
        <w:t>siromaštvo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podupirući</w:t>
      </w:r>
      <w:proofErr w:type="spellEnd"/>
      <w:r w:rsidRPr="0075791F">
        <w:t xml:space="preserve"> </w:t>
      </w:r>
      <w:proofErr w:type="spellStart"/>
      <w:r w:rsidRPr="0075791F">
        <w:t>socijalnu</w:t>
      </w:r>
      <w:proofErr w:type="spellEnd"/>
      <w:r w:rsidRPr="0075791F">
        <w:t xml:space="preserve"> </w:t>
      </w:r>
      <w:proofErr w:type="spellStart"/>
      <w:r w:rsidRPr="0075791F">
        <w:t>uključenost</w:t>
      </w:r>
      <w:proofErr w:type="spellEnd"/>
      <w:r w:rsidRPr="0075791F">
        <w:t xml:space="preserve"> </w:t>
      </w:r>
      <w:proofErr w:type="spellStart"/>
      <w:r w:rsidRPr="0075791F">
        <w:t>ugroženih</w:t>
      </w:r>
      <w:proofErr w:type="spellEnd"/>
      <w:r w:rsidRPr="0075791F">
        <w:t xml:space="preserve"> </w:t>
      </w:r>
      <w:proofErr w:type="spellStart"/>
      <w:r w:rsidRPr="0075791F">
        <w:t>skupina</w:t>
      </w:r>
      <w:proofErr w:type="spellEnd"/>
      <w:r w:rsidRPr="0075791F">
        <w:t>.</w:t>
      </w:r>
      <w:r w:rsidR="00E07147" w:rsidRPr="0075791F">
        <w:t xml:space="preserve"> </w:t>
      </w:r>
      <w:proofErr w:type="spellStart"/>
      <w:r w:rsidR="00E07147" w:rsidRPr="0075791F">
        <w:t>Vrijednost</w:t>
      </w:r>
      <w:proofErr w:type="spellEnd"/>
      <w:r w:rsidR="00E07147" w:rsidRPr="0075791F">
        <w:t xml:space="preserve"> </w:t>
      </w:r>
      <w:proofErr w:type="spellStart"/>
      <w:r w:rsidR="00E07147" w:rsidRPr="0075791F">
        <w:t>ukupnog</w:t>
      </w:r>
      <w:proofErr w:type="spellEnd"/>
      <w:r w:rsidR="00E07147" w:rsidRPr="0075791F">
        <w:t xml:space="preserve"> </w:t>
      </w:r>
      <w:proofErr w:type="spellStart"/>
      <w:r w:rsidR="00E07147" w:rsidRPr="0075791F">
        <w:t>projekta</w:t>
      </w:r>
      <w:proofErr w:type="spellEnd"/>
      <w:r w:rsidR="00E07147" w:rsidRPr="0075791F">
        <w:t xml:space="preserve"> je 1.482.101,24</w:t>
      </w:r>
      <w:r w:rsidR="00955511" w:rsidRPr="0075791F">
        <w:t xml:space="preserve"> </w:t>
      </w:r>
      <w:proofErr w:type="spellStart"/>
      <w:r w:rsidR="00955511" w:rsidRPr="0075791F">
        <w:t>kn</w:t>
      </w:r>
      <w:proofErr w:type="spellEnd"/>
      <w:r w:rsidR="00E07147" w:rsidRPr="0075791F">
        <w:t xml:space="preserve">, a </w:t>
      </w:r>
      <w:proofErr w:type="spellStart"/>
      <w:r w:rsidR="00E07147" w:rsidRPr="0075791F">
        <w:t>razdoblje</w:t>
      </w:r>
      <w:proofErr w:type="spellEnd"/>
      <w:r w:rsidR="00E07147" w:rsidRPr="0075791F">
        <w:t xml:space="preserve"> </w:t>
      </w:r>
      <w:proofErr w:type="spellStart"/>
      <w:r w:rsidR="00E07147" w:rsidRPr="0075791F">
        <w:t>provedbe</w:t>
      </w:r>
      <w:proofErr w:type="spellEnd"/>
      <w:r w:rsidR="00E07147" w:rsidRPr="0075791F">
        <w:t xml:space="preserve"> od 05.10.2020.-05.10.2022. </w:t>
      </w:r>
      <w:proofErr w:type="spellStart"/>
      <w:r w:rsidR="00E07147" w:rsidRPr="0075791F">
        <w:t>godine</w:t>
      </w:r>
      <w:proofErr w:type="spellEnd"/>
      <w:r w:rsidR="00E07147" w:rsidRPr="0075791F">
        <w:t>.</w:t>
      </w:r>
    </w:p>
    <w:p w14:paraId="225832C5" w14:textId="77777777" w:rsidR="00967D54" w:rsidRPr="0075791F" w:rsidRDefault="00967D54" w:rsidP="00E07147">
      <w:pPr>
        <w:pStyle w:val="Tijeloteksta"/>
        <w:ind w:right="1277"/>
        <w:jc w:val="both"/>
        <w:rPr>
          <w:sz w:val="27"/>
        </w:rPr>
      </w:pPr>
    </w:p>
    <w:p w14:paraId="2CA083B6" w14:textId="48A4398E" w:rsidR="00A65321" w:rsidRPr="0075791F" w:rsidRDefault="00214DDC" w:rsidP="005B4C72">
      <w:pPr>
        <w:pStyle w:val="Tijeloteksta"/>
        <w:tabs>
          <w:tab w:val="left" w:pos="7371"/>
        </w:tabs>
        <w:ind w:right="2"/>
        <w:jc w:val="both"/>
      </w:pPr>
      <w:proofErr w:type="spellStart"/>
      <w:r w:rsidRPr="0075791F">
        <w:t>Ovim</w:t>
      </w:r>
      <w:proofErr w:type="spellEnd"/>
      <w:r w:rsidRPr="0075791F">
        <w:t xml:space="preserve"> </w:t>
      </w:r>
      <w:proofErr w:type="spellStart"/>
      <w:r w:rsidRPr="0075791F">
        <w:t>programom</w:t>
      </w:r>
      <w:proofErr w:type="spellEnd"/>
      <w:r w:rsidRPr="0075791F">
        <w:t xml:space="preserve"> </w:t>
      </w:r>
      <w:proofErr w:type="spellStart"/>
      <w:r w:rsidRPr="0075791F">
        <w:t>predviđena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financiranje</w:t>
      </w:r>
      <w:proofErr w:type="spellEnd"/>
      <w:r w:rsidRPr="0075791F">
        <w:t xml:space="preserve"> </w:t>
      </w:r>
      <w:proofErr w:type="spellStart"/>
      <w:r w:rsidRPr="0075791F">
        <w:t>udruga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socijalnog</w:t>
      </w:r>
      <w:proofErr w:type="spellEnd"/>
      <w:r w:rsidRPr="0075791F">
        <w:t xml:space="preserve"> </w:t>
      </w:r>
      <w:proofErr w:type="spellStart"/>
      <w:r w:rsidRPr="0075791F">
        <w:t>značaja</w:t>
      </w:r>
      <w:proofErr w:type="spellEnd"/>
      <w:r w:rsidRPr="0075791F">
        <w:t>. U 20</w:t>
      </w:r>
      <w:r w:rsidR="001F3803" w:rsidRPr="0075791F">
        <w:t>2</w:t>
      </w:r>
      <w:r w:rsidR="00955511" w:rsidRPr="0075791F">
        <w:t>2</w:t>
      </w:r>
      <w:r w:rsidRPr="0075791F">
        <w:t xml:space="preserve">.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sufinanciranje</w:t>
      </w:r>
      <w:proofErr w:type="spellEnd"/>
      <w:r w:rsidRPr="0075791F">
        <w:t xml:space="preserve"> </w:t>
      </w:r>
      <w:proofErr w:type="spellStart"/>
      <w:r w:rsidRPr="0075791F">
        <w:t>Udruge</w:t>
      </w:r>
      <w:proofErr w:type="spellEnd"/>
      <w:r w:rsidRPr="0075791F">
        <w:t xml:space="preserve"> </w:t>
      </w:r>
      <w:r w:rsidR="00585722" w:rsidRPr="0075791F">
        <w:t>SUH</w:t>
      </w:r>
      <w:r w:rsidRPr="0075791F">
        <w:t xml:space="preserve"> Vuka u </w:t>
      </w:r>
      <w:proofErr w:type="spellStart"/>
      <w:r w:rsidRPr="0075791F">
        <w:t>iznosu</w:t>
      </w:r>
      <w:proofErr w:type="spellEnd"/>
      <w:r w:rsidRPr="0075791F">
        <w:t xml:space="preserve"> od 1</w:t>
      </w:r>
      <w:r w:rsidR="001F3803" w:rsidRPr="0075791F">
        <w:t>5</w:t>
      </w:r>
      <w:r w:rsidRPr="0075791F">
        <w:t xml:space="preserve">.000,00 kn.  </w:t>
      </w: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unapređenje</w:t>
      </w:r>
      <w:proofErr w:type="spellEnd"/>
      <w:r w:rsidRPr="0075791F">
        <w:t xml:space="preserve"> </w:t>
      </w:r>
      <w:proofErr w:type="spellStart"/>
      <w:r w:rsidRPr="0075791F">
        <w:t>kvalitete</w:t>
      </w:r>
      <w:proofErr w:type="spellEnd"/>
      <w:r w:rsidRPr="0075791F">
        <w:t xml:space="preserve"> </w:t>
      </w:r>
      <w:proofErr w:type="spellStart"/>
      <w:r w:rsidRPr="0075791F">
        <w:t>života</w:t>
      </w:r>
      <w:proofErr w:type="spellEnd"/>
      <w:r w:rsidRPr="0075791F">
        <w:t xml:space="preserve">, </w:t>
      </w:r>
      <w:proofErr w:type="spellStart"/>
      <w:r w:rsidRPr="0075791F">
        <w:t>odnosno</w:t>
      </w:r>
      <w:proofErr w:type="spellEnd"/>
      <w:r w:rsidRPr="0075791F">
        <w:t xml:space="preserve"> </w:t>
      </w:r>
      <w:proofErr w:type="spellStart"/>
      <w:r w:rsidRPr="0075791F">
        <w:t>osnovnih</w:t>
      </w:r>
      <w:proofErr w:type="spellEnd"/>
      <w:r w:rsidRPr="0075791F">
        <w:t xml:space="preserve"> </w:t>
      </w:r>
      <w:proofErr w:type="spellStart"/>
      <w:r w:rsidRPr="0075791F">
        <w:t>životnih</w:t>
      </w:r>
      <w:proofErr w:type="spellEnd"/>
      <w:r w:rsidRPr="0075791F">
        <w:t xml:space="preserve"> </w:t>
      </w:r>
      <w:proofErr w:type="spellStart"/>
      <w:r w:rsidRPr="0075791F">
        <w:t>potreba</w:t>
      </w:r>
      <w:proofErr w:type="spellEnd"/>
      <w:r w:rsidRPr="0075791F">
        <w:t xml:space="preserve"> </w:t>
      </w:r>
      <w:proofErr w:type="spellStart"/>
      <w:r w:rsidRPr="0075791F">
        <w:lastRenderedPageBreak/>
        <w:t>stanovništva</w:t>
      </w:r>
      <w:proofErr w:type="spellEnd"/>
      <w:r w:rsidRPr="0075791F">
        <w:t xml:space="preserve"> </w:t>
      </w:r>
      <w:proofErr w:type="spellStart"/>
      <w:r w:rsidRPr="0075791F">
        <w:t>koje</w:t>
      </w:r>
      <w:proofErr w:type="spellEnd"/>
      <w:r w:rsidRPr="0075791F">
        <w:t xml:space="preserve"> se je </w:t>
      </w:r>
      <w:proofErr w:type="spellStart"/>
      <w:r w:rsidRPr="0075791F">
        <w:t>radi</w:t>
      </w:r>
      <w:proofErr w:type="spellEnd"/>
      <w:r w:rsidRPr="0075791F">
        <w:t xml:space="preserve"> </w:t>
      </w:r>
      <w:proofErr w:type="spellStart"/>
      <w:r w:rsidRPr="0075791F">
        <w:t>raznih</w:t>
      </w:r>
      <w:proofErr w:type="spellEnd"/>
      <w:r w:rsidRPr="0075791F">
        <w:t xml:space="preserve"> </w:t>
      </w:r>
      <w:proofErr w:type="spellStart"/>
      <w:r w:rsidRPr="0075791F">
        <w:t>životnih</w:t>
      </w:r>
      <w:proofErr w:type="spellEnd"/>
      <w:r w:rsidRPr="0075791F">
        <w:t xml:space="preserve"> </w:t>
      </w:r>
      <w:proofErr w:type="spellStart"/>
      <w:r w:rsidRPr="0075791F">
        <w:t>prilika</w:t>
      </w:r>
      <w:proofErr w:type="spellEnd"/>
      <w:r w:rsidRPr="0075791F">
        <w:t xml:space="preserve"> (</w:t>
      </w:r>
      <w:proofErr w:type="spellStart"/>
      <w:r w:rsidRPr="0075791F">
        <w:t>ili</w:t>
      </w:r>
      <w:proofErr w:type="spellEnd"/>
      <w:r w:rsidRPr="0075791F">
        <w:t xml:space="preserve"> </w:t>
      </w:r>
      <w:proofErr w:type="spellStart"/>
      <w:r w:rsidRPr="0075791F">
        <w:t>neprilika</w:t>
      </w:r>
      <w:proofErr w:type="spellEnd"/>
      <w:r w:rsidRPr="0075791F">
        <w:t xml:space="preserve">) </w:t>
      </w:r>
      <w:proofErr w:type="spellStart"/>
      <w:r w:rsidRPr="0075791F">
        <w:t>našlo</w:t>
      </w:r>
      <w:proofErr w:type="spellEnd"/>
      <w:r w:rsidRPr="0075791F">
        <w:t xml:space="preserve"> </w:t>
      </w:r>
      <w:proofErr w:type="spellStart"/>
      <w:r w:rsidRPr="0075791F">
        <w:t>upotrebi</w:t>
      </w:r>
      <w:proofErr w:type="spellEnd"/>
      <w:r w:rsidRPr="0075791F">
        <w:t>.</w:t>
      </w:r>
    </w:p>
    <w:p w14:paraId="24E9B649" w14:textId="77777777" w:rsidR="00A65321" w:rsidRPr="0075791F" w:rsidRDefault="00A65321" w:rsidP="005B4C72">
      <w:pPr>
        <w:pStyle w:val="Tijeloteksta"/>
        <w:tabs>
          <w:tab w:val="left" w:pos="7371"/>
        </w:tabs>
        <w:ind w:right="2"/>
        <w:jc w:val="both"/>
      </w:pPr>
    </w:p>
    <w:p w14:paraId="3502C7D7" w14:textId="32935F9A" w:rsidR="00A65321" w:rsidRPr="0075791F" w:rsidRDefault="00214DDC" w:rsidP="005B4C72">
      <w:pPr>
        <w:pStyle w:val="Tijeloteksta"/>
        <w:tabs>
          <w:tab w:val="left" w:pos="7371"/>
        </w:tabs>
        <w:ind w:right="2"/>
        <w:jc w:val="both"/>
        <w:rPr>
          <w:sz w:val="26"/>
        </w:rPr>
      </w:pPr>
      <w:proofErr w:type="spellStart"/>
      <w:r w:rsidRPr="0075791F">
        <w:t>Iznos</w:t>
      </w:r>
      <w:proofErr w:type="spellEnd"/>
      <w:r w:rsidRPr="0075791F">
        <w:t xml:space="preserve"> od </w:t>
      </w:r>
      <w:r w:rsidR="00955511" w:rsidRPr="0075791F">
        <w:t>8.022,04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donaciju</w:t>
      </w:r>
      <w:proofErr w:type="spellEnd"/>
      <w:r w:rsidRPr="0075791F">
        <w:t xml:space="preserve"> </w:t>
      </w:r>
      <w:proofErr w:type="spellStart"/>
      <w:r w:rsidRPr="0075791F">
        <w:t>Gradskom</w:t>
      </w:r>
      <w:proofErr w:type="spellEnd"/>
      <w:r w:rsidRPr="0075791F">
        <w:t xml:space="preserve"> </w:t>
      </w:r>
      <w:proofErr w:type="spellStart"/>
      <w:r w:rsidRPr="0075791F">
        <w:t>društvu</w:t>
      </w:r>
      <w:proofErr w:type="spellEnd"/>
      <w:r w:rsidRPr="0075791F">
        <w:t xml:space="preserve"> </w:t>
      </w:r>
      <w:proofErr w:type="spellStart"/>
      <w:r w:rsidRPr="0075791F">
        <w:t>Crvenog</w:t>
      </w:r>
      <w:proofErr w:type="spellEnd"/>
      <w:r w:rsidRPr="0075791F">
        <w:t xml:space="preserve"> </w:t>
      </w:r>
      <w:proofErr w:type="spellStart"/>
      <w:r w:rsidRPr="0075791F">
        <w:t>križa</w:t>
      </w:r>
      <w:proofErr w:type="spellEnd"/>
      <w:r w:rsidRPr="0075791F">
        <w:t xml:space="preserve"> Osijek </w:t>
      </w:r>
      <w:proofErr w:type="spellStart"/>
      <w:r w:rsidRPr="0075791F">
        <w:t>sukladno</w:t>
      </w:r>
      <w:proofErr w:type="spellEnd"/>
      <w:r w:rsidRPr="0075791F">
        <w:t xml:space="preserve"> </w:t>
      </w:r>
      <w:proofErr w:type="spellStart"/>
      <w:r w:rsidRPr="0075791F">
        <w:t>Zakonu</w:t>
      </w:r>
      <w:proofErr w:type="spellEnd"/>
      <w:r w:rsidRPr="0075791F">
        <w:t xml:space="preserve"> o </w:t>
      </w:r>
      <w:proofErr w:type="spellStart"/>
      <w:r w:rsidRPr="0075791F">
        <w:t>Hrvatskom</w:t>
      </w:r>
      <w:proofErr w:type="spellEnd"/>
      <w:r w:rsidRPr="0075791F">
        <w:t xml:space="preserve"> </w:t>
      </w:r>
      <w:proofErr w:type="spellStart"/>
      <w:r w:rsidRPr="0075791F">
        <w:t>Crvenom</w:t>
      </w:r>
      <w:proofErr w:type="spellEnd"/>
      <w:r w:rsidRPr="0075791F">
        <w:t xml:space="preserve"> </w:t>
      </w:r>
      <w:proofErr w:type="spellStart"/>
      <w:r w:rsidRPr="0075791F">
        <w:t>križu</w:t>
      </w:r>
      <w:proofErr w:type="spellEnd"/>
      <w:r w:rsidRPr="0075791F">
        <w:t xml:space="preserve"> (</w:t>
      </w:r>
      <w:proofErr w:type="spellStart"/>
      <w:r w:rsidRPr="0075791F">
        <w:t>Narodne</w:t>
      </w:r>
      <w:proofErr w:type="spellEnd"/>
      <w:r w:rsidRPr="0075791F">
        <w:t xml:space="preserve"> novine </w:t>
      </w:r>
      <w:proofErr w:type="spellStart"/>
      <w:r w:rsidRPr="0075791F">
        <w:t>broj</w:t>
      </w:r>
      <w:proofErr w:type="spellEnd"/>
      <w:r w:rsidRPr="0075791F">
        <w:t xml:space="preserve"> 71/2010)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Pravilniku</w:t>
      </w:r>
      <w:proofErr w:type="spellEnd"/>
      <w:r w:rsidRPr="0075791F">
        <w:t xml:space="preserve"> o </w:t>
      </w:r>
      <w:proofErr w:type="spellStart"/>
      <w:r w:rsidRPr="0075791F">
        <w:t>načinu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rokovima</w:t>
      </w:r>
      <w:proofErr w:type="spellEnd"/>
      <w:r w:rsidRPr="0075791F">
        <w:t xml:space="preserve"> </w:t>
      </w:r>
      <w:proofErr w:type="spellStart"/>
      <w:r w:rsidRPr="0075791F">
        <w:t>plaćanja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 </w:t>
      </w:r>
      <w:proofErr w:type="spellStart"/>
      <w:r w:rsidRPr="0075791F">
        <w:t>iz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jedinica</w:t>
      </w:r>
      <w:proofErr w:type="spellEnd"/>
      <w:r w:rsidRPr="0075791F">
        <w:t xml:space="preserve"> </w:t>
      </w:r>
      <w:proofErr w:type="spellStart"/>
      <w:r w:rsidRPr="0075791F">
        <w:t>lokalne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područne</w:t>
      </w:r>
      <w:proofErr w:type="spellEnd"/>
      <w:r w:rsidRPr="0075791F">
        <w:t xml:space="preserve"> (</w:t>
      </w:r>
      <w:proofErr w:type="spellStart"/>
      <w:r w:rsidRPr="0075791F">
        <w:t>regionalne</w:t>
      </w:r>
      <w:proofErr w:type="spellEnd"/>
      <w:r w:rsidRPr="0075791F">
        <w:t xml:space="preserve">) </w:t>
      </w:r>
      <w:proofErr w:type="spellStart"/>
      <w:r w:rsidRPr="0075791F">
        <w:t>samouprave</w:t>
      </w:r>
      <w:proofErr w:type="spellEnd"/>
      <w:r w:rsidRPr="0075791F">
        <w:t xml:space="preserve"> za rad </w:t>
      </w:r>
      <w:proofErr w:type="spellStart"/>
      <w:r w:rsidRPr="0075791F">
        <w:t>ustrojstvenih</w:t>
      </w:r>
      <w:proofErr w:type="spellEnd"/>
      <w:r w:rsidRPr="0075791F">
        <w:t xml:space="preserve"> </w:t>
      </w:r>
      <w:proofErr w:type="spellStart"/>
      <w:r w:rsidRPr="0075791F">
        <w:t>oblika</w:t>
      </w:r>
      <w:proofErr w:type="spellEnd"/>
      <w:r w:rsidRPr="0075791F">
        <w:t xml:space="preserve"> </w:t>
      </w:r>
      <w:proofErr w:type="spellStart"/>
      <w:r w:rsidRPr="0075791F">
        <w:t>Hrvatskog</w:t>
      </w:r>
      <w:proofErr w:type="spellEnd"/>
      <w:r w:rsidRPr="0075791F">
        <w:t xml:space="preserve"> </w:t>
      </w:r>
      <w:proofErr w:type="spellStart"/>
      <w:r w:rsidRPr="0075791F">
        <w:t>Crvenog</w:t>
      </w:r>
      <w:proofErr w:type="spellEnd"/>
      <w:r w:rsidRPr="0075791F">
        <w:t xml:space="preserve"> </w:t>
      </w:r>
      <w:proofErr w:type="spellStart"/>
      <w:r w:rsidRPr="0075791F">
        <w:t>križa</w:t>
      </w:r>
      <w:proofErr w:type="spellEnd"/>
      <w:r w:rsidRPr="0075791F">
        <w:t>.</w:t>
      </w:r>
    </w:p>
    <w:p w14:paraId="46B95B39" w14:textId="77777777" w:rsidR="00A65321" w:rsidRPr="0075791F" w:rsidRDefault="00A65321" w:rsidP="005B4C72">
      <w:pPr>
        <w:pStyle w:val="Tijeloteksta"/>
        <w:tabs>
          <w:tab w:val="left" w:pos="7371"/>
        </w:tabs>
        <w:ind w:right="2"/>
        <w:jc w:val="both"/>
        <w:rPr>
          <w:sz w:val="22"/>
        </w:rPr>
      </w:pPr>
    </w:p>
    <w:p w14:paraId="4FED648F" w14:textId="77777777" w:rsidR="00EC31FE" w:rsidRPr="0075791F" w:rsidRDefault="00214DDC" w:rsidP="005B4C72">
      <w:pPr>
        <w:pStyle w:val="Tijeloteksta"/>
        <w:tabs>
          <w:tab w:val="left" w:pos="7371"/>
        </w:tabs>
        <w:ind w:right="2"/>
        <w:jc w:val="both"/>
      </w:pPr>
      <w:r w:rsidRPr="0075791F">
        <w:rPr>
          <w:b/>
          <w:i/>
        </w:rPr>
        <w:t xml:space="preserve">Program </w:t>
      </w:r>
      <w:proofErr w:type="spellStart"/>
      <w:r w:rsidR="00A568EE" w:rsidRPr="0075791F">
        <w:rPr>
          <w:b/>
          <w:i/>
        </w:rPr>
        <w:t>Upravljanje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imovinom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općine</w:t>
      </w:r>
      <w:proofErr w:type="spellEnd"/>
      <w:r w:rsidR="00EF3FFB" w:rsidRPr="0075791F">
        <w:rPr>
          <w:b/>
          <w:i/>
        </w:rPr>
        <w:t xml:space="preserve"> </w:t>
      </w:r>
      <w:proofErr w:type="spellStart"/>
      <w:r w:rsidRPr="0075791F">
        <w:t>obuhvaća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i </w:t>
      </w:r>
      <w:proofErr w:type="spellStart"/>
      <w:r w:rsidRPr="0075791F">
        <w:t>projekte</w:t>
      </w:r>
      <w:proofErr w:type="spellEnd"/>
      <w:r w:rsidRPr="0075791F">
        <w:t xml:space="preserve"> </w:t>
      </w:r>
      <w:proofErr w:type="spellStart"/>
      <w:r w:rsidRPr="0075791F">
        <w:t>kojima</w:t>
      </w:r>
      <w:proofErr w:type="spellEnd"/>
      <w:r w:rsidRPr="0075791F">
        <w:t xml:space="preserve"> se </w:t>
      </w:r>
      <w:proofErr w:type="spellStart"/>
      <w:r w:rsidRPr="0075791F">
        <w:t>osiguravaju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upravljanje</w:t>
      </w:r>
      <w:proofErr w:type="spellEnd"/>
      <w:r w:rsidRPr="0075791F">
        <w:t xml:space="preserve"> </w:t>
      </w:r>
      <w:proofErr w:type="spellStart"/>
      <w:r w:rsidRPr="0075791F">
        <w:t>materijalnom</w:t>
      </w:r>
      <w:proofErr w:type="spellEnd"/>
      <w:r w:rsidRPr="0075791F">
        <w:t xml:space="preserve"> </w:t>
      </w:r>
      <w:proofErr w:type="spellStart"/>
      <w:r w:rsidRPr="0075791F">
        <w:t>imovinom</w:t>
      </w:r>
      <w:proofErr w:type="spellEnd"/>
      <w:r w:rsidRPr="0075791F">
        <w:t xml:space="preserve"> u </w:t>
      </w:r>
      <w:proofErr w:type="spellStart"/>
      <w:r w:rsidRPr="0075791F">
        <w:t>vlasništvu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Cilj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 je </w:t>
      </w:r>
      <w:proofErr w:type="spellStart"/>
      <w:r w:rsidRPr="0075791F">
        <w:t>kvalitetno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odgovorno</w:t>
      </w:r>
      <w:proofErr w:type="spellEnd"/>
      <w:r w:rsidRPr="0075791F">
        <w:t xml:space="preserve"> </w:t>
      </w:r>
      <w:proofErr w:type="spellStart"/>
      <w:r w:rsidRPr="0075791F">
        <w:t>upravljanje</w:t>
      </w:r>
      <w:proofErr w:type="spellEnd"/>
      <w:r w:rsidRPr="0075791F">
        <w:t xml:space="preserve"> </w:t>
      </w:r>
      <w:proofErr w:type="spellStart"/>
      <w:r w:rsidRPr="0075791F">
        <w:t>stambenim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poslovnim</w:t>
      </w:r>
      <w:proofErr w:type="spellEnd"/>
      <w:r w:rsidRPr="0075791F">
        <w:t xml:space="preserve"> </w:t>
      </w:r>
      <w:proofErr w:type="spellStart"/>
      <w:r w:rsidRPr="0075791F">
        <w:t>prostorima</w:t>
      </w:r>
      <w:proofErr w:type="spellEnd"/>
      <w:r w:rsidRPr="0075791F">
        <w:t xml:space="preserve">, </w:t>
      </w:r>
      <w:proofErr w:type="spellStart"/>
      <w:r w:rsidRPr="0075791F">
        <w:t>te</w:t>
      </w:r>
      <w:proofErr w:type="spellEnd"/>
      <w:r w:rsidRPr="0075791F">
        <w:t xml:space="preserve"> </w:t>
      </w:r>
      <w:proofErr w:type="spellStart"/>
      <w:r w:rsidRPr="0075791F">
        <w:t>opremom</w:t>
      </w:r>
      <w:proofErr w:type="spellEnd"/>
      <w:r w:rsidRPr="0075791F">
        <w:t xml:space="preserve"> u </w:t>
      </w:r>
      <w:proofErr w:type="spellStart"/>
      <w:r w:rsidRPr="0075791F">
        <w:t>vlasništvu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. Pod </w:t>
      </w:r>
      <w:proofErr w:type="spellStart"/>
      <w:r w:rsidRPr="0075791F">
        <w:t>održavanjem</w:t>
      </w:r>
      <w:proofErr w:type="spellEnd"/>
      <w:r w:rsidRPr="0075791F">
        <w:t xml:space="preserve"> </w:t>
      </w:r>
      <w:proofErr w:type="spellStart"/>
      <w:r w:rsidRPr="0075791F">
        <w:t>općinskih</w:t>
      </w:r>
      <w:proofErr w:type="spellEnd"/>
      <w:r w:rsidRPr="0075791F">
        <w:t xml:space="preserve"> </w:t>
      </w:r>
      <w:proofErr w:type="spellStart"/>
      <w:r w:rsidRPr="0075791F">
        <w:t>zgrada</w:t>
      </w:r>
      <w:proofErr w:type="spellEnd"/>
      <w:r w:rsidRPr="0075791F">
        <w:t xml:space="preserve"> </w:t>
      </w:r>
      <w:proofErr w:type="spellStart"/>
      <w:r w:rsidRPr="0075791F">
        <w:t>podrazumijevaju</w:t>
      </w:r>
      <w:proofErr w:type="spellEnd"/>
      <w:r w:rsidRPr="0075791F">
        <w:t xml:space="preserve"> se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materijal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energiju</w:t>
      </w:r>
      <w:proofErr w:type="spellEnd"/>
      <w:r w:rsidRPr="0075791F">
        <w:t xml:space="preserve">, </w:t>
      </w:r>
      <w:proofErr w:type="spellStart"/>
      <w:r w:rsidRPr="0075791F">
        <w:t>pristojbe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naknade</w:t>
      </w:r>
      <w:proofErr w:type="spellEnd"/>
      <w:r w:rsidRPr="0075791F">
        <w:t xml:space="preserve">, </w:t>
      </w:r>
      <w:proofErr w:type="spellStart"/>
      <w:r w:rsidRPr="0075791F">
        <w:t>plin</w:t>
      </w:r>
      <w:proofErr w:type="spellEnd"/>
      <w:r w:rsidRPr="0075791F">
        <w:t xml:space="preserve">, </w:t>
      </w:r>
      <w:proofErr w:type="spellStart"/>
      <w:r w:rsidRPr="0075791F">
        <w:t>rashodi</w:t>
      </w:r>
      <w:proofErr w:type="spellEnd"/>
      <w:r w:rsidRPr="0075791F">
        <w:t xml:space="preserve"> za </w:t>
      </w:r>
      <w:proofErr w:type="spellStart"/>
      <w:r w:rsidRPr="0075791F">
        <w:t>usluge</w:t>
      </w:r>
      <w:proofErr w:type="spellEnd"/>
      <w:r w:rsidRPr="0075791F">
        <w:t xml:space="preserve">, </w:t>
      </w:r>
      <w:proofErr w:type="spellStart"/>
      <w:r w:rsidRPr="0075791F">
        <w:t>materijal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energiju</w:t>
      </w:r>
      <w:proofErr w:type="spellEnd"/>
      <w:r w:rsidRPr="0075791F">
        <w:t xml:space="preserve">, </w:t>
      </w:r>
      <w:proofErr w:type="spellStart"/>
      <w:r w:rsidRPr="0075791F">
        <w:t>ostale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tekućeg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investicijskog</w:t>
      </w:r>
      <w:proofErr w:type="spellEnd"/>
      <w:r w:rsidRPr="0075791F">
        <w:t xml:space="preserve"> </w:t>
      </w:r>
      <w:proofErr w:type="spellStart"/>
      <w:r w:rsidRPr="0075791F">
        <w:t>održavanja</w:t>
      </w:r>
      <w:proofErr w:type="spellEnd"/>
      <w:r w:rsidRPr="0075791F">
        <w:t>.</w:t>
      </w:r>
    </w:p>
    <w:p w14:paraId="6137AD65" w14:textId="77777777" w:rsidR="00A343B7" w:rsidRPr="0075791F" w:rsidRDefault="00214DDC" w:rsidP="005B4C72">
      <w:pPr>
        <w:pStyle w:val="Tijeloteksta"/>
        <w:tabs>
          <w:tab w:val="left" w:pos="7371"/>
        </w:tabs>
        <w:spacing w:before="90" w:line="276" w:lineRule="auto"/>
        <w:ind w:right="2"/>
        <w:jc w:val="both"/>
        <w:rPr>
          <w:color w:val="272837"/>
        </w:rPr>
      </w:pPr>
      <w:r w:rsidRPr="0075791F">
        <w:t xml:space="preserve">Pod </w:t>
      </w:r>
      <w:proofErr w:type="spellStart"/>
      <w:r w:rsidRPr="0075791F">
        <w:t>programom</w:t>
      </w:r>
      <w:proofErr w:type="spellEnd"/>
      <w:r w:rsidRPr="0075791F">
        <w:t xml:space="preserve"> </w:t>
      </w:r>
      <w:r w:rsidRPr="0075791F">
        <w:rPr>
          <w:i/>
        </w:rPr>
        <w:t>„</w:t>
      </w:r>
      <w:proofErr w:type="spellStart"/>
      <w:r w:rsidRPr="0075791F">
        <w:rPr>
          <w:b/>
          <w:i/>
        </w:rPr>
        <w:t>Aktivna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politika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zapošljavanja</w:t>
      </w:r>
      <w:proofErr w:type="spellEnd"/>
      <w:r w:rsidRPr="0075791F">
        <w:rPr>
          <w:b/>
          <w:i/>
        </w:rPr>
        <w:t xml:space="preserve"> </w:t>
      </w:r>
      <w:r w:rsidRPr="0075791F">
        <w:rPr>
          <w:i/>
        </w:rPr>
        <w:t xml:space="preserve">„ </w:t>
      </w:r>
      <w:proofErr w:type="spellStart"/>
      <w:r w:rsidRPr="0075791F">
        <w:rPr>
          <w:color w:val="272837"/>
        </w:rPr>
        <w:t>podrazumijevamo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mjere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čiji</w:t>
      </w:r>
      <w:proofErr w:type="spellEnd"/>
      <w:r w:rsidRPr="0075791F">
        <w:rPr>
          <w:color w:val="272837"/>
        </w:rPr>
        <w:t xml:space="preserve"> je program </w:t>
      </w:r>
      <w:proofErr w:type="spellStart"/>
      <w:r w:rsidRPr="0075791F">
        <w:rPr>
          <w:color w:val="272837"/>
        </w:rPr>
        <w:t>temeljen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društveno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korisnom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radu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kojeg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inicira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lokalna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zajednica</w:t>
      </w:r>
      <w:proofErr w:type="spellEnd"/>
      <w:r w:rsidRPr="0075791F">
        <w:rPr>
          <w:color w:val="272837"/>
        </w:rPr>
        <w:t xml:space="preserve">.  </w:t>
      </w:r>
      <w:proofErr w:type="spellStart"/>
      <w:r w:rsidRPr="0075791F">
        <w:rPr>
          <w:color w:val="272837"/>
        </w:rPr>
        <w:t>Cilj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mjere</w:t>
      </w:r>
      <w:proofErr w:type="spellEnd"/>
      <w:r w:rsidRPr="0075791F">
        <w:rPr>
          <w:color w:val="272837"/>
        </w:rPr>
        <w:t xml:space="preserve"> je </w:t>
      </w:r>
      <w:proofErr w:type="spellStart"/>
      <w:r w:rsidRPr="0075791F">
        <w:rPr>
          <w:color w:val="272837"/>
        </w:rPr>
        <w:t>uključiti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nezaposlene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osobe</w:t>
      </w:r>
      <w:proofErr w:type="spellEnd"/>
      <w:r w:rsidRPr="0075791F">
        <w:rPr>
          <w:color w:val="272837"/>
        </w:rPr>
        <w:t xml:space="preserve"> u program </w:t>
      </w:r>
      <w:proofErr w:type="spellStart"/>
      <w:r w:rsidRPr="0075791F">
        <w:rPr>
          <w:color w:val="272837"/>
        </w:rPr>
        <w:t>aktivacije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poslovima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društveno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korisnog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rada</w:t>
      </w:r>
      <w:proofErr w:type="spellEnd"/>
      <w:r w:rsidRPr="0075791F">
        <w:rPr>
          <w:color w:val="272837"/>
        </w:rPr>
        <w:t xml:space="preserve">, </w:t>
      </w:r>
      <w:proofErr w:type="spellStart"/>
      <w:r w:rsidRPr="0075791F">
        <w:rPr>
          <w:color w:val="272837"/>
        </w:rPr>
        <w:t>te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poticanje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smanjenja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nezaposlenosti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području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općine</w:t>
      </w:r>
      <w:proofErr w:type="spellEnd"/>
      <w:r w:rsidRPr="0075791F">
        <w:rPr>
          <w:color w:val="272837"/>
        </w:rPr>
        <w:t xml:space="preserve"> Vuka. </w:t>
      </w:r>
    </w:p>
    <w:p w14:paraId="1484B633" w14:textId="062DAF27" w:rsidR="004808DD" w:rsidRPr="0075791F" w:rsidRDefault="004808DD" w:rsidP="005B4C72">
      <w:pPr>
        <w:pStyle w:val="Tijeloteksta"/>
        <w:tabs>
          <w:tab w:val="left" w:pos="7371"/>
        </w:tabs>
        <w:spacing w:before="90" w:line="276" w:lineRule="auto"/>
        <w:ind w:right="2"/>
        <w:jc w:val="both"/>
        <w:rPr>
          <w:color w:val="272837"/>
        </w:rPr>
      </w:pPr>
      <w:proofErr w:type="spellStart"/>
      <w:r w:rsidRPr="0075791F">
        <w:rPr>
          <w:color w:val="272837"/>
        </w:rPr>
        <w:t>Općina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provodi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i</w:t>
      </w:r>
      <w:proofErr w:type="spellEnd"/>
      <w:r w:rsidRPr="0075791F">
        <w:rPr>
          <w:color w:val="272837"/>
        </w:rPr>
        <w:t xml:space="preserve"> program „</w:t>
      </w:r>
      <w:proofErr w:type="spellStart"/>
      <w:r w:rsidRPr="0075791F">
        <w:rPr>
          <w:b/>
          <w:i/>
          <w:color w:val="272837"/>
        </w:rPr>
        <w:t>Zaželi</w:t>
      </w:r>
      <w:proofErr w:type="spellEnd"/>
      <w:r w:rsidRPr="0075791F">
        <w:rPr>
          <w:b/>
          <w:i/>
          <w:color w:val="272837"/>
        </w:rPr>
        <w:t xml:space="preserve"> </w:t>
      </w:r>
      <w:proofErr w:type="spellStart"/>
      <w:r w:rsidRPr="0075791F">
        <w:rPr>
          <w:b/>
          <w:i/>
          <w:color w:val="272837"/>
        </w:rPr>
        <w:t>bolji</w:t>
      </w:r>
      <w:proofErr w:type="spellEnd"/>
      <w:r w:rsidRPr="0075791F">
        <w:rPr>
          <w:b/>
          <w:i/>
          <w:color w:val="272837"/>
        </w:rPr>
        <w:t xml:space="preserve"> </w:t>
      </w:r>
      <w:proofErr w:type="spellStart"/>
      <w:r w:rsidRPr="0075791F">
        <w:rPr>
          <w:b/>
          <w:i/>
          <w:color w:val="272837"/>
        </w:rPr>
        <w:t>život</w:t>
      </w:r>
      <w:proofErr w:type="spellEnd"/>
      <w:r w:rsidRPr="0075791F">
        <w:rPr>
          <w:b/>
          <w:i/>
          <w:color w:val="272837"/>
        </w:rPr>
        <w:t xml:space="preserve"> u </w:t>
      </w:r>
      <w:proofErr w:type="spellStart"/>
      <w:r w:rsidRPr="0075791F">
        <w:rPr>
          <w:b/>
          <w:i/>
          <w:color w:val="272837"/>
        </w:rPr>
        <w:t>Općini</w:t>
      </w:r>
      <w:proofErr w:type="spellEnd"/>
      <w:r w:rsidRPr="0075791F">
        <w:rPr>
          <w:b/>
          <w:i/>
          <w:color w:val="272837"/>
        </w:rPr>
        <w:t xml:space="preserve"> Vuka – </w:t>
      </w:r>
      <w:proofErr w:type="spellStart"/>
      <w:r w:rsidRPr="0075791F">
        <w:rPr>
          <w:b/>
          <w:i/>
          <w:color w:val="272837"/>
        </w:rPr>
        <w:t>Faza</w:t>
      </w:r>
      <w:proofErr w:type="spellEnd"/>
      <w:r w:rsidRPr="0075791F">
        <w:rPr>
          <w:b/>
          <w:i/>
          <w:color w:val="272837"/>
        </w:rPr>
        <w:t xml:space="preserve"> </w:t>
      </w:r>
      <w:proofErr w:type="gramStart"/>
      <w:r w:rsidRPr="0075791F">
        <w:rPr>
          <w:b/>
          <w:i/>
          <w:color w:val="272837"/>
        </w:rPr>
        <w:t>II</w:t>
      </w:r>
      <w:r w:rsidRPr="0075791F">
        <w:rPr>
          <w:color w:val="272837"/>
        </w:rPr>
        <w:t>“ koji</w:t>
      </w:r>
      <w:proofErr w:type="gramEnd"/>
      <w:r w:rsidRPr="0075791F">
        <w:rPr>
          <w:color w:val="272837"/>
        </w:rPr>
        <w:t xml:space="preserve"> je u 2020.godini </w:t>
      </w:r>
      <w:proofErr w:type="spellStart"/>
      <w:r w:rsidRPr="0075791F">
        <w:rPr>
          <w:color w:val="272837"/>
        </w:rPr>
        <w:t>započeo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realizacijom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svog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cilja</w:t>
      </w:r>
      <w:proofErr w:type="spellEnd"/>
      <w:r w:rsidRPr="0075791F">
        <w:rPr>
          <w:color w:val="272837"/>
        </w:rPr>
        <w:t xml:space="preserve">, u </w:t>
      </w:r>
      <w:proofErr w:type="spellStart"/>
      <w:r w:rsidRPr="0075791F">
        <w:rPr>
          <w:color w:val="272837"/>
        </w:rPr>
        <w:t>sklopu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kojega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će</w:t>
      </w:r>
      <w:proofErr w:type="spellEnd"/>
      <w:r w:rsidRPr="0075791F">
        <w:rPr>
          <w:color w:val="272837"/>
        </w:rPr>
        <w:t xml:space="preserve"> 12 </w:t>
      </w:r>
      <w:proofErr w:type="spellStart"/>
      <w:r w:rsidRPr="0075791F">
        <w:rPr>
          <w:color w:val="272837"/>
        </w:rPr>
        <w:t>žena</w:t>
      </w:r>
      <w:proofErr w:type="spellEnd"/>
      <w:r w:rsidRPr="0075791F">
        <w:rPr>
          <w:color w:val="272837"/>
        </w:rPr>
        <w:t xml:space="preserve">   </w:t>
      </w:r>
      <w:proofErr w:type="spellStart"/>
      <w:r w:rsidRPr="0075791F">
        <w:rPr>
          <w:color w:val="272837"/>
        </w:rPr>
        <w:t>skrbiti</w:t>
      </w:r>
      <w:proofErr w:type="spellEnd"/>
      <w:r w:rsidRPr="0075791F">
        <w:rPr>
          <w:color w:val="272837"/>
        </w:rPr>
        <w:t xml:space="preserve"> o </w:t>
      </w:r>
      <w:proofErr w:type="spellStart"/>
      <w:r w:rsidRPr="0075791F">
        <w:rPr>
          <w:color w:val="272837"/>
        </w:rPr>
        <w:t>svojim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starijim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i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nemoćnim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sumještanima</w:t>
      </w:r>
      <w:proofErr w:type="spellEnd"/>
      <w:r w:rsidRPr="0075791F">
        <w:rPr>
          <w:color w:val="272837"/>
        </w:rPr>
        <w:t xml:space="preserve">. </w:t>
      </w:r>
      <w:proofErr w:type="spellStart"/>
      <w:r w:rsidRPr="0075791F">
        <w:rPr>
          <w:color w:val="272837"/>
        </w:rPr>
        <w:t>Riječ</w:t>
      </w:r>
      <w:proofErr w:type="spellEnd"/>
      <w:r w:rsidRPr="0075791F">
        <w:rPr>
          <w:color w:val="272837"/>
        </w:rPr>
        <w:t xml:space="preserve"> je o </w:t>
      </w:r>
      <w:proofErr w:type="spellStart"/>
      <w:r w:rsidRPr="0075791F">
        <w:rPr>
          <w:color w:val="272837"/>
        </w:rPr>
        <w:t>projektu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vrijednom</w:t>
      </w:r>
      <w:proofErr w:type="spellEnd"/>
      <w:r w:rsidRPr="0075791F">
        <w:rPr>
          <w:color w:val="272837"/>
        </w:rPr>
        <w:t xml:space="preserve"> 1.114.330,00 kune, </w:t>
      </w:r>
      <w:proofErr w:type="spellStart"/>
      <w:r w:rsidRPr="0075791F">
        <w:rPr>
          <w:color w:val="272837"/>
        </w:rPr>
        <w:t>odobrenom</w:t>
      </w:r>
      <w:proofErr w:type="spellEnd"/>
      <w:r w:rsidRPr="0075791F">
        <w:rPr>
          <w:color w:val="272837"/>
        </w:rPr>
        <w:t xml:space="preserve"> u </w:t>
      </w:r>
      <w:proofErr w:type="spellStart"/>
      <w:r w:rsidRPr="0075791F">
        <w:rPr>
          <w:color w:val="272837"/>
        </w:rPr>
        <w:t>okviru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Poziva</w:t>
      </w:r>
      <w:proofErr w:type="spellEnd"/>
      <w:r w:rsidRPr="0075791F">
        <w:rPr>
          <w:color w:val="272837"/>
        </w:rPr>
        <w:t xml:space="preserve"> za </w:t>
      </w:r>
      <w:proofErr w:type="spellStart"/>
      <w:r w:rsidRPr="0075791F">
        <w:rPr>
          <w:color w:val="272837"/>
        </w:rPr>
        <w:t>dodjelu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bespovratnih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sredstava</w:t>
      </w:r>
      <w:proofErr w:type="spellEnd"/>
      <w:r w:rsidRPr="0075791F">
        <w:rPr>
          <w:color w:val="272837"/>
        </w:rPr>
        <w:t xml:space="preserve"> "</w:t>
      </w:r>
      <w:proofErr w:type="spellStart"/>
      <w:r w:rsidRPr="0075791F">
        <w:rPr>
          <w:color w:val="272837"/>
        </w:rPr>
        <w:t>Zaželi</w:t>
      </w:r>
      <w:proofErr w:type="spellEnd"/>
      <w:r w:rsidRPr="0075791F">
        <w:rPr>
          <w:color w:val="272837"/>
        </w:rPr>
        <w:t xml:space="preserve"> - program </w:t>
      </w:r>
      <w:proofErr w:type="spellStart"/>
      <w:r w:rsidRPr="0075791F">
        <w:rPr>
          <w:color w:val="272837"/>
        </w:rPr>
        <w:t>zapošljavanja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žena</w:t>
      </w:r>
      <w:proofErr w:type="spellEnd"/>
      <w:r w:rsidRPr="0075791F">
        <w:rPr>
          <w:color w:val="272837"/>
        </w:rPr>
        <w:t xml:space="preserve"> – </w:t>
      </w:r>
      <w:proofErr w:type="spellStart"/>
      <w:r w:rsidRPr="0075791F">
        <w:rPr>
          <w:color w:val="272837"/>
        </w:rPr>
        <w:t>faza</w:t>
      </w:r>
      <w:proofErr w:type="spellEnd"/>
      <w:r w:rsidRPr="0075791F">
        <w:rPr>
          <w:color w:val="272837"/>
        </w:rPr>
        <w:t xml:space="preserve"> II", </w:t>
      </w:r>
      <w:proofErr w:type="spellStart"/>
      <w:r w:rsidRPr="0075791F">
        <w:rPr>
          <w:color w:val="272837"/>
        </w:rPr>
        <w:t>financiranom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iz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Europskog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socijalnog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fonda</w:t>
      </w:r>
      <w:proofErr w:type="spellEnd"/>
      <w:r w:rsidRPr="0075791F">
        <w:rPr>
          <w:color w:val="272837"/>
        </w:rPr>
        <w:t xml:space="preserve">, a </w:t>
      </w:r>
      <w:proofErr w:type="spellStart"/>
      <w:r w:rsidRPr="0075791F">
        <w:rPr>
          <w:color w:val="272837"/>
        </w:rPr>
        <w:t>provodi</w:t>
      </w:r>
      <w:proofErr w:type="spellEnd"/>
      <w:r w:rsidRPr="0075791F">
        <w:rPr>
          <w:color w:val="272837"/>
        </w:rPr>
        <w:t xml:space="preserve"> se u </w:t>
      </w:r>
      <w:proofErr w:type="spellStart"/>
      <w:r w:rsidRPr="0075791F">
        <w:rPr>
          <w:color w:val="272837"/>
        </w:rPr>
        <w:t>suradnji</w:t>
      </w:r>
      <w:proofErr w:type="spellEnd"/>
      <w:r w:rsidRPr="0075791F">
        <w:rPr>
          <w:color w:val="272837"/>
        </w:rPr>
        <w:t xml:space="preserve"> s </w:t>
      </w:r>
      <w:proofErr w:type="spellStart"/>
      <w:r w:rsidRPr="0075791F">
        <w:rPr>
          <w:color w:val="272837"/>
        </w:rPr>
        <w:t>Ministarstvom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rada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i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mirovinskog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sustava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te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Hrvatskim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zavodom</w:t>
      </w:r>
      <w:proofErr w:type="spellEnd"/>
      <w:r w:rsidRPr="0075791F">
        <w:rPr>
          <w:color w:val="272837"/>
        </w:rPr>
        <w:t xml:space="preserve"> za </w:t>
      </w:r>
      <w:proofErr w:type="spellStart"/>
      <w:r w:rsidRPr="0075791F">
        <w:rPr>
          <w:color w:val="272837"/>
        </w:rPr>
        <w:t>zapošljavanje</w:t>
      </w:r>
      <w:proofErr w:type="spellEnd"/>
      <w:r w:rsidRPr="0075791F">
        <w:rPr>
          <w:color w:val="272837"/>
        </w:rPr>
        <w:t xml:space="preserve">. </w:t>
      </w:r>
      <w:proofErr w:type="spellStart"/>
      <w:r w:rsidRPr="0075791F">
        <w:rPr>
          <w:color w:val="272837"/>
        </w:rPr>
        <w:t>Projekt</w:t>
      </w:r>
      <w:proofErr w:type="spellEnd"/>
      <w:r w:rsidRPr="0075791F">
        <w:rPr>
          <w:color w:val="272837"/>
        </w:rPr>
        <w:t xml:space="preserve"> </w:t>
      </w:r>
      <w:proofErr w:type="spellStart"/>
      <w:r w:rsidRPr="0075791F">
        <w:rPr>
          <w:color w:val="272837"/>
        </w:rPr>
        <w:t>traje</w:t>
      </w:r>
      <w:proofErr w:type="spellEnd"/>
      <w:r w:rsidRPr="0075791F">
        <w:rPr>
          <w:color w:val="272837"/>
        </w:rPr>
        <w:t xml:space="preserve"> 18 </w:t>
      </w:r>
      <w:proofErr w:type="spellStart"/>
      <w:r w:rsidRPr="0075791F">
        <w:rPr>
          <w:color w:val="272837"/>
        </w:rPr>
        <w:t>mjeseci</w:t>
      </w:r>
      <w:proofErr w:type="spellEnd"/>
      <w:r w:rsidRPr="0075791F">
        <w:rPr>
          <w:color w:val="272837"/>
        </w:rPr>
        <w:t>.</w:t>
      </w:r>
    </w:p>
    <w:p w14:paraId="6E28784B" w14:textId="0909AB0F" w:rsidR="00383BB6" w:rsidRPr="0075791F" w:rsidRDefault="00383BB6" w:rsidP="005B4C72">
      <w:pPr>
        <w:pStyle w:val="Tijeloteksta"/>
        <w:tabs>
          <w:tab w:val="left" w:pos="7371"/>
        </w:tabs>
        <w:spacing w:before="90" w:line="276" w:lineRule="auto"/>
        <w:ind w:right="2"/>
        <w:jc w:val="both"/>
      </w:pPr>
      <w:proofErr w:type="spellStart"/>
      <w:r w:rsidRPr="0075791F">
        <w:t>Projekt</w:t>
      </w:r>
      <w:proofErr w:type="spellEnd"/>
      <w:r w:rsidRPr="0075791F">
        <w:t xml:space="preserve"> </w:t>
      </w:r>
      <w:proofErr w:type="spellStart"/>
      <w:proofErr w:type="gramStart"/>
      <w:r w:rsidRPr="0075791F">
        <w:t>Zaželi</w:t>
      </w:r>
      <w:proofErr w:type="spellEnd"/>
      <w:r w:rsidRPr="0075791F">
        <w:t xml:space="preserve">  –</w:t>
      </w:r>
      <w:proofErr w:type="gramEnd"/>
      <w:r w:rsidRPr="0075791F">
        <w:t xml:space="preserve"> program </w:t>
      </w:r>
      <w:proofErr w:type="spellStart"/>
      <w:r w:rsidRPr="0075791F">
        <w:t>zapošljavanje</w:t>
      </w:r>
      <w:proofErr w:type="spellEnd"/>
      <w:r w:rsidRPr="0075791F">
        <w:t xml:space="preserve"> </w:t>
      </w:r>
      <w:proofErr w:type="spellStart"/>
      <w:r w:rsidRPr="0075791F">
        <w:t>žena</w:t>
      </w:r>
      <w:proofErr w:type="spellEnd"/>
      <w:r w:rsidRPr="0075791F">
        <w:t xml:space="preserve">, </w:t>
      </w:r>
      <w:r w:rsidRPr="0075791F">
        <w:rPr>
          <w:b/>
          <w:i/>
        </w:rPr>
        <w:t>“</w:t>
      </w:r>
      <w:r w:rsidRPr="0075791F">
        <w:rPr>
          <w:color w:val="272837"/>
        </w:rPr>
        <w:t>„</w:t>
      </w:r>
      <w:proofErr w:type="spellStart"/>
      <w:r w:rsidRPr="0075791F">
        <w:rPr>
          <w:b/>
          <w:i/>
          <w:color w:val="272837"/>
        </w:rPr>
        <w:t>Zaželi</w:t>
      </w:r>
      <w:proofErr w:type="spellEnd"/>
      <w:r w:rsidRPr="0075791F">
        <w:rPr>
          <w:b/>
          <w:i/>
          <w:color w:val="272837"/>
        </w:rPr>
        <w:t xml:space="preserve"> </w:t>
      </w:r>
      <w:proofErr w:type="spellStart"/>
      <w:r w:rsidRPr="0075791F">
        <w:rPr>
          <w:b/>
          <w:i/>
          <w:color w:val="272837"/>
        </w:rPr>
        <w:t>bolji</w:t>
      </w:r>
      <w:proofErr w:type="spellEnd"/>
      <w:r w:rsidRPr="0075791F">
        <w:rPr>
          <w:b/>
          <w:i/>
          <w:color w:val="272837"/>
        </w:rPr>
        <w:t xml:space="preserve"> </w:t>
      </w:r>
      <w:proofErr w:type="spellStart"/>
      <w:r w:rsidRPr="0075791F">
        <w:rPr>
          <w:b/>
          <w:i/>
          <w:color w:val="272837"/>
        </w:rPr>
        <w:t>život</w:t>
      </w:r>
      <w:proofErr w:type="spellEnd"/>
      <w:r w:rsidRPr="0075791F">
        <w:rPr>
          <w:b/>
          <w:i/>
          <w:color w:val="272837"/>
        </w:rPr>
        <w:t xml:space="preserve"> u </w:t>
      </w:r>
      <w:proofErr w:type="spellStart"/>
      <w:r w:rsidRPr="0075791F">
        <w:rPr>
          <w:b/>
          <w:i/>
          <w:color w:val="272837"/>
        </w:rPr>
        <w:t>Općini</w:t>
      </w:r>
      <w:proofErr w:type="spellEnd"/>
      <w:r w:rsidRPr="0075791F">
        <w:rPr>
          <w:b/>
          <w:i/>
          <w:color w:val="272837"/>
        </w:rPr>
        <w:t xml:space="preserve"> Vuka – </w:t>
      </w:r>
      <w:proofErr w:type="spellStart"/>
      <w:r w:rsidRPr="0075791F">
        <w:rPr>
          <w:b/>
          <w:i/>
          <w:color w:val="272837"/>
        </w:rPr>
        <w:t>Faza</w:t>
      </w:r>
      <w:proofErr w:type="spellEnd"/>
      <w:r w:rsidRPr="0075791F">
        <w:rPr>
          <w:b/>
          <w:i/>
          <w:color w:val="272837"/>
        </w:rPr>
        <w:t xml:space="preserve"> III</w:t>
      </w:r>
      <w:r w:rsidRPr="0075791F">
        <w:t xml:space="preserve">” UP.02.1.1.16.0082 </w:t>
      </w:r>
      <w:proofErr w:type="spellStart"/>
      <w:r w:rsidRPr="0075791F">
        <w:t>započeo</w:t>
      </w:r>
      <w:proofErr w:type="spellEnd"/>
      <w:r w:rsidRPr="0075791F">
        <w:t xml:space="preserve"> je u </w:t>
      </w:r>
      <w:proofErr w:type="spellStart"/>
      <w:r w:rsidRPr="0075791F">
        <w:t>rujnu</w:t>
      </w:r>
      <w:proofErr w:type="spellEnd"/>
      <w:r w:rsidRPr="0075791F">
        <w:t xml:space="preserve"> 2022.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traje</w:t>
      </w:r>
      <w:proofErr w:type="spellEnd"/>
      <w:r w:rsidRPr="0075791F">
        <w:t xml:space="preserve"> do 28. </w:t>
      </w:r>
      <w:proofErr w:type="spellStart"/>
      <w:r w:rsidRPr="0075791F">
        <w:t>ožujka</w:t>
      </w:r>
      <w:proofErr w:type="spellEnd"/>
      <w:r w:rsidRPr="0075791F">
        <w:t xml:space="preserve"> 2023.  </w:t>
      </w:r>
      <w:proofErr w:type="spellStart"/>
      <w:r w:rsidRPr="0075791F">
        <w:t>zaposleno</w:t>
      </w:r>
      <w:proofErr w:type="spellEnd"/>
      <w:r w:rsidRPr="0075791F">
        <w:t xml:space="preserve"> je 20 </w:t>
      </w:r>
      <w:proofErr w:type="spellStart"/>
      <w:r w:rsidRPr="0075791F">
        <w:t>žena</w:t>
      </w:r>
      <w:proofErr w:type="spellEnd"/>
      <w:r w:rsidRPr="0075791F">
        <w:t xml:space="preserve">, a </w:t>
      </w:r>
      <w:proofErr w:type="spellStart"/>
      <w:r w:rsidRPr="0075791F">
        <w:t>svaka</w:t>
      </w:r>
      <w:proofErr w:type="spellEnd"/>
      <w:r w:rsidRPr="0075791F">
        <w:t xml:space="preserve"> </w:t>
      </w:r>
      <w:proofErr w:type="spellStart"/>
      <w:r w:rsidRPr="0075791F">
        <w:t>žena</w:t>
      </w:r>
      <w:proofErr w:type="spellEnd"/>
      <w:r w:rsidRPr="0075791F">
        <w:t xml:space="preserve"> </w:t>
      </w:r>
      <w:proofErr w:type="spellStart"/>
      <w:r w:rsidRPr="0075791F">
        <w:t>skrbit</w:t>
      </w:r>
      <w:proofErr w:type="spellEnd"/>
      <w:r w:rsidRPr="0075791F">
        <w:t xml:space="preserve"> </w:t>
      </w:r>
      <w:proofErr w:type="spellStart"/>
      <w:r w:rsidRPr="0075791F">
        <w:t>će</w:t>
      </w:r>
      <w:proofErr w:type="spellEnd"/>
      <w:r w:rsidRPr="0075791F">
        <w:t xml:space="preserve"> o 6 </w:t>
      </w:r>
      <w:proofErr w:type="spellStart"/>
      <w:r w:rsidRPr="0075791F">
        <w:t>korisnika</w:t>
      </w:r>
      <w:proofErr w:type="spellEnd"/>
      <w:r w:rsidRPr="0075791F">
        <w:t xml:space="preserve">. </w:t>
      </w:r>
      <w:proofErr w:type="spellStart"/>
      <w:r w:rsidRPr="0075791F">
        <w:t>Ciljevi</w:t>
      </w:r>
      <w:proofErr w:type="spellEnd"/>
      <w:r w:rsidRPr="0075791F">
        <w:t xml:space="preserve"> </w:t>
      </w:r>
      <w:proofErr w:type="spellStart"/>
      <w:r w:rsidRPr="0075791F">
        <w:t>projekta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: </w:t>
      </w:r>
      <w:proofErr w:type="spellStart"/>
      <w:r w:rsidRPr="0075791F">
        <w:t>pomoć</w:t>
      </w:r>
      <w:proofErr w:type="spellEnd"/>
      <w:r w:rsidRPr="0075791F">
        <w:t xml:space="preserve"> </w:t>
      </w:r>
      <w:proofErr w:type="spellStart"/>
      <w:r w:rsidRPr="0075791F">
        <w:t>nezaposlenim</w:t>
      </w:r>
      <w:proofErr w:type="spellEnd"/>
      <w:r w:rsidRPr="0075791F">
        <w:t xml:space="preserve">, </w:t>
      </w:r>
      <w:proofErr w:type="spellStart"/>
      <w:r w:rsidRPr="0075791F">
        <w:t>teže</w:t>
      </w:r>
      <w:proofErr w:type="spellEnd"/>
      <w:r w:rsidRPr="0075791F">
        <w:t xml:space="preserve"> </w:t>
      </w:r>
      <w:proofErr w:type="spellStart"/>
      <w:r w:rsidRPr="0075791F">
        <w:t>zapošljivim</w:t>
      </w:r>
      <w:proofErr w:type="spellEnd"/>
      <w:r w:rsidRPr="0075791F">
        <w:t xml:space="preserve"> </w:t>
      </w:r>
      <w:proofErr w:type="spellStart"/>
      <w:r w:rsidRPr="0075791F">
        <w:t>ženama</w:t>
      </w:r>
      <w:proofErr w:type="spellEnd"/>
      <w:r w:rsidRPr="0075791F">
        <w:t xml:space="preserve">, </w:t>
      </w:r>
      <w:proofErr w:type="spellStart"/>
      <w:r w:rsidRPr="0075791F">
        <w:t>niže</w:t>
      </w:r>
      <w:proofErr w:type="spellEnd"/>
      <w:r w:rsidRPr="0075791F">
        <w:t xml:space="preserve"> </w:t>
      </w:r>
      <w:proofErr w:type="spellStart"/>
      <w:r w:rsidRPr="0075791F">
        <w:t>razine</w:t>
      </w:r>
      <w:proofErr w:type="spellEnd"/>
      <w:r w:rsidRPr="0075791F">
        <w:t xml:space="preserve"> </w:t>
      </w:r>
      <w:proofErr w:type="spellStart"/>
      <w:r w:rsidRPr="0075791F">
        <w:t>obrazovanja</w:t>
      </w:r>
      <w:proofErr w:type="spellEnd"/>
      <w:r w:rsidRPr="0075791F">
        <w:t xml:space="preserve"> u </w:t>
      </w:r>
      <w:proofErr w:type="spellStart"/>
      <w:r w:rsidRPr="0075791F">
        <w:t>ovom</w:t>
      </w:r>
      <w:proofErr w:type="spellEnd"/>
      <w:r w:rsidRPr="0075791F">
        <w:t xml:space="preserve"> </w:t>
      </w:r>
      <w:proofErr w:type="spellStart"/>
      <w:r w:rsidRPr="0075791F">
        <w:t>području</w:t>
      </w:r>
      <w:proofErr w:type="spellEnd"/>
      <w:r w:rsidRPr="0075791F">
        <w:t xml:space="preserve">, alii </w:t>
      </w:r>
      <w:proofErr w:type="spellStart"/>
      <w:r w:rsidRPr="0075791F">
        <w:t>prevencija</w:t>
      </w:r>
      <w:proofErr w:type="spellEnd"/>
      <w:r w:rsidRPr="0075791F">
        <w:t xml:space="preserve"> </w:t>
      </w:r>
      <w:proofErr w:type="spellStart"/>
      <w:r w:rsidRPr="0075791F">
        <w:t>prerane</w:t>
      </w:r>
      <w:proofErr w:type="spellEnd"/>
      <w:r w:rsidRPr="0075791F">
        <w:t xml:space="preserve"> </w:t>
      </w:r>
      <w:proofErr w:type="spellStart"/>
      <w:r w:rsidRPr="0075791F">
        <w:t>instituconalizacije</w:t>
      </w:r>
      <w:proofErr w:type="spellEnd"/>
      <w:r w:rsidRPr="0075791F">
        <w:t xml:space="preserve"> </w:t>
      </w:r>
      <w:proofErr w:type="spellStart"/>
      <w:r w:rsidRPr="0075791F">
        <w:t>starijih</w:t>
      </w:r>
      <w:proofErr w:type="spellEnd"/>
      <w:r w:rsidRPr="0075791F">
        <w:t xml:space="preserve"> </w:t>
      </w:r>
      <w:proofErr w:type="spellStart"/>
      <w:r w:rsidRPr="0075791F">
        <w:t>osoba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osoba</w:t>
      </w:r>
      <w:proofErr w:type="spellEnd"/>
      <w:r w:rsidRPr="0075791F">
        <w:t xml:space="preserve"> u </w:t>
      </w:r>
      <w:proofErr w:type="spellStart"/>
      <w:r w:rsidRPr="0075791F">
        <w:t>nepovoljnom</w:t>
      </w:r>
      <w:proofErr w:type="spellEnd"/>
      <w:r w:rsidRPr="0075791F">
        <w:t xml:space="preserve"> </w:t>
      </w:r>
      <w:proofErr w:type="spellStart"/>
      <w:r w:rsidRPr="0075791F">
        <w:t>položaju</w:t>
      </w:r>
      <w:proofErr w:type="spellEnd"/>
      <w:r w:rsidRPr="0075791F">
        <w:t xml:space="preserve">, </w:t>
      </w:r>
      <w:proofErr w:type="spellStart"/>
      <w:r w:rsidRPr="0075791F">
        <w:t>njihova</w:t>
      </w:r>
      <w:proofErr w:type="spellEnd"/>
      <w:r w:rsidRPr="0075791F">
        <w:t xml:space="preserve"> </w:t>
      </w:r>
      <w:proofErr w:type="spellStart"/>
      <w:r w:rsidRPr="0075791F">
        <w:t>socijalizacija</w:t>
      </w:r>
      <w:proofErr w:type="spellEnd"/>
      <w:r w:rsidRPr="0075791F">
        <w:t xml:space="preserve">, a </w:t>
      </w:r>
      <w:proofErr w:type="spellStart"/>
      <w:r w:rsidRPr="0075791F">
        <w:t>samim</w:t>
      </w:r>
      <w:proofErr w:type="spellEnd"/>
      <w:r w:rsidRPr="0075791F">
        <w:t xml:space="preserve"> time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poboljšanja</w:t>
      </w:r>
      <w:proofErr w:type="spellEnd"/>
      <w:r w:rsidRPr="0075791F">
        <w:t xml:space="preserve"> </w:t>
      </w:r>
      <w:proofErr w:type="spellStart"/>
      <w:r w:rsidRPr="0075791F">
        <w:t>kvalitete</w:t>
      </w:r>
      <w:proofErr w:type="spellEnd"/>
      <w:r w:rsidRPr="0075791F">
        <w:t xml:space="preserve"> </w:t>
      </w:r>
      <w:proofErr w:type="spellStart"/>
      <w:r w:rsidRPr="0075791F">
        <w:t>života</w:t>
      </w:r>
      <w:proofErr w:type="spellEnd"/>
      <w:r w:rsidRPr="0075791F">
        <w:t xml:space="preserve">. </w:t>
      </w:r>
      <w:proofErr w:type="spellStart"/>
      <w:r w:rsidRPr="0075791F">
        <w:t>Ukupna</w:t>
      </w:r>
      <w:proofErr w:type="spellEnd"/>
      <w:r w:rsidRPr="0075791F">
        <w:t xml:space="preserve"> </w:t>
      </w:r>
      <w:proofErr w:type="spellStart"/>
      <w:r w:rsidRPr="0075791F">
        <w:t>vrijednost</w:t>
      </w:r>
      <w:proofErr w:type="spellEnd"/>
      <w:r w:rsidRPr="0075791F">
        <w:t xml:space="preserve"> </w:t>
      </w:r>
      <w:proofErr w:type="spellStart"/>
      <w:r w:rsidRPr="0075791F">
        <w:t>projekta</w:t>
      </w:r>
      <w:proofErr w:type="spellEnd"/>
      <w:r w:rsidRPr="0075791F">
        <w:t xml:space="preserve"> je 60.660.444,10 </w:t>
      </w:r>
      <w:proofErr w:type="spellStart"/>
      <w:r w:rsidRPr="0075791F">
        <w:t>kn</w:t>
      </w:r>
      <w:proofErr w:type="spellEnd"/>
      <w:r w:rsidRPr="0075791F">
        <w:t xml:space="preserve">, a za </w:t>
      </w:r>
      <w:proofErr w:type="spellStart"/>
      <w:r w:rsidRPr="0075791F">
        <w:t>Općinu</w:t>
      </w:r>
      <w:proofErr w:type="spellEnd"/>
      <w:r w:rsidRPr="0075791F">
        <w:t xml:space="preserve"> </w:t>
      </w:r>
      <w:proofErr w:type="spellStart"/>
      <w:r w:rsidRPr="0075791F">
        <w:t>Vuku</w:t>
      </w:r>
      <w:proofErr w:type="spellEnd"/>
      <w:r w:rsidRPr="0075791F">
        <w:t xml:space="preserve"> je </w:t>
      </w:r>
      <w:proofErr w:type="spellStart"/>
      <w:r w:rsidRPr="0075791F">
        <w:t>određen</w:t>
      </w:r>
      <w:proofErr w:type="spellEnd"/>
      <w:r w:rsidRPr="0075791F">
        <w:t xml:space="preserve"> </w:t>
      </w:r>
      <w:proofErr w:type="spellStart"/>
      <w:r w:rsidRPr="0075791F">
        <w:t>iznos</w:t>
      </w:r>
      <w:proofErr w:type="spellEnd"/>
      <w:r w:rsidRPr="0075791F">
        <w:t xml:space="preserve"> od 988.800,00 kn.</w:t>
      </w:r>
    </w:p>
    <w:p w14:paraId="576AF206" w14:textId="77777777" w:rsidR="00A65321" w:rsidRPr="0075791F" w:rsidRDefault="00EC31FE" w:rsidP="005B4C72">
      <w:pPr>
        <w:pStyle w:val="Tijeloteksta"/>
        <w:tabs>
          <w:tab w:val="left" w:pos="7371"/>
        </w:tabs>
        <w:spacing w:before="90" w:line="276" w:lineRule="auto"/>
        <w:ind w:right="2"/>
        <w:jc w:val="both"/>
      </w:pPr>
      <w:r w:rsidRPr="0075791F">
        <w:rPr>
          <w:b/>
          <w:i/>
        </w:rPr>
        <w:t>P</w:t>
      </w:r>
      <w:r w:rsidR="00214DDC" w:rsidRPr="0075791F">
        <w:rPr>
          <w:b/>
          <w:i/>
        </w:rPr>
        <w:t xml:space="preserve">rogram </w:t>
      </w:r>
      <w:proofErr w:type="spellStart"/>
      <w:r w:rsidR="00A568EE" w:rsidRPr="0075791F">
        <w:rPr>
          <w:b/>
          <w:i/>
        </w:rPr>
        <w:t>Prostorno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uređenje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i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unapređenje</w:t>
      </w:r>
      <w:proofErr w:type="spellEnd"/>
      <w:r w:rsidR="00A568EE" w:rsidRPr="0075791F">
        <w:rPr>
          <w:b/>
          <w:i/>
        </w:rPr>
        <w:t xml:space="preserve"> </w:t>
      </w:r>
      <w:proofErr w:type="spellStart"/>
      <w:r w:rsidR="00A568EE" w:rsidRPr="0075791F">
        <w:rPr>
          <w:b/>
          <w:i/>
        </w:rPr>
        <w:t>stanovanja</w:t>
      </w:r>
      <w:proofErr w:type="spellEnd"/>
      <w:r w:rsidR="00151521" w:rsidRPr="0075791F">
        <w:rPr>
          <w:b/>
          <w:i/>
        </w:rPr>
        <w:t xml:space="preserve"> </w:t>
      </w:r>
      <w:proofErr w:type="spellStart"/>
      <w:r w:rsidR="00214DDC" w:rsidRPr="0075791F">
        <w:t>obuhvaća</w:t>
      </w:r>
      <w:proofErr w:type="spellEnd"/>
      <w:r w:rsidR="00214DDC" w:rsidRPr="0075791F">
        <w:t xml:space="preserve"> </w:t>
      </w:r>
      <w:proofErr w:type="spellStart"/>
      <w:r w:rsidR="00214DDC" w:rsidRPr="0075791F">
        <w:t>aktivnosti</w:t>
      </w:r>
      <w:proofErr w:type="spellEnd"/>
      <w:r w:rsidR="00214DDC" w:rsidRPr="0075791F">
        <w:t xml:space="preserve"> </w:t>
      </w:r>
      <w:proofErr w:type="spellStart"/>
      <w:r w:rsidR="00214DDC" w:rsidRPr="0075791F">
        <w:t>prostornog</w:t>
      </w:r>
      <w:proofErr w:type="spellEnd"/>
      <w:r w:rsidR="00214DDC" w:rsidRPr="0075791F">
        <w:t xml:space="preserve"> </w:t>
      </w:r>
      <w:proofErr w:type="spellStart"/>
      <w:r w:rsidR="00214DDC" w:rsidRPr="0075791F">
        <w:t>uređenja</w:t>
      </w:r>
      <w:proofErr w:type="spellEnd"/>
      <w:r w:rsidR="00214DDC" w:rsidRPr="0075791F">
        <w:t xml:space="preserve">, </w:t>
      </w:r>
      <w:proofErr w:type="spellStart"/>
      <w:r w:rsidR="00214DDC" w:rsidRPr="0075791F">
        <w:t>planiranja</w:t>
      </w:r>
      <w:proofErr w:type="spellEnd"/>
      <w:r w:rsidR="00214DDC" w:rsidRPr="0075791F">
        <w:t xml:space="preserve">, </w:t>
      </w:r>
      <w:proofErr w:type="spellStart"/>
      <w:r w:rsidR="00214DDC" w:rsidRPr="0075791F">
        <w:t>te</w:t>
      </w:r>
      <w:proofErr w:type="spellEnd"/>
      <w:r w:rsidR="00214DDC" w:rsidRPr="0075791F">
        <w:t xml:space="preserve"> </w:t>
      </w:r>
      <w:proofErr w:type="spellStart"/>
      <w:r w:rsidR="00214DDC" w:rsidRPr="0075791F">
        <w:t>korištenja</w:t>
      </w:r>
      <w:proofErr w:type="spellEnd"/>
      <w:r w:rsidR="00214DDC" w:rsidRPr="0075791F">
        <w:t xml:space="preserve"> </w:t>
      </w:r>
      <w:proofErr w:type="spellStart"/>
      <w:r w:rsidR="00214DDC" w:rsidRPr="0075791F">
        <w:t>prostora</w:t>
      </w:r>
      <w:proofErr w:type="spellEnd"/>
      <w:r w:rsidR="00214DDC" w:rsidRPr="0075791F">
        <w:t xml:space="preserve"> u </w:t>
      </w:r>
      <w:proofErr w:type="spellStart"/>
      <w:r w:rsidR="00214DDC" w:rsidRPr="0075791F">
        <w:t>svrhu</w:t>
      </w:r>
      <w:proofErr w:type="spellEnd"/>
      <w:r w:rsidR="00214DDC" w:rsidRPr="0075791F">
        <w:t xml:space="preserve"> </w:t>
      </w:r>
      <w:proofErr w:type="spellStart"/>
      <w:r w:rsidR="00214DDC" w:rsidRPr="0075791F">
        <w:t>unaprjeđenja</w:t>
      </w:r>
      <w:proofErr w:type="spellEnd"/>
      <w:r w:rsidR="00214DDC" w:rsidRPr="0075791F">
        <w:t xml:space="preserve"> </w:t>
      </w:r>
      <w:proofErr w:type="spellStart"/>
      <w:r w:rsidR="00214DDC" w:rsidRPr="0075791F">
        <w:t>stanovanja</w:t>
      </w:r>
      <w:proofErr w:type="spellEnd"/>
      <w:r w:rsidR="00214DDC" w:rsidRPr="0075791F">
        <w:t xml:space="preserve">, </w:t>
      </w:r>
      <w:proofErr w:type="spellStart"/>
      <w:r w:rsidR="00214DDC" w:rsidRPr="0075791F">
        <w:t>te</w:t>
      </w:r>
      <w:proofErr w:type="spellEnd"/>
      <w:r w:rsidR="00214DDC" w:rsidRPr="0075791F">
        <w:t xml:space="preserve"> </w:t>
      </w:r>
      <w:proofErr w:type="spellStart"/>
      <w:r w:rsidR="00214DDC" w:rsidRPr="0075791F">
        <w:t>radi</w:t>
      </w:r>
      <w:proofErr w:type="spellEnd"/>
      <w:r w:rsidR="00214DDC" w:rsidRPr="0075791F">
        <w:t xml:space="preserve"> </w:t>
      </w:r>
      <w:proofErr w:type="spellStart"/>
      <w:r w:rsidR="00214DDC" w:rsidRPr="0075791F">
        <w:t>osiguravanja</w:t>
      </w:r>
      <w:proofErr w:type="spellEnd"/>
      <w:r w:rsidR="00214DDC" w:rsidRPr="0075791F">
        <w:t xml:space="preserve"> </w:t>
      </w:r>
      <w:proofErr w:type="spellStart"/>
      <w:r w:rsidR="00214DDC" w:rsidRPr="0075791F">
        <w:t>uvjeta</w:t>
      </w:r>
      <w:proofErr w:type="spellEnd"/>
      <w:r w:rsidR="00214DDC" w:rsidRPr="0075791F">
        <w:t xml:space="preserve"> za </w:t>
      </w:r>
      <w:proofErr w:type="spellStart"/>
      <w:r w:rsidR="00214DDC" w:rsidRPr="0075791F">
        <w:t>gospodarenje</w:t>
      </w:r>
      <w:proofErr w:type="spellEnd"/>
      <w:r w:rsidR="00214DDC" w:rsidRPr="0075791F">
        <w:t xml:space="preserve">, </w:t>
      </w:r>
      <w:proofErr w:type="spellStart"/>
      <w:r w:rsidR="00214DDC" w:rsidRPr="0075791F">
        <w:t>zaštitu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upravljanje</w:t>
      </w:r>
      <w:proofErr w:type="spellEnd"/>
      <w:r w:rsidR="00214DDC" w:rsidRPr="0075791F">
        <w:t xml:space="preserve"> </w:t>
      </w:r>
      <w:proofErr w:type="spellStart"/>
      <w:r w:rsidR="00214DDC" w:rsidRPr="0075791F">
        <w:t>prostorom</w:t>
      </w:r>
      <w:proofErr w:type="spellEnd"/>
      <w:r w:rsidR="00214DDC" w:rsidRPr="0075791F">
        <w:t xml:space="preserve"> </w:t>
      </w:r>
      <w:proofErr w:type="spellStart"/>
      <w:r w:rsidR="00214DDC" w:rsidRPr="0075791F">
        <w:t>i</w:t>
      </w:r>
      <w:proofErr w:type="spellEnd"/>
      <w:r w:rsidR="00214DDC" w:rsidRPr="0075791F">
        <w:t xml:space="preserve"> </w:t>
      </w:r>
      <w:proofErr w:type="spellStart"/>
      <w:r w:rsidR="00214DDC" w:rsidRPr="0075791F">
        <w:t>usklađivanja</w:t>
      </w:r>
      <w:proofErr w:type="spellEnd"/>
      <w:r w:rsidR="00214DDC" w:rsidRPr="0075791F">
        <w:t xml:space="preserve"> </w:t>
      </w:r>
      <w:proofErr w:type="spellStart"/>
      <w:r w:rsidR="00214DDC" w:rsidRPr="0075791F">
        <w:t>djelovanja</w:t>
      </w:r>
      <w:proofErr w:type="spellEnd"/>
      <w:r w:rsidR="00214DDC" w:rsidRPr="0075791F">
        <w:t xml:space="preserve"> </w:t>
      </w:r>
      <w:proofErr w:type="spellStart"/>
      <w:r w:rsidR="00214DDC" w:rsidRPr="0075791F">
        <w:t>tijela</w:t>
      </w:r>
      <w:proofErr w:type="spellEnd"/>
      <w:r w:rsidR="00214DDC" w:rsidRPr="0075791F">
        <w:t xml:space="preserve"> </w:t>
      </w:r>
      <w:proofErr w:type="spellStart"/>
      <w:r w:rsidR="00214DDC" w:rsidRPr="0075791F">
        <w:t>državne</w:t>
      </w:r>
      <w:proofErr w:type="spellEnd"/>
      <w:r w:rsidR="00214DDC" w:rsidRPr="0075791F">
        <w:t xml:space="preserve"> </w:t>
      </w:r>
      <w:proofErr w:type="spellStart"/>
      <w:r w:rsidR="00214DDC" w:rsidRPr="0075791F">
        <w:t>uprave</w:t>
      </w:r>
      <w:proofErr w:type="spellEnd"/>
      <w:r w:rsidR="00214DDC" w:rsidRPr="0075791F">
        <w:t>.</w:t>
      </w:r>
    </w:p>
    <w:p w14:paraId="3CD3C345" w14:textId="73DA05A4" w:rsidR="00A65321" w:rsidRPr="0075791F" w:rsidRDefault="00214DDC" w:rsidP="005B4C72">
      <w:pPr>
        <w:pStyle w:val="Tijeloteksta"/>
        <w:tabs>
          <w:tab w:val="left" w:pos="7371"/>
        </w:tabs>
        <w:spacing w:before="200" w:line="276" w:lineRule="auto"/>
        <w:ind w:right="2"/>
        <w:jc w:val="both"/>
      </w:pP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za </w:t>
      </w:r>
      <w:proofErr w:type="spellStart"/>
      <w:r w:rsidRPr="0075791F">
        <w:t>izradu</w:t>
      </w:r>
      <w:proofErr w:type="spellEnd"/>
      <w:r w:rsidRPr="0075791F">
        <w:t xml:space="preserve"> </w:t>
      </w:r>
      <w:proofErr w:type="spellStart"/>
      <w:r w:rsidRPr="0075791F">
        <w:t>projektne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druge</w:t>
      </w:r>
      <w:proofErr w:type="spellEnd"/>
      <w:r w:rsidRPr="0075791F">
        <w:t xml:space="preserve"> </w:t>
      </w:r>
      <w:proofErr w:type="spellStart"/>
      <w:r w:rsidRPr="0075791F">
        <w:t>dokumentacije</w:t>
      </w:r>
      <w:proofErr w:type="spellEnd"/>
      <w:r w:rsidRPr="0075791F">
        <w:t xml:space="preserve"> u </w:t>
      </w:r>
      <w:proofErr w:type="spellStart"/>
      <w:r w:rsidRPr="0075791F">
        <w:t>iznosu</w:t>
      </w:r>
      <w:proofErr w:type="spellEnd"/>
      <w:r w:rsidRPr="0075791F">
        <w:t xml:space="preserve"> od</w:t>
      </w:r>
      <w:r w:rsidR="00200195" w:rsidRPr="0075791F">
        <w:t xml:space="preserve"> 16</w:t>
      </w:r>
      <w:r w:rsidR="009663E1" w:rsidRPr="0075791F">
        <w:t>6.381,14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odnose</w:t>
      </w:r>
      <w:proofErr w:type="spellEnd"/>
      <w:r w:rsidRPr="0075791F">
        <w:t xml:space="preserve"> se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sljedeće</w:t>
      </w:r>
      <w:proofErr w:type="spellEnd"/>
      <w:r w:rsidRPr="0075791F">
        <w:t xml:space="preserve"> </w:t>
      </w:r>
      <w:proofErr w:type="spellStart"/>
      <w:r w:rsidRPr="0075791F">
        <w:t>stavke</w:t>
      </w:r>
      <w:proofErr w:type="spellEnd"/>
      <w:r w:rsidRPr="0075791F">
        <w:t>:</w:t>
      </w:r>
    </w:p>
    <w:p w14:paraId="22F707E8" w14:textId="3726D040" w:rsidR="002F04C4" w:rsidRPr="0075791F" w:rsidRDefault="00AA1487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Geodetske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usluge</w:t>
      </w:r>
      <w:proofErr w:type="spellEnd"/>
      <w:r w:rsidR="009663E1" w:rsidRPr="0075791F">
        <w:rPr>
          <w:sz w:val="24"/>
        </w:rPr>
        <w:t xml:space="preserve"> – </w:t>
      </w:r>
      <w:proofErr w:type="spellStart"/>
      <w:r w:rsidR="009663E1" w:rsidRPr="0075791F">
        <w:rPr>
          <w:sz w:val="24"/>
        </w:rPr>
        <w:t>iskolčenje</w:t>
      </w:r>
      <w:proofErr w:type="spellEnd"/>
      <w:r w:rsidR="009663E1" w:rsidRPr="0075791F">
        <w:rPr>
          <w:sz w:val="24"/>
        </w:rPr>
        <w:t xml:space="preserve"> </w:t>
      </w:r>
      <w:proofErr w:type="spellStart"/>
      <w:r w:rsidR="009663E1" w:rsidRPr="0075791F">
        <w:rPr>
          <w:sz w:val="24"/>
        </w:rPr>
        <w:t>čestica</w:t>
      </w:r>
      <w:proofErr w:type="spellEnd"/>
      <w:r w:rsidRPr="0075791F">
        <w:rPr>
          <w:sz w:val="24"/>
        </w:rPr>
        <w:t>,</w:t>
      </w:r>
    </w:p>
    <w:p w14:paraId="631DD0FE" w14:textId="4783BE0D" w:rsidR="00957698" w:rsidRPr="0075791F" w:rsidRDefault="00957698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Geodetski</w:t>
      </w:r>
      <w:proofErr w:type="spellEnd"/>
      <w:r w:rsidRPr="0075791F">
        <w:rPr>
          <w:sz w:val="24"/>
        </w:rPr>
        <w:t xml:space="preserve"> </w:t>
      </w:r>
      <w:proofErr w:type="gramStart"/>
      <w:r w:rsidRPr="0075791F">
        <w:rPr>
          <w:sz w:val="24"/>
        </w:rPr>
        <w:t>elaborate  -</w:t>
      </w:r>
      <w:proofErr w:type="gram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dječje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igralište</w:t>
      </w:r>
      <w:proofErr w:type="spellEnd"/>
      <w:r w:rsidRPr="0075791F">
        <w:rPr>
          <w:sz w:val="24"/>
        </w:rPr>
        <w:t>,</w:t>
      </w:r>
    </w:p>
    <w:p w14:paraId="4D5E3189" w14:textId="79F9912D" w:rsidR="00957698" w:rsidRPr="0075791F" w:rsidRDefault="00957698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Projektno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tehnička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dokumentacija</w:t>
      </w:r>
      <w:proofErr w:type="spellEnd"/>
      <w:r w:rsidRPr="0075791F">
        <w:rPr>
          <w:sz w:val="24"/>
        </w:rPr>
        <w:t xml:space="preserve"> – </w:t>
      </w:r>
      <w:proofErr w:type="spellStart"/>
      <w:r w:rsidRPr="0075791F">
        <w:rPr>
          <w:sz w:val="24"/>
        </w:rPr>
        <w:t>rek</w:t>
      </w:r>
      <w:proofErr w:type="spellEnd"/>
      <w:r w:rsidRPr="0075791F">
        <w:rPr>
          <w:sz w:val="24"/>
        </w:rPr>
        <w:t xml:space="preserve">. </w:t>
      </w:r>
      <w:proofErr w:type="spellStart"/>
      <w:r w:rsidRPr="0075791F">
        <w:rPr>
          <w:sz w:val="24"/>
        </w:rPr>
        <w:t>kolnika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Semeljačka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ulica</w:t>
      </w:r>
      <w:proofErr w:type="spellEnd"/>
      <w:r w:rsidRPr="0075791F">
        <w:rPr>
          <w:sz w:val="24"/>
        </w:rPr>
        <w:t>,</w:t>
      </w:r>
    </w:p>
    <w:p w14:paraId="6765A334" w14:textId="77777777" w:rsidR="0027219B" w:rsidRPr="0075791F" w:rsidRDefault="0027219B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Izrada</w:t>
      </w:r>
      <w:proofErr w:type="spellEnd"/>
      <w:r w:rsidRPr="0075791F">
        <w:rPr>
          <w:sz w:val="24"/>
        </w:rPr>
        <w:t xml:space="preserve"> II </w:t>
      </w:r>
      <w:proofErr w:type="spellStart"/>
      <w:r w:rsidRPr="0075791F">
        <w:rPr>
          <w:sz w:val="24"/>
        </w:rPr>
        <w:t>Izmjene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i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dopune</w:t>
      </w:r>
      <w:proofErr w:type="spellEnd"/>
      <w:r w:rsidRPr="0075791F">
        <w:rPr>
          <w:sz w:val="24"/>
        </w:rPr>
        <w:t xml:space="preserve"> </w:t>
      </w:r>
      <w:proofErr w:type="spellStart"/>
      <w:r w:rsidRPr="0075791F">
        <w:rPr>
          <w:sz w:val="24"/>
        </w:rPr>
        <w:t>Prostornog</w:t>
      </w:r>
      <w:proofErr w:type="spellEnd"/>
      <w:r w:rsidRPr="0075791F">
        <w:rPr>
          <w:sz w:val="24"/>
        </w:rPr>
        <w:t xml:space="preserve"> plana </w:t>
      </w:r>
      <w:proofErr w:type="spellStart"/>
      <w:r w:rsidRPr="0075791F">
        <w:rPr>
          <w:sz w:val="24"/>
        </w:rPr>
        <w:t>Općine</w:t>
      </w:r>
      <w:proofErr w:type="spellEnd"/>
      <w:r w:rsidRPr="0075791F">
        <w:rPr>
          <w:sz w:val="24"/>
        </w:rPr>
        <w:t xml:space="preserve"> Vuka</w:t>
      </w:r>
    </w:p>
    <w:p w14:paraId="4132FAFA" w14:textId="0CA9152D" w:rsidR="0027219B" w:rsidRPr="0075791F" w:rsidRDefault="0027219B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Izrada</w:t>
      </w:r>
      <w:proofErr w:type="spellEnd"/>
      <w:r w:rsidRPr="0075791F">
        <w:rPr>
          <w:sz w:val="24"/>
        </w:rPr>
        <w:t xml:space="preserve"> </w:t>
      </w:r>
      <w:proofErr w:type="spellStart"/>
      <w:r w:rsidR="00AA1487" w:rsidRPr="0075791F">
        <w:rPr>
          <w:sz w:val="24"/>
        </w:rPr>
        <w:t>procjen</w:t>
      </w:r>
      <w:r w:rsidR="00AD6BB7">
        <w:rPr>
          <w:sz w:val="24"/>
        </w:rPr>
        <w:t>a</w:t>
      </w:r>
      <w:proofErr w:type="spellEnd"/>
      <w:r w:rsidR="00AA1487" w:rsidRPr="0075791F">
        <w:rPr>
          <w:sz w:val="24"/>
        </w:rPr>
        <w:t xml:space="preserve"> </w:t>
      </w:r>
      <w:proofErr w:type="spellStart"/>
      <w:r w:rsidR="00AA1487" w:rsidRPr="0075791F">
        <w:rPr>
          <w:sz w:val="24"/>
        </w:rPr>
        <w:t>elaborat</w:t>
      </w:r>
      <w:r w:rsidR="00AD6BB7">
        <w:rPr>
          <w:sz w:val="24"/>
        </w:rPr>
        <w:t>a</w:t>
      </w:r>
      <w:proofErr w:type="spellEnd"/>
      <w:r w:rsidR="00AA1487" w:rsidRPr="0075791F">
        <w:rPr>
          <w:sz w:val="24"/>
        </w:rPr>
        <w:t xml:space="preserve"> </w:t>
      </w:r>
      <w:proofErr w:type="spellStart"/>
      <w:r w:rsidR="00AA1487" w:rsidRPr="0075791F">
        <w:rPr>
          <w:sz w:val="24"/>
        </w:rPr>
        <w:t>vrijednosti</w:t>
      </w:r>
      <w:proofErr w:type="spellEnd"/>
      <w:r w:rsidR="00AA1487" w:rsidRPr="0075791F">
        <w:rPr>
          <w:sz w:val="24"/>
        </w:rPr>
        <w:t xml:space="preserve"> </w:t>
      </w:r>
      <w:proofErr w:type="spellStart"/>
      <w:r w:rsidR="00AA1487" w:rsidRPr="0075791F">
        <w:rPr>
          <w:sz w:val="24"/>
        </w:rPr>
        <w:t>nekretnina</w:t>
      </w:r>
      <w:proofErr w:type="spellEnd"/>
    </w:p>
    <w:p w14:paraId="5BD310AD" w14:textId="0733987B" w:rsidR="00AA1487" w:rsidRPr="0075791F" w:rsidRDefault="00AA1487" w:rsidP="006A5A14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856" w:right="1270" w:hanging="357"/>
        <w:contextualSpacing/>
        <w:jc w:val="both"/>
        <w:rPr>
          <w:sz w:val="24"/>
        </w:rPr>
      </w:pPr>
      <w:proofErr w:type="spellStart"/>
      <w:r w:rsidRPr="0075791F">
        <w:rPr>
          <w:sz w:val="24"/>
        </w:rPr>
        <w:t>Izrada</w:t>
      </w:r>
      <w:proofErr w:type="spellEnd"/>
      <w:r w:rsidRPr="0075791F">
        <w:rPr>
          <w:sz w:val="24"/>
        </w:rPr>
        <w:t xml:space="preserve"> </w:t>
      </w:r>
      <w:proofErr w:type="spellStart"/>
      <w:r w:rsidR="009663E1" w:rsidRPr="0075791F">
        <w:rPr>
          <w:sz w:val="24"/>
        </w:rPr>
        <w:t>glavnih</w:t>
      </w:r>
      <w:proofErr w:type="spellEnd"/>
      <w:r w:rsidR="009663E1" w:rsidRPr="0075791F">
        <w:rPr>
          <w:sz w:val="24"/>
        </w:rPr>
        <w:t xml:space="preserve"> </w:t>
      </w:r>
      <w:proofErr w:type="spellStart"/>
      <w:r w:rsidR="009663E1" w:rsidRPr="0075791F">
        <w:rPr>
          <w:sz w:val="24"/>
        </w:rPr>
        <w:t>projekata</w:t>
      </w:r>
      <w:proofErr w:type="spellEnd"/>
      <w:r w:rsidR="009663E1" w:rsidRPr="0075791F">
        <w:rPr>
          <w:sz w:val="24"/>
        </w:rPr>
        <w:t xml:space="preserve"> </w:t>
      </w:r>
      <w:proofErr w:type="spellStart"/>
      <w:r w:rsidR="009663E1" w:rsidRPr="0075791F">
        <w:rPr>
          <w:sz w:val="24"/>
        </w:rPr>
        <w:t>sunčane</w:t>
      </w:r>
      <w:proofErr w:type="spellEnd"/>
      <w:r w:rsidR="009663E1" w:rsidRPr="0075791F">
        <w:rPr>
          <w:sz w:val="24"/>
        </w:rPr>
        <w:t xml:space="preserve"> </w:t>
      </w:r>
      <w:proofErr w:type="spellStart"/>
      <w:r w:rsidR="009663E1" w:rsidRPr="0075791F">
        <w:rPr>
          <w:sz w:val="24"/>
        </w:rPr>
        <w:t>elektrane</w:t>
      </w:r>
      <w:proofErr w:type="spellEnd"/>
      <w:r w:rsidR="009663E1" w:rsidRPr="0075791F">
        <w:rPr>
          <w:sz w:val="24"/>
        </w:rPr>
        <w:t xml:space="preserve"> </w:t>
      </w:r>
    </w:p>
    <w:p w14:paraId="4B339E1B" w14:textId="77777777" w:rsidR="002F04C4" w:rsidRPr="0075791F" w:rsidRDefault="002F04C4" w:rsidP="006A5A14">
      <w:pPr>
        <w:tabs>
          <w:tab w:val="left" w:pos="862"/>
        </w:tabs>
        <w:spacing w:before="200" w:line="276" w:lineRule="auto"/>
        <w:ind w:left="501" w:right="1272"/>
        <w:jc w:val="both"/>
        <w:rPr>
          <w:sz w:val="24"/>
        </w:rPr>
      </w:pPr>
    </w:p>
    <w:p w14:paraId="164542CF" w14:textId="77777777" w:rsidR="00A65321" w:rsidRPr="0075791F" w:rsidRDefault="00214DDC" w:rsidP="005B4C72">
      <w:pPr>
        <w:pStyle w:val="Tijeloteksta"/>
        <w:spacing w:line="276" w:lineRule="auto"/>
        <w:ind w:right="2"/>
        <w:jc w:val="both"/>
      </w:pPr>
      <w:proofErr w:type="spellStart"/>
      <w:r w:rsidRPr="0075791F">
        <w:rPr>
          <w:b/>
          <w:i/>
        </w:rPr>
        <w:t>Programom</w:t>
      </w:r>
      <w:proofErr w:type="spellEnd"/>
      <w:r w:rsidRPr="0075791F">
        <w:rPr>
          <w:b/>
          <w:i/>
        </w:rPr>
        <w:t xml:space="preserve"> „</w:t>
      </w:r>
      <w:proofErr w:type="spellStart"/>
      <w:r w:rsidRPr="0075791F">
        <w:rPr>
          <w:b/>
          <w:i/>
        </w:rPr>
        <w:t>Zaštita</w:t>
      </w:r>
      <w:proofErr w:type="spellEnd"/>
      <w:r w:rsidRPr="0075791F">
        <w:rPr>
          <w:b/>
          <w:i/>
        </w:rPr>
        <w:t xml:space="preserve"> </w:t>
      </w:r>
      <w:proofErr w:type="spellStart"/>
      <w:proofErr w:type="gramStart"/>
      <w:r w:rsidRPr="0075791F">
        <w:rPr>
          <w:b/>
          <w:i/>
        </w:rPr>
        <w:t>okoliša“</w:t>
      </w:r>
      <w:proofErr w:type="gramEnd"/>
      <w:r w:rsidRPr="0075791F">
        <w:t>obuhvaćamo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koje</w:t>
      </w:r>
      <w:proofErr w:type="spellEnd"/>
      <w:r w:rsidRPr="0075791F">
        <w:t xml:space="preserve"> se </w:t>
      </w:r>
      <w:proofErr w:type="spellStart"/>
      <w:r w:rsidRPr="0075791F">
        <w:t>odnose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Zdravstvene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Veterinarske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usluge</w:t>
      </w:r>
      <w:proofErr w:type="spellEnd"/>
      <w:r w:rsidRPr="0075791F">
        <w:t xml:space="preserve"> </w:t>
      </w:r>
      <w:proofErr w:type="spellStart"/>
      <w:r w:rsidRPr="0075791F">
        <w:t>Sustavne</w:t>
      </w:r>
      <w:proofErr w:type="spellEnd"/>
      <w:r w:rsidRPr="0075791F">
        <w:t xml:space="preserve"> </w:t>
      </w:r>
      <w:proofErr w:type="spellStart"/>
      <w:r w:rsidRPr="0075791F">
        <w:t>deratizaciju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dezinsekcije</w:t>
      </w:r>
      <w:proofErr w:type="spellEnd"/>
      <w:r w:rsidRPr="0075791F">
        <w:t xml:space="preserve"> </w:t>
      </w:r>
      <w:proofErr w:type="spellStart"/>
      <w:r w:rsidRPr="0075791F">
        <w:t>koje</w:t>
      </w:r>
      <w:proofErr w:type="spellEnd"/>
      <w:r w:rsidRPr="0075791F">
        <w:t xml:space="preserve"> se </w:t>
      </w:r>
      <w:proofErr w:type="spellStart"/>
      <w:r w:rsidRPr="0075791F">
        <w:t>provode</w:t>
      </w:r>
      <w:proofErr w:type="spellEnd"/>
      <w:r w:rsidRPr="0075791F">
        <w:t xml:space="preserve"> s </w:t>
      </w:r>
      <w:proofErr w:type="spellStart"/>
      <w:r w:rsidRPr="0075791F">
        <w:t>ciljem</w:t>
      </w:r>
      <w:proofErr w:type="spellEnd"/>
      <w:r w:rsidRPr="0075791F">
        <w:t xml:space="preserve"> </w:t>
      </w:r>
      <w:proofErr w:type="spellStart"/>
      <w:r w:rsidRPr="0075791F">
        <w:t>suzbijanja</w:t>
      </w:r>
      <w:proofErr w:type="spellEnd"/>
      <w:r w:rsidRPr="0075791F">
        <w:t xml:space="preserve"> </w:t>
      </w:r>
      <w:proofErr w:type="spellStart"/>
      <w:r w:rsidRPr="0075791F">
        <w:t>ep</w:t>
      </w:r>
      <w:r w:rsidR="00652DDA" w:rsidRPr="0075791F">
        <w:t>idemija</w:t>
      </w:r>
      <w:proofErr w:type="spellEnd"/>
      <w:r w:rsidR="00652DDA" w:rsidRPr="0075791F">
        <w:t xml:space="preserve">, </w:t>
      </w:r>
      <w:proofErr w:type="spellStart"/>
      <w:r w:rsidR="00652DDA" w:rsidRPr="0075791F">
        <w:t>virusa</w:t>
      </w:r>
      <w:proofErr w:type="spellEnd"/>
      <w:r w:rsidR="00652DDA" w:rsidRPr="0075791F">
        <w:t xml:space="preserve">, </w:t>
      </w:r>
      <w:proofErr w:type="spellStart"/>
      <w:r w:rsidR="00652DDA" w:rsidRPr="0075791F">
        <w:t>obolijevanja</w:t>
      </w:r>
      <w:proofErr w:type="spellEnd"/>
      <w:r w:rsidR="00652DDA" w:rsidRPr="0075791F">
        <w:t xml:space="preserve">, </w:t>
      </w:r>
      <w:proofErr w:type="spellStart"/>
      <w:r w:rsidR="00652DDA" w:rsidRPr="0075791F">
        <w:t>upravljanje</w:t>
      </w:r>
      <w:proofErr w:type="spellEnd"/>
      <w:r w:rsidR="00652DDA" w:rsidRPr="0075791F">
        <w:t xml:space="preserve"> </w:t>
      </w:r>
      <w:proofErr w:type="spellStart"/>
      <w:r w:rsidR="00652DDA" w:rsidRPr="0075791F">
        <w:t>mobilnim</w:t>
      </w:r>
      <w:proofErr w:type="spellEnd"/>
      <w:r w:rsidR="00652DDA" w:rsidRPr="0075791F">
        <w:t xml:space="preserve"> </w:t>
      </w:r>
      <w:proofErr w:type="spellStart"/>
      <w:r w:rsidR="00652DDA" w:rsidRPr="0075791F">
        <w:t>reciklažnim</w:t>
      </w:r>
      <w:proofErr w:type="spellEnd"/>
      <w:r w:rsidR="00652DDA" w:rsidRPr="0075791F">
        <w:t xml:space="preserve"> </w:t>
      </w:r>
      <w:proofErr w:type="spellStart"/>
      <w:r w:rsidR="00652DDA" w:rsidRPr="0075791F">
        <w:t>dvorištem</w:t>
      </w:r>
      <w:proofErr w:type="spellEnd"/>
      <w:r w:rsidR="00652DDA" w:rsidRPr="0075791F">
        <w:t xml:space="preserve">, </w:t>
      </w:r>
      <w:proofErr w:type="spellStart"/>
      <w:r w:rsidR="00652DDA" w:rsidRPr="0075791F">
        <w:t>poticajna</w:t>
      </w:r>
      <w:proofErr w:type="spellEnd"/>
      <w:r w:rsidR="00652DDA" w:rsidRPr="0075791F">
        <w:t xml:space="preserve"> </w:t>
      </w:r>
      <w:proofErr w:type="spellStart"/>
      <w:r w:rsidR="00652DDA" w:rsidRPr="0075791F">
        <w:t>naknada</w:t>
      </w:r>
      <w:proofErr w:type="spellEnd"/>
      <w:r w:rsidR="00652DDA" w:rsidRPr="0075791F">
        <w:t xml:space="preserve"> za </w:t>
      </w:r>
      <w:proofErr w:type="spellStart"/>
      <w:r w:rsidR="00652DDA" w:rsidRPr="0075791F">
        <w:t>smanjenje</w:t>
      </w:r>
      <w:proofErr w:type="spellEnd"/>
      <w:r w:rsidR="00652DDA" w:rsidRPr="0075791F">
        <w:t xml:space="preserve"> </w:t>
      </w:r>
      <w:proofErr w:type="spellStart"/>
      <w:r w:rsidR="00652DDA" w:rsidRPr="0075791F">
        <w:t>količine</w:t>
      </w:r>
      <w:proofErr w:type="spellEnd"/>
      <w:r w:rsidR="00652DDA" w:rsidRPr="0075791F">
        <w:t xml:space="preserve"> </w:t>
      </w:r>
      <w:proofErr w:type="spellStart"/>
      <w:r w:rsidR="00652DDA" w:rsidRPr="0075791F">
        <w:t>miješanog</w:t>
      </w:r>
      <w:proofErr w:type="spellEnd"/>
      <w:r w:rsidR="00652DDA" w:rsidRPr="0075791F">
        <w:t xml:space="preserve"> </w:t>
      </w:r>
      <w:proofErr w:type="spellStart"/>
      <w:r w:rsidR="00652DDA" w:rsidRPr="0075791F">
        <w:t>kom</w:t>
      </w:r>
      <w:proofErr w:type="spellEnd"/>
      <w:r w:rsidR="00652DDA" w:rsidRPr="0075791F">
        <w:t xml:space="preserve">. </w:t>
      </w:r>
      <w:proofErr w:type="spellStart"/>
      <w:r w:rsidR="00652DDA" w:rsidRPr="0075791F">
        <w:t>otpada</w:t>
      </w:r>
      <w:proofErr w:type="spellEnd"/>
      <w:r w:rsidR="00652DDA" w:rsidRPr="0075791F">
        <w:t xml:space="preserve">, </w:t>
      </w:r>
      <w:proofErr w:type="spellStart"/>
      <w:r w:rsidR="00652DDA" w:rsidRPr="0075791F">
        <w:t>nabava</w:t>
      </w:r>
      <w:proofErr w:type="spellEnd"/>
      <w:r w:rsidR="00652DDA" w:rsidRPr="0075791F">
        <w:t xml:space="preserve"> </w:t>
      </w:r>
      <w:proofErr w:type="spellStart"/>
      <w:r w:rsidR="00652DDA" w:rsidRPr="0075791F">
        <w:t>opreme</w:t>
      </w:r>
      <w:proofErr w:type="spellEnd"/>
      <w:r w:rsidR="00652DDA" w:rsidRPr="0075791F">
        <w:t xml:space="preserve"> za </w:t>
      </w:r>
      <w:proofErr w:type="spellStart"/>
      <w:r w:rsidR="00652DDA" w:rsidRPr="0075791F">
        <w:t>odlaganje</w:t>
      </w:r>
      <w:proofErr w:type="spellEnd"/>
      <w:r w:rsidR="00652DDA" w:rsidRPr="0075791F">
        <w:t xml:space="preserve"> </w:t>
      </w:r>
      <w:proofErr w:type="spellStart"/>
      <w:r w:rsidR="00652DDA" w:rsidRPr="0075791F">
        <w:t>kom</w:t>
      </w:r>
      <w:proofErr w:type="spellEnd"/>
      <w:r w:rsidR="00652DDA" w:rsidRPr="0075791F">
        <w:t xml:space="preserve">. </w:t>
      </w:r>
      <w:proofErr w:type="spellStart"/>
      <w:r w:rsidR="00652DDA" w:rsidRPr="0075791F">
        <w:t>otpada</w:t>
      </w:r>
      <w:proofErr w:type="spellEnd"/>
      <w:r w:rsidR="00652DDA" w:rsidRPr="0075791F">
        <w:t xml:space="preserve"> </w:t>
      </w:r>
      <w:proofErr w:type="spellStart"/>
      <w:r w:rsidR="00652DDA" w:rsidRPr="0075791F">
        <w:t>te</w:t>
      </w:r>
      <w:proofErr w:type="spellEnd"/>
      <w:r w:rsidR="00652DDA" w:rsidRPr="0075791F">
        <w:t xml:space="preserve"> </w:t>
      </w:r>
      <w:proofErr w:type="spellStart"/>
      <w:r w:rsidR="00652DDA" w:rsidRPr="0075791F">
        <w:t>provedba</w:t>
      </w:r>
      <w:proofErr w:type="spellEnd"/>
      <w:r w:rsidR="00652DDA" w:rsidRPr="0075791F">
        <w:t xml:space="preserve"> </w:t>
      </w:r>
      <w:proofErr w:type="spellStart"/>
      <w:r w:rsidR="00652DDA" w:rsidRPr="0075791F">
        <w:t>programa</w:t>
      </w:r>
      <w:proofErr w:type="spellEnd"/>
      <w:r w:rsidR="00652DDA" w:rsidRPr="0075791F">
        <w:t xml:space="preserve"> </w:t>
      </w:r>
      <w:proofErr w:type="spellStart"/>
      <w:r w:rsidR="00652DDA" w:rsidRPr="0075791F">
        <w:t>izobrazno</w:t>
      </w:r>
      <w:proofErr w:type="spellEnd"/>
      <w:r w:rsidR="00652DDA" w:rsidRPr="0075791F">
        <w:t xml:space="preserve"> – inf. </w:t>
      </w:r>
      <w:proofErr w:type="spellStart"/>
      <w:r w:rsidR="00652DDA" w:rsidRPr="0075791F">
        <w:t>aktivnosti</w:t>
      </w:r>
      <w:proofErr w:type="spellEnd"/>
      <w:r w:rsidR="00652DDA" w:rsidRPr="0075791F">
        <w:t xml:space="preserve"> o </w:t>
      </w:r>
      <w:proofErr w:type="spellStart"/>
      <w:r w:rsidR="00652DDA" w:rsidRPr="0075791F">
        <w:t>održivom</w:t>
      </w:r>
      <w:proofErr w:type="spellEnd"/>
      <w:r w:rsidR="00652DDA" w:rsidRPr="0075791F">
        <w:t xml:space="preserve"> </w:t>
      </w:r>
      <w:proofErr w:type="spellStart"/>
      <w:r w:rsidR="00652DDA" w:rsidRPr="0075791F">
        <w:t>gos</w:t>
      </w:r>
      <w:proofErr w:type="spellEnd"/>
      <w:r w:rsidR="00652DDA" w:rsidRPr="0075791F">
        <w:t xml:space="preserve">. </w:t>
      </w:r>
      <w:proofErr w:type="spellStart"/>
      <w:r w:rsidR="00B62D69" w:rsidRPr="0075791F">
        <w:t>o</w:t>
      </w:r>
      <w:r w:rsidR="00652DDA" w:rsidRPr="0075791F">
        <w:t>tpada</w:t>
      </w:r>
      <w:proofErr w:type="spellEnd"/>
      <w:r w:rsidR="00652DDA" w:rsidRPr="0075791F">
        <w:t>.</w:t>
      </w:r>
    </w:p>
    <w:p w14:paraId="7A20C03C" w14:textId="77777777" w:rsidR="00A65321" w:rsidRPr="0075791F" w:rsidRDefault="00A65321" w:rsidP="005B4C72">
      <w:pPr>
        <w:pStyle w:val="Tijeloteksta"/>
        <w:ind w:right="2"/>
        <w:rPr>
          <w:sz w:val="26"/>
        </w:rPr>
      </w:pPr>
    </w:p>
    <w:p w14:paraId="557BB11C" w14:textId="77777777" w:rsidR="00DE730A" w:rsidRPr="0075791F" w:rsidRDefault="00214DDC" w:rsidP="005B4C72">
      <w:pPr>
        <w:pStyle w:val="Tijeloteksta"/>
        <w:spacing w:line="276" w:lineRule="auto"/>
        <w:ind w:right="2"/>
        <w:jc w:val="both"/>
      </w:pPr>
      <w:r w:rsidRPr="0075791F">
        <w:t xml:space="preserve">U </w:t>
      </w:r>
      <w:proofErr w:type="spellStart"/>
      <w:r w:rsidR="00652DDA" w:rsidRPr="0075791F">
        <w:rPr>
          <w:b/>
          <w:i/>
        </w:rPr>
        <w:t>Programu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="00652DDA" w:rsidRPr="0075791F">
        <w:rPr>
          <w:b/>
          <w:i/>
        </w:rPr>
        <w:t>javne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="00652DDA" w:rsidRPr="0075791F">
        <w:rPr>
          <w:b/>
          <w:i/>
        </w:rPr>
        <w:t>potrebe</w:t>
      </w:r>
      <w:proofErr w:type="spellEnd"/>
      <w:r w:rsidR="00652DDA" w:rsidRPr="0075791F">
        <w:rPr>
          <w:b/>
          <w:i/>
        </w:rPr>
        <w:t xml:space="preserve"> u </w:t>
      </w:r>
      <w:proofErr w:type="spellStart"/>
      <w:r w:rsidR="00652DDA" w:rsidRPr="0075791F">
        <w:rPr>
          <w:b/>
          <w:i/>
        </w:rPr>
        <w:t>obrazovanju</w:t>
      </w:r>
      <w:proofErr w:type="spellEnd"/>
      <w:r w:rsidR="00200195" w:rsidRPr="0075791F">
        <w:rPr>
          <w:b/>
          <w:i/>
        </w:rPr>
        <w:t xml:space="preserve"> </w:t>
      </w:r>
      <w:proofErr w:type="spellStart"/>
      <w:r w:rsidRPr="0075791F">
        <w:t>utrošena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sredstva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za </w:t>
      </w:r>
      <w:proofErr w:type="spellStart"/>
      <w:r w:rsidRPr="0075791F">
        <w:t>stipendiranje</w:t>
      </w:r>
      <w:proofErr w:type="spellEnd"/>
      <w:r w:rsidRPr="0075791F">
        <w:t xml:space="preserve"> </w:t>
      </w:r>
      <w:proofErr w:type="spellStart"/>
      <w:r w:rsidRPr="0075791F">
        <w:t>studenata</w:t>
      </w:r>
      <w:proofErr w:type="spellEnd"/>
      <w:r w:rsidRPr="0075791F">
        <w:t xml:space="preserve">, </w:t>
      </w:r>
      <w:proofErr w:type="spellStart"/>
      <w:r w:rsidRPr="0075791F">
        <w:t>sufinanciranje</w:t>
      </w:r>
      <w:proofErr w:type="spellEnd"/>
      <w:r w:rsidRPr="0075791F">
        <w:t xml:space="preserve"> </w:t>
      </w:r>
      <w:proofErr w:type="spellStart"/>
      <w:r w:rsidRPr="0075791F">
        <w:t>prijevoza</w:t>
      </w:r>
      <w:proofErr w:type="spellEnd"/>
      <w:r w:rsidRPr="0075791F">
        <w:t xml:space="preserve"> </w:t>
      </w:r>
      <w:proofErr w:type="spellStart"/>
      <w:r w:rsidRPr="0075791F">
        <w:t>učenika</w:t>
      </w:r>
      <w:proofErr w:type="spellEnd"/>
      <w:r w:rsidRPr="0075791F">
        <w:t xml:space="preserve"> </w:t>
      </w:r>
      <w:proofErr w:type="spellStart"/>
      <w:r w:rsidRPr="0075791F">
        <w:t>srednjih</w:t>
      </w:r>
      <w:proofErr w:type="spellEnd"/>
      <w:r w:rsidRPr="0075791F">
        <w:t xml:space="preserve"> </w:t>
      </w:r>
      <w:proofErr w:type="spellStart"/>
      <w:r w:rsidRPr="0075791F">
        <w:t>škola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="00DE730A" w:rsidRPr="0075791F">
        <w:t>s</w:t>
      </w:r>
      <w:r w:rsidRPr="0075791F">
        <w:t>tudenata</w:t>
      </w:r>
      <w:proofErr w:type="spellEnd"/>
      <w:r w:rsidRPr="0075791F">
        <w:t xml:space="preserve">, </w:t>
      </w:r>
      <w:proofErr w:type="spellStart"/>
      <w:r w:rsidRPr="0075791F">
        <w:t>sufinanciranje</w:t>
      </w:r>
      <w:proofErr w:type="spellEnd"/>
      <w:r w:rsidRPr="0075791F">
        <w:t xml:space="preserve"> </w:t>
      </w:r>
      <w:proofErr w:type="spellStart"/>
      <w:r w:rsidRPr="0075791F">
        <w:t>pribora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nabavka</w:t>
      </w:r>
      <w:proofErr w:type="spellEnd"/>
      <w:r w:rsidRPr="0075791F">
        <w:t xml:space="preserve"> </w:t>
      </w:r>
      <w:proofErr w:type="spellStart"/>
      <w:r w:rsidRPr="0075791F">
        <w:t>udžbenika</w:t>
      </w:r>
      <w:proofErr w:type="spellEnd"/>
      <w:r w:rsidRPr="0075791F">
        <w:t xml:space="preserve"> </w:t>
      </w:r>
      <w:proofErr w:type="spellStart"/>
      <w:r w:rsidRPr="0075791F">
        <w:t>osnovnoškolcima</w:t>
      </w:r>
      <w:proofErr w:type="spellEnd"/>
      <w:r w:rsidRPr="0075791F">
        <w:t xml:space="preserve">, </w:t>
      </w:r>
      <w:proofErr w:type="spellStart"/>
      <w:r w:rsidRPr="0075791F">
        <w:t>nagrade</w:t>
      </w:r>
      <w:proofErr w:type="spellEnd"/>
      <w:r w:rsidRPr="0075791F">
        <w:t xml:space="preserve"> </w:t>
      </w:r>
      <w:proofErr w:type="spellStart"/>
      <w:r w:rsidRPr="0075791F">
        <w:t>uspješnim</w:t>
      </w:r>
      <w:proofErr w:type="spellEnd"/>
      <w:r w:rsidRPr="0075791F">
        <w:t xml:space="preserve"> </w:t>
      </w:r>
      <w:proofErr w:type="spellStart"/>
      <w:r w:rsidRPr="0075791F">
        <w:t>učenicima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studentima</w:t>
      </w:r>
      <w:proofErr w:type="spellEnd"/>
      <w:r w:rsidRPr="0075791F">
        <w:t xml:space="preserve">. </w:t>
      </w:r>
    </w:p>
    <w:p w14:paraId="05466DFF" w14:textId="77777777" w:rsidR="00045AB2" w:rsidRPr="0075791F" w:rsidRDefault="00045AB2" w:rsidP="005B4C72">
      <w:pPr>
        <w:pStyle w:val="Tijeloteksta"/>
        <w:spacing w:line="276" w:lineRule="auto"/>
        <w:ind w:right="2"/>
        <w:jc w:val="both"/>
        <w:rPr>
          <w:sz w:val="26"/>
        </w:rPr>
      </w:pPr>
    </w:p>
    <w:p w14:paraId="79F6758C" w14:textId="45DF5985" w:rsidR="00A65321" w:rsidRPr="0075791F" w:rsidRDefault="00214DDC" w:rsidP="005B4C72">
      <w:pPr>
        <w:pStyle w:val="Tijeloteksta"/>
        <w:spacing w:line="276" w:lineRule="auto"/>
        <w:ind w:right="2"/>
        <w:jc w:val="both"/>
      </w:pPr>
      <w:r w:rsidRPr="0075791F">
        <w:rPr>
          <w:b/>
          <w:i/>
        </w:rPr>
        <w:t xml:space="preserve">Program </w:t>
      </w:r>
      <w:proofErr w:type="spellStart"/>
      <w:r w:rsidR="00652DDA" w:rsidRPr="0075791F">
        <w:rPr>
          <w:b/>
          <w:i/>
        </w:rPr>
        <w:t>Javne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="00652DDA" w:rsidRPr="0075791F">
        <w:rPr>
          <w:b/>
          <w:i/>
        </w:rPr>
        <w:t>potrebe</w:t>
      </w:r>
      <w:proofErr w:type="spellEnd"/>
      <w:r w:rsidR="00652DDA" w:rsidRPr="0075791F">
        <w:rPr>
          <w:b/>
          <w:i/>
        </w:rPr>
        <w:t xml:space="preserve"> u </w:t>
      </w:r>
      <w:proofErr w:type="spellStart"/>
      <w:r w:rsidR="00652DDA" w:rsidRPr="0075791F">
        <w:rPr>
          <w:b/>
          <w:i/>
        </w:rPr>
        <w:t>kulturi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="00652DDA" w:rsidRPr="0075791F">
        <w:rPr>
          <w:b/>
          <w:i/>
        </w:rPr>
        <w:t>i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="00652DDA" w:rsidRPr="0075791F">
        <w:rPr>
          <w:b/>
          <w:i/>
        </w:rPr>
        <w:t>religiji</w:t>
      </w:r>
      <w:proofErr w:type="spellEnd"/>
      <w:r w:rsidR="00652DDA" w:rsidRPr="0075791F">
        <w:rPr>
          <w:b/>
          <w:i/>
        </w:rPr>
        <w:t xml:space="preserve"> </w:t>
      </w:r>
      <w:proofErr w:type="spellStart"/>
      <w:r w:rsidRPr="0075791F">
        <w:t>obuhvaća</w:t>
      </w:r>
      <w:proofErr w:type="spellEnd"/>
      <w:r w:rsidRPr="0075791F">
        <w:t xml:space="preserve"> </w:t>
      </w:r>
      <w:proofErr w:type="spellStart"/>
      <w:r w:rsidRPr="0075791F">
        <w:t>aktivnosti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projekte</w:t>
      </w:r>
      <w:proofErr w:type="spellEnd"/>
      <w:r w:rsidRPr="0075791F">
        <w:t xml:space="preserve"> koji se </w:t>
      </w:r>
      <w:proofErr w:type="spellStart"/>
      <w:r w:rsidRPr="0075791F">
        <w:t>odnose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kulturne</w:t>
      </w:r>
      <w:proofErr w:type="spellEnd"/>
      <w:r w:rsidRPr="0075791F">
        <w:t xml:space="preserve"> </w:t>
      </w:r>
      <w:proofErr w:type="spellStart"/>
      <w:r w:rsidRPr="0075791F">
        <w:t>programe</w:t>
      </w:r>
      <w:proofErr w:type="spellEnd"/>
      <w:r w:rsidRPr="0075791F">
        <w:t xml:space="preserve">, </w:t>
      </w:r>
      <w:proofErr w:type="spellStart"/>
      <w:r w:rsidRPr="0075791F">
        <w:t>manifestacije</w:t>
      </w:r>
      <w:proofErr w:type="spellEnd"/>
      <w:r w:rsidRPr="0075791F">
        <w:t xml:space="preserve">, </w:t>
      </w:r>
      <w:proofErr w:type="spellStart"/>
      <w:r w:rsidRPr="0075791F">
        <w:t>projekte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poslove</w:t>
      </w:r>
      <w:proofErr w:type="spellEnd"/>
      <w:r w:rsidRPr="0075791F">
        <w:t xml:space="preserve"> za </w:t>
      </w:r>
      <w:proofErr w:type="spellStart"/>
      <w:r w:rsidRPr="0075791F">
        <w:t>koje</w:t>
      </w:r>
      <w:proofErr w:type="spellEnd"/>
      <w:r w:rsidRPr="0075791F">
        <w:t xml:space="preserve"> se </w:t>
      </w:r>
      <w:proofErr w:type="spellStart"/>
      <w:r w:rsidRPr="0075791F">
        <w:t>sredstva</w:t>
      </w:r>
      <w:proofErr w:type="spellEnd"/>
      <w:r w:rsidRPr="0075791F">
        <w:t xml:space="preserve"> </w:t>
      </w:r>
      <w:proofErr w:type="spellStart"/>
      <w:r w:rsidRPr="0075791F">
        <w:t>osiguravaju</w:t>
      </w:r>
      <w:proofErr w:type="spellEnd"/>
      <w:r w:rsidRPr="0075791F">
        <w:t xml:space="preserve"> </w:t>
      </w:r>
      <w:proofErr w:type="spellStart"/>
      <w:r w:rsidRPr="0075791F">
        <w:t>unutar</w:t>
      </w:r>
      <w:proofErr w:type="spellEnd"/>
      <w:r w:rsidRPr="0075791F">
        <w:t xml:space="preserve"> </w:t>
      </w:r>
      <w:proofErr w:type="spellStart"/>
      <w:r w:rsidRPr="0075791F">
        <w:t>Proračuna</w:t>
      </w:r>
      <w:proofErr w:type="spellEnd"/>
      <w:r w:rsidRPr="0075791F">
        <w:t xml:space="preserve"> </w:t>
      </w:r>
      <w:proofErr w:type="spellStart"/>
      <w:r w:rsidRPr="0075791F">
        <w:t>Općine</w:t>
      </w:r>
      <w:proofErr w:type="spellEnd"/>
      <w:r w:rsidRPr="0075791F">
        <w:t xml:space="preserve"> Vuka. </w:t>
      </w:r>
      <w:proofErr w:type="spellStart"/>
      <w:r w:rsidRPr="0075791F">
        <w:t>Osim</w:t>
      </w:r>
      <w:proofErr w:type="spellEnd"/>
      <w:r w:rsidRPr="0075791F">
        <w:t xml:space="preserve"> </w:t>
      </w:r>
      <w:proofErr w:type="spellStart"/>
      <w:r w:rsidRPr="0075791F">
        <w:t>financiranja</w:t>
      </w:r>
      <w:proofErr w:type="spellEnd"/>
      <w:r w:rsidRPr="0075791F">
        <w:t xml:space="preserve"> </w:t>
      </w:r>
      <w:proofErr w:type="spellStart"/>
      <w:r w:rsidRPr="0075791F">
        <w:t>programa</w:t>
      </w:r>
      <w:proofErr w:type="spellEnd"/>
      <w:r w:rsidRPr="0075791F">
        <w:t xml:space="preserve">, </w:t>
      </w:r>
      <w:proofErr w:type="spellStart"/>
      <w:r w:rsidRPr="0075791F">
        <w:t>općinsko</w:t>
      </w:r>
      <w:proofErr w:type="spellEnd"/>
      <w:r w:rsidRPr="0075791F">
        <w:t xml:space="preserve"> </w:t>
      </w:r>
      <w:proofErr w:type="spellStart"/>
      <w:r w:rsidRPr="0075791F">
        <w:t>vijeće</w:t>
      </w:r>
      <w:proofErr w:type="spellEnd"/>
      <w:r w:rsidRPr="0075791F">
        <w:t xml:space="preserve"> </w:t>
      </w:r>
      <w:proofErr w:type="spellStart"/>
      <w:r w:rsidRPr="0075791F">
        <w:t>utvrđuje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način</w:t>
      </w:r>
      <w:proofErr w:type="spellEnd"/>
      <w:r w:rsidRPr="0075791F">
        <w:t xml:space="preserve"> </w:t>
      </w:r>
      <w:proofErr w:type="spellStart"/>
      <w:r w:rsidRPr="0075791F">
        <w:t>praćenja</w:t>
      </w:r>
      <w:proofErr w:type="spellEnd"/>
      <w:r w:rsidRPr="0075791F">
        <w:t xml:space="preserve"> </w:t>
      </w:r>
      <w:proofErr w:type="spellStart"/>
      <w:r w:rsidRPr="0075791F">
        <w:t>korištenja</w:t>
      </w:r>
      <w:proofErr w:type="spellEnd"/>
      <w:r w:rsidRPr="0075791F">
        <w:t xml:space="preserve"> </w:t>
      </w:r>
      <w:proofErr w:type="spellStart"/>
      <w:r w:rsidRPr="0075791F">
        <w:t>dodijeljenih</w:t>
      </w:r>
      <w:proofErr w:type="spellEnd"/>
      <w:r w:rsidRPr="0075791F">
        <w:t xml:space="preserve"> </w:t>
      </w:r>
      <w:proofErr w:type="spellStart"/>
      <w:r w:rsidRPr="0075791F">
        <w:t>sredstava</w:t>
      </w:r>
      <w:proofErr w:type="spellEnd"/>
      <w:r w:rsidRPr="0075791F">
        <w:t xml:space="preserve">. Pod </w:t>
      </w:r>
      <w:proofErr w:type="spellStart"/>
      <w:r w:rsidRPr="0075791F">
        <w:t>aktivnošću</w:t>
      </w:r>
      <w:proofErr w:type="spellEnd"/>
      <w:r w:rsidRPr="0075791F">
        <w:t xml:space="preserve"> „</w:t>
      </w:r>
      <w:proofErr w:type="spellStart"/>
      <w:r w:rsidRPr="0075791F">
        <w:rPr>
          <w:b/>
          <w:i/>
        </w:rPr>
        <w:t>Financiranje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projekata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programa</w:t>
      </w:r>
      <w:proofErr w:type="spellEnd"/>
      <w:r w:rsidRPr="0075791F">
        <w:rPr>
          <w:b/>
          <w:i/>
        </w:rPr>
        <w:t xml:space="preserve"> u </w:t>
      </w:r>
      <w:proofErr w:type="spellStart"/>
      <w:proofErr w:type="gramStart"/>
      <w:r w:rsidRPr="0075791F">
        <w:rPr>
          <w:b/>
          <w:i/>
        </w:rPr>
        <w:t>kulturi</w:t>
      </w:r>
      <w:r w:rsidRPr="0075791F">
        <w:t>“</w:t>
      </w:r>
      <w:proofErr w:type="gramEnd"/>
      <w:r w:rsidRPr="0075791F">
        <w:t>podrazumjevamo</w:t>
      </w:r>
      <w:proofErr w:type="spellEnd"/>
      <w:r w:rsidRPr="0075791F">
        <w:t xml:space="preserve"> </w:t>
      </w:r>
      <w:proofErr w:type="spellStart"/>
      <w:r w:rsidRPr="0075791F">
        <w:t>tekuće</w:t>
      </w:r>
      <w:proofErr w:type="spellEnd"/>
      <w:r w:rsidRPr="0075791F">
        <w:t xml:space="preserve"> </w:t>
      </w:r>
      <w:proofErr w:type="spellStart"/>
      <w:r w:rsidRPr="0075791F">
        <w:t>i</w:t>
      </w:r>
      <w:proofErr w:type="spellEnd"/>
      <w:r w:rsidRPr="0075791F">
        <w:t xml:space="preserve"> </w:t>
      </w:r>
      <w:proofErr w:type="spellStart"/>
      <w:r w:rsidRPr="0075791F">
        <w:t>kapitalne</w:t>
      </w:r>
      <w:proofErr w:type="spellEnd"/>
      <w:r w:rsidRPr="0075791F">
        <w:t xml:space="preserve"> </w:t>
      </w:r>
      <w:proofErr w:type="spellStart"/>
      <w:r w:rsidRPr="0075791F">
        <w:t>donacije</w:t>
      </w:r>
      <w:proofErr w:type="spellEnd"/>
      <w:r w:rsidRPr="0075791F">
        <w:t xml:space="preserve"> u </w:t>
      </w:r>
      <w:proofErr w:type="spellStart"/>
      <w:r w:rsidRPr="0075791F">
        <w:t>ukupnom</w:t>
      </w:r>
      <w:proofErr w:type="spellEnd"/>
      <w:r w:rsidRPr="0075791F">
        <w:t xml:space="preserve"> </w:t>
      </w:r>
      <w:proofErr w:type="spellStart"/>
      <w:r w:rsidRPr="0075791F">
        <w:t>iznosu</w:t>
      </w:r>
      <w:proofErr w:type="spellEnd"/>
      <w:r w:rsidRPr="0075791F">
        <w:t xml:space="preserve"> od </w:t>
      </w:r>
      <w:r w:rsidR="00957698" w:rsidRPr="0075791F">
        <w:t>54.429,96</w:t>
      </w:r>
      <w:r w:rsidRPr="0075791F">
        <w:t xml:space="preserve"> kn.</w:t>
      </w:r>
      <w:r w:rsidR="00200195" w:rsidRPr="0075791F">
        <w:t xml:space="preserve"> U </w:t>
      </w:r>
      <w:proofErr w:type="spellStart"/>
      <w:r w:rsidR="00200195" w:rsidRPr="0075791F">
        <w:t>sklopu</w:t>
      </w:r>
      <w:proofErr w:type="spellEnd"/>
      <w:r w:rsidR="00200195" w:rsidRPr="0075791F">
        <w:t xml:space="preserve"> </w:t>
      </w:r>
      <w:proofErr w:type="spellStart"/>
      <w:r w:rsidR="00200195" w:rsidRPr="0075791F">
        <w:t>programa</w:t>
      </w:r>
      <w:proofErr w:type="spellEnd"/>
      <w:r w:rsidR="00200195" w:rsidRPr="0075791F">
        <w:t xml:space="preserve"> je </w:t>
      </w:r>
      <w:proofErr w:type="spellStart"/>
      <w:r w:rsidR="00200195" w:rsidRPr="0075791F">
        <w:t>i</w:t>
      </w:r>
      <w:proofErr w:type="spellEnd"/>
      <w:r w:rsidR="00200195" w:rsidRPr="0075791F">
        <w:t xml:space="preserve"> </w:t>
      </w:r>
      <w:proofErr w:type="spellStart"/>
      <w:r w:rsidR="00200195" w:rsidRPr="0075791F">
        <w:t>aktivnost</w:t>
      </w:r>
      <w:proofErr w:type="spellEnd"/>
      <w:r w:rsidR="00200195" w:rsidRPr="0075791F">
        <w:t xml:space="preserve"> </w:t>
      </w:r>
      <w:proofErr w:type="spellStart"/>
      <w:r w:rsidR="00957698" w:rsidRPr="0075791F">
        <w:t>Opremanje</w:t>
      </w:r>
      <w:proofErr w:type="spellEnd"/>
      <w:r w:rsidR="00200195" w:rsidRPr="0075791F">
        <w:t xml:space="preserve"> </w:t>
      </w:r>
      <w:proofErr w:type="spellStart"/>
      <w:r w:rsidR="00200195" w:rsidRPr="0075791F">
        <w:t>društvenog</w:t>
      </w:r>
      <w:proofErr w:type="spellEnd"/>
      <w:r w:rsidR="00200195" w:rsidRPr="0075791F">
        <w:t xml:space="preserve"> </w:t>
      </w:r>
      <w:proofErr w:type="spellStart"/>
      <w:r w:rsidR="00200195" w:rsidRPr="0075791F">
        <w:t>doma</w:t>
      </w:r>
      <w:proofErr w:type="spellEnd"/>
      <w:r w:rsidR="00200195" w:rsidRPr="0075791F">
        <w:t xml:space="preserve"> u </w:t>
      </w:r>
      <w:proofErr w:type="spellStart"/>
      <w:r w:rsidR="00200195" w:rsidRPr="0075791F">
        <w:t>Vuki</w:t>
      </w:r>
      <w:proofErr w:type="spellEnd"/>
      <w:r w:rsidR="00200195" w:rsidRPr="0075791F">
        <w:t xml:space="preserve"> </w:t>
      </w:r>
      <w:proofErr w:type="spellStart"/>
      <w:r w:rsidR="00200195" w:rsidRPr="0075791F">
        <w:t>realiziran</w:t>
      </w:r>
      <w:proofErr w:type="spellEnd"/>
      <w:r w:rsidR="00200195" w:rsidRPr="0075791F">
        <w:t xml:space="preserve"> u </w:t>
      </w:r>
      <w:proofErr w:type="spellStart"/>
      <w:r w:rsidR="00200195" w:rsidRPr="0075791F">
        <w:t>iznosu</w:t>
      </w:r>
      <w:proofErr w:type="spellEnd"/>
      <w:r w:rsidR="00200195" w:rsidRPr="0075791F">
        <w:t xml:space="preserve"> od </w:t>
      </w:r>
      <w:r w:rsidR="00957698" w:rsidRPr="0075791F">
        <w:t>392.790,25</w:t>
      </w:r>
      <w:r w:rsidR="00200195" w:rsidRPr="0075791F">
        <w:t>.</w:t>
      </w:r>
    </w:p>
    <w:p w14:paraId="7F08789D" w14:textId="77777777" w:rsidR="00045AB2" w:rsidRPr="0075791F" w:rsidRDefault="00045AB2" w:rsidP="005B4C72">
      <w:pPr>
        <w:pStyle w:val="Naslov4"/>
        <w:tabs>
          <w:tab w:val="left" w:pos="9318"/>
        </w:tabs>
        <w:spacing w:before="90"/>
        <w:ind w:left="0" w:right="2"/>
        <w:rPr>
          <w:shd w:val="clear" w:color="auto" w:fill="C5D9F0"/>
        </w:rPr>
      </w:pPr>
    </w:p>
    <w:p w14:paraId="66619E69" w14:textId="76854190" w:rsidR="0092797E" w:rsidRPr="0075791F" w:rsidRDefault="0092797E" w:rsidP="005B4C72">
      <w:pPr>
        <w:pStyle w:val="Naslov4"/>
        <w:tabs>
          <w:tab w:val="left" w:pos="9318"/>
        </w:tabs>
        <w:spacing w:before="90"/>
        <w:ind w:left="0" w:right="2"/>
        <w:jc w:val="both"/>
        <w:rPr>
          <w:shd w:val="clear" w:color="auto" w:fill="C5D9F0"/>
        </w:rPr>
      </w:pPr>
      <w:r w:rsidRPr="0075791F">
        <w:rPr>
          <w:shd w:val="clear" w:color="auto" w:fill="C5D9F0"/>
        </w:rPr>
        <w:t xml:space="preserve">STANJE NENAPLAĆENIH POTRAŽIVANJA ZA PRIHODE, STANJE </w:t>
      </w:r>
      <w:r w:rsidR="005B4C72">
        <w:rPr>
          <w:shd w:val="clear" w:color="auto" w:fill="C5D9F0"/>
        </w:rPr>
        <w:t>N</w:t>
      </w:r>
      <w:r w:rsidRPr="0075791F">
        <w:rPr>
          <w:shd w:val="clear" w:color="auto" w:fill="C5D9F0"/>
        </w:rPr>
        <w:t>EPODMIRENIH OBVEZA I STANJE POTENCIJALNH OBVEZA PO OSNOVI SUDSKIH POSTUPAKA</w:t>
      </w:r>
    </w:p>
    <w:p w14:paraId="4A070859" w14:textId="77777777" w:rsidR="0092797E" w:rsidRPr="0075791F" w:rsidRDefault="0092797E" w:rsidP="005B4C72">
      <w:pPr>
        <w:ind w:right="2"/>
        <w:jc w:val="both"/>
        <w:rPr>
          <w:b/>
          <w:i/>
          <w:sz w:val="24"/>
        </w:rPr>
      </w:pPr>
    </w:p>
    <w:p w14:paraId="0AD825E3" w14:textId="77777777" w:rsidR="00A65321" w:rsidRPr="0075791F" w:rsidRDefault="00214DDC" w:rsidP="005B4C72">
      <w:pPr>
        <w:ind w:right="2"/>
        <w:jc w:val="both"/>
        <w:rPr>
          <w:b/>
          <w:i/>
          <w:sz w:val="24"/>
        </w:rPr>
      </w:pPr>
      <w:proofErr w:type="spellStart"/>
      <w:r w:rsidRPr="0075791F">
        <w:rPr>
          <w:b/>
          <w:i/>
          <w:sz w:val="24"/>
        </w:rPr>
        <w:t>Stanje</w:t>
      </w:r>
      <w:proofErr w:type="spellEnd"/>
      <w:r w:rsidRPr="0075791F">
        <w:rPr>
          <w:b/>
          <w:i/>
          <w:sz w:val="24"/>
        </w:rPr>
        <w:t xml:space="preserve"> </w:t>
      </w:r>
      <w:proofErr w:type="spellStart"/>
      <w:r w:rsidRPr="0075791F">
        <w:rPr>
          <w:b/>
          <w:i/>
          <w:sz w:val="24"/>
        </w:rPr>
        <w:t>obveza</w:t>
      </w:r>
      <w:proofErr w:type="spellEnd"/>
    </w:p>
    <w:p w14:paraId="213229FE" w14:textId="50F32246" w:rsidR="00A65321" w:rsidRPr="0075791F" w:rsidRDefault="00214DDC" w:rsidP="005B4C72">
      <w:pPr>
        <w:pStyle w:val="Tijeloteksta"/>
        <w:ind w:right="2"/>
        <w:jc w:val="both"/>
      </w:pPr>
      <w:r w:rsidRPr="0075791F">
        <w:t xml:space="preserve">Prema </w:t>
      </w:r>
      <w:proofErr w:type="spellStart"/>
      <w:r w:rsidRPr="0075791F">
        <w:t>obrascu</w:t>
      </w:r>
      <w:proofErr w:type="spellEnd"/>
      <w:r w:rsidRPr="0075791F">
        <w:t xml:space="preserve"> </w:t>
      </w:r>
      <w:proofErr w:type="spellStart"/>
      <w:r w:rsidRPr="0075791F">
        <w:t>Konsolidiranog</w:t>
      </w:r>
      <w:proofErr w:type="spellEnd"/>
      <w:r w:rsidRPr="0075791F">
        <w:t xml:space="preserve"> </w:t>
      </w:r>
      <w:proofErr w:type="spellStart"/>
      <w:r w:rsidRPr="0075791F">
        <w:t>financijskog</w:t>
      </w:r>
      <w:proofErr w:type="spellEnd"/>
      <w:r w:rsidRPr="0075791F">
        <w:t xml:space="preserve"> </w:t>
      </w:r>
      <w:proofErr w:type="spellStart"/>
      <w:r w:rsidRPr="0075791F">
        <w:t>izvješća</w:t>
      </w:r>
      <w:proofErr w:type="spellEnd"/>
      <w:r w:rsidRPr="0075791F">
        <w:t xml:space="preserve"> za 20</w:t>
      </w:r>
      <w:r w:rsidR="00045AB2" w:rsidRPr="0075791F">
        <w:t>2</w:t>
      </w:r>
      <w:r w:rsidR="00957698" w:rsidRPr="0075791F">
        <w:t>2</w:t>
      </w:r>
      <w:r w:rsidRPr="0075791F">
        <w:t xml:space="preserve">. </w:t>
      </w:r>
      <w:proofErr w:type="spellStart"/>
      <w:r w:rsidRPr="0075791F">
        <w:t>godinu</w:t>
      </w:r>
      <w:proofErr w:type="spellEnd"/>
      <w:r w:rsidRPr="0075791F">
        <w:t xml:space="preserve">, </w:t>
      </w:r>
      <w:proofErr w:type="spellStart"/>
      <w:r w:rsidRPr="0075791F">
        <w:t>stanje</w:t>
      </w:r>
      <w:proofErr w:type="spellEnd"/>
      <w:r w:rsidRPr="0075791F">
        <w:t xml:space="preserve"> </w:t>
      </w:r>
      <w:proofErr w:type="spellStart"/>
      <w:r w:rsidRPr="0075791F">
        <w:t>obveza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dan </w:t>
      </w:r>
      <w:r w:rsidR="00585722" w:rsidRPr="0075791F">
        <w:t>0</w:t>
      </w:r>
      <w:r w:rsidRPr="0075791F">
        <w:t>1.01.20</w:t>
      </w:r>
      <w:r w:rsidR="00045AB2" w:rsidRPr="0075791F">
        <w:t>2</w:t>
      </w:r>
      <w:r w:rsidR="00957698" w:rsidRPr="0075791F">
        <w:t>2</w:t>
      </w:r>
      <w:r w:rsidRPr="0075791F">
        <w:t xml:space="preserve">. </w:t>
      </w:r>
      <w:proofErr w:type="spellStart"/>
      <w:r w:rsidRPr="0075791F">
        <w:t>iznosilo</w:t>
      </w:r>
      <w:proofErr w:type="spellEnd"/>
      <w:r w:rsidRPr="0075791F">
        <w:t xml:space="preserve"> je </w:t>
      </w:r>
      <w:r w:rsidR="00A26780" w:rsidRPr="0075791F">
        <w:t>1.</w:t>
      </w:r>
      <w:r w:rsidR="00957698" w:rsidRPr="0075791F">
        <w:t>203.104,85</w:t>
      </w:r>
      <w:r w:rsidRPr="0075791F">
        <w:t xml:space="preserve"> kn. U </w:t>
      </w:r>
      <w:proofErr w:type="spellStart"/>
      <w:r w:rsidRPr="0075791F">
        <w:t>izvještajnom</w:t>
      </w:r>
      <w:proofErr w:type="spellEnd"/>
      <w:r w:rsidRPr="0075791F">
        <w:t xml:space="preserve"> </w:t>
      </w:r>
      <w:proofErr w:type="spellStart"/>
      <w:r w:rsidRPr="0075791F">
        <w:t>razdoblju</w:t>
      </w:r>
      <w:proofErr w:type="spellEnd"/>
      <w:r w:rsidRPr="0075791F">
        <w:t xml:space="preserve"> </w:t>
      </w:r>
      <w:proofErr w:type="spellStart"/>
      <w:r w:rsidRPr="0075791F">
        <w:t>obveze</w:t>
      </w:r>
      <w:proofErr w:type="spellEnd"/>
      <w:r w:rsidRPr="0075791F">
        <w:t xml:space="preserve"> </w:t>
      </w:r>
      <w:proofErr w:type="spellStart"/>
      <w:r w:rsidRPr="0075791F">
        <w:t>su</w:t>
      </w:r>
      <w:proofErr w:type="spellEnd"/>
      <w:r w:rsidRPr="0075791F">
        <w:t xml:space="preserve"> </w:t>
      </w:r>
      <w:proofErr w:type="spellStart"/>
      <w:r w:rsidRPr="0075791F">
        <w:t>povećane</w:t>
      </w:r>
      <w:proofErr w:type="spellEnd"/>
      <w:r w:rsidRPr="0075791F">
        <w:t xml:space="preserve"> za </w:t>
      </w:r>
      <w:r w:rsidR="00957698" w:rsidRPr="0075791F">
        <w:t>6.116.123,25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a </w:t>
      </w:r>
      <w:proofErr w:type="spellStart"/>
      <w:r w:rsidRPr="0075791F">
        <w:t>podmireno</w:t>
      </w:r>
      <w:proofErr w:type="spellEnd"/>
      <w:r w:rsidRPr="0075791F">
        <w:t xml:space="preserve"> je </w:t>
      </w:r>
      <w:r w:rsidR="00957698" w:rsidRPr="0075791F">
        <w:t>6.210.261,19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 </w:t>
      </w:r>
      <w:proofErr w:type="spellStart"/>
      <w:r w:rsidRPr="0075791F">
        <w:t>obveza</w:t>
      </w:r>
      <w:proofErr w:type="spellEnd"/>
      <w:r w:rsidRPr="0075791F">
        <w:t xml:space="preserve"> </w:t>
      </w:r>
      <w:proofErr w:type="spellStart"/>
      <w:r w:rsidRPr="0075791F">
        <w:t>čime</w:t>
      </w:r>
      <w:proofErr w:type="spellEnd"/>
      <w:r w:rsidRPr="0075791F">
        <w:t xml:space="preserve"> </w:t>
      </w:r>
      <w:proofErr w:type="spellStart"/>
      <w:r w:rsidRPr="0075791F">
        <w:t>obveze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kraju</w:t>
      </w:r>
      <w:proofErr w:type="spellEnd"/>
      <w:r w:rsidRPr="0075791F">
        <w:t xml:space="preserve"> </w:t>
      </w:r>
      <w:proofErr w:type="spellStart"/>
      <w:r w:rsidRPr="0075791F">
        <w:t>izvještajnog</w:t>
      </w:r>
      <w:proofErr w:type="spellEnd"/>
      <w:r w:rsidRPr="0075791F">
        <w:t xml:space="preserve"> </w:t>
      </w:r>
      <w:proofErr w:type="spellStart"/>
      <w:r w:rsidRPr="0075791F">
        <w:t>razdoblja</w:t>
      </w:r>
      <w:proofErr w:type="spellEnd"/>
      <w:r w:rsidRPr="0075791F">
        <w:t xml:space="preserve"> (31.12.20</w:t>
      </w:r>
      <w:r w:rsidR="00045AB2" w:rsidRPr="0075791F">
        <w:t>2</w:t>
      </w:r>
      <w:r w:rsidR="00957698" w:rsidRPr="0075791F">
        <w:t>2</w:t>
      </w:r>
      <w:r w:rsidRPr="0075791F">
        <w:t xml:space="preserve">.)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045AB2" w:rsidRPr="0075791F">
        <w:t>1.</w:t>
      </w:r>
      <w:r w:rsidR="00957698" w:rsidRPr="0075791F">
        <w:t>108.966,91</w:t>
      </w:r>
      <w:r w:rsidRPr="0075791F">
        <w:t xml:space="preserve"> kn. Od </w:t>
      </w:r>
      <w:proofErr w:type="spellStart"/>
      <w:r w:rsidRPr="0075791F">
        <w:t>navedenog</w:t>
      </w:r>
      <w:proofErr w:type="spellEnd"/>
      <w:r w:rsidRPr="0075791F">
        <w:t xml:space="preserve"> </w:t>
      </w:r>
      <w:proofErr w:type="spellStart"/>
      <w:r w:rsidRPr="0075791F">
        <w:t>iznosa</w:t>
      </w:r>
      <w:proofErr w:type="spellEnd"/>
      <w:r w:rsidRPr="0075791F">
        <w:t xml:space="preserve"> </w:t>
      </w:r>
      <w:proofErr w:type="spellStart"/>
      <w:r w:rsidRPr="0075791F">
        <w:t>dospjelo</w:t>
      </w:r>
      <w:proofErr w:type="spellEnd"/>
      <w:r w:rsidRPr="0075791F">
        <w:t xml:space="preserve"> je </w:t>
      </w:r>
      <w:r w:rsidR="00957698" w:rsidRPr="0075791F">
        <w:t>180,00</w:t>
      </w:r>
      <w:r w:rsidR="00A26780" w:rsidRPr="0075791F">
        <w:t xml:space="preserve"> </w:t>
      </w:r>
      <w:proofErr w:type="spellStart"/>
      <w:r w:rsidR="00FF07E3" w:rsidRPr="0075791F">
        <w:t>kn</w:t>
      </w:r>
      <w:proofErr w:type="spellEnd"/>
      <w:r w:rsidR="00FF07E3" w:rsidRPr="0075791F">
        <w:t xml:space="preserve">, a </w:t>
      </w:r>
      <w:proofErr w:type="spellStart"/>
      <w:r w:rsidR="00FF07E3" w:rsidRPr="0075791F">
        <w:t>nedospjelo</w:t>
      </w:r>
      <w:proofErr w:type="spellEnd"/>
      <w:r w:rsidR="00FF07E3" w:rsidRPr="0075791F">
        <w:t xml:space="preserve"> </w:t>
      </w:r>
      <w:r w:rsidR="00045AB2" w:rsidRPr="0075791F">
        <w:t>1.</w:t>
      </w:r>
      <w:r w:rsidR="00957698" w:rsidRPr="0075791F">
        <w:t>108.786,91</w:t>
      </w:r>
      <w:r w:rsidR="00045AB2" w:rsidRPr="0075791F">
        <w:t xml:space="preserve"> </w:t>
      </w:r>
      <w:r w:rsidRPr="0075791F">
        <w:t xml:space="preserve">kn. </w:t>
      </w:r>
    </w:p>
    <w:p w14:paraId="1C81B56A" w14:textId="77777777" w:rsidR="00A65321" w:rsidRPr="0075791F" w:rsidRDefault="00A65321" w:rsidP="005B4C72">
      <w:pPr>
        <w:pStyle w:val="Tijeloteksta"/>
        <w:spacing w:before="1"/>
        <w:ind w:right="2"/>
      </w:pPr>
    </w:p>
    <w:p w14:paraId="37196991" w14:textId="77777777" w:rsidR="00A65321" w:rsidRPr="0075791F" w:rsidRDefault="00214DDC" w:rsidP="005B4C72">
      <w:pPr>
        <w:pStyle w:val="Naslov4"/>
        <w:spacing w:before="1"/>
        <w:ind w:left="0" w:right="2"/>
        <w:jc w:val="both"/>
      </w:pPr>
      <w:proofErr w:type="spellStart"/>
      <w:r w:rsidRPr="0075791F">
        <w:t>Stanje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</w:p>
    <w:p w14:paraId="64F3B325" w14:textId="7E163332" w:rsidR="00A65321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Stanje</w:t>
      </w:r>
      <w:proofErr w:type="spellEnd"/>
      <w:r w:rsidRPr="0075791F">
        <w:t xml:space="preserve"> </w:t>
      </w:r>
      <w:proofErr w:type="spellStart"/>
      <w:r w:rsidRPr="0075791F">
        <w:t>dospjelih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dan 31.12.20</w:t>
      </w:r>
      <w:r w:rsidR="00B16239" w:rsidRPr="0075791F">
        <w:t>2</w:t>
      </w:r>
      <w:r w:rsidR="00957698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046E8B" w:rsidRPr="0075791F">
        <w:t>1.</w:t>
      </w:r>
      <w:r w:rsidR="00E030FA" w:rsidRPr="0075791F">
        <w:t>168.080,22</w:t>
      </w:r>
      <w:r w:rsidRPr="0075791F">
        <w:t xml:space="preserve"> kn. U </w:t>
      </w:r>
      <w:proofErr w:type="spellStart"/>
      <w:r w:rsidRPr="0075791F">
        <w:t>strukturi</w:t>
      </w:r>
      <w:proofErr w:type="spellEnd"/>
      <w:r w:rsidRPr="0075791F">
        <w:t xml:space="preserve"> po </w:t>
      </w:r>
      <w:proofErr w:type="spellStart"/>
      <w:r w:rsidRPr="0075791F">
        <w:t>vrstama</w:t>
      </w:r>
      <w:proofErr w:type="spellEnd"/>
      <w:r w:rsidRPr="0075791F">
        <w:t xml:space="preserve"> </w:t>
      </w:r>
      <w:proofErr w:type="spellStart"/>
      <w:r w:rsidRPr="0075791F">
        <w:t>dospjelih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za </w:t>
      </w:r>
      <w:proofErr w:type="spellStart"/>
      <w:r w:rsidRPr="0075791F">
        <w:t>prihode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r w:rsidR="00E030FA" w:rsidRPr="0075791F">
        <w:t>1.052.137,22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prodaje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r w:rsidR="00046E8B" w:rsidRPr="0075791F">
        <w:t>115.</w:t>
      </w:r>
      <w:r w:rsidR="00E030FA" w:rsidRPr="0075791F">
        <w:t xml:space="preserve">943,00 </w:t>
      </w:r>
      <w:r w:rsidR="00E513B1" w:rsidRPr="0075791F">
        <w:t xml:space="preserve">kn. </w:t>
      </w:r>
      <w:r w:rsidRPr="0075791F">
        <w:t xml:space="preserve"> </w:t>
      </w:r>
    </w:p>
    <w:p w14:paraId="742C799D" w14:textId="77777777" w:rsidR="00A65321" w:rsidRPr="0075791F" w:rsidRDefault="00A65321" w:rsidP="005B4C72">
      <w:pPr>
        <w:pStyle w:val="Tijeloteksta"/>
        <w:ind w:right="2"/>
      </w:pPr>
    </w:p>
    <w:p w14:paraId="694280CE" w14:textId="3441003E" w:rsidR="0092797E" w:rsidRPr="0075791F" w:rsidRDefault="00214DDC" w:rsidP="005B4C72">
      <w:pPr>
        <w:pStyle w:val="Tijeloteksta"/>
        <w:ind w:right="2"/>
        <w:jc w:val="both"/>
      </w:pPr>
      <w:proofErr w:type="spellStart"/>
      <w:r w:rsidRPr="0075791F">
        <w:t>Stanje</w:t>
      </w:r>
      <w:proofErr w:type="spellEnd"/>
      <w:r w:rsidRPr="0075791F">
        <w:t xml:space="preserve"> </w:t>
      </w:r>
      <w:proofErr w:type="spellStart"/>
      <w:r w:rsidRPr="0075791F">
        <w:t>nedospjelih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dan 31.12.20</w:t>
      </w:r>
      <w:r w:rsidR="00077E01" w:rsidRPr="0075791F">
        <w:t>2</w:t>
      </w:r>
      <w:r w:rsidR="00E030FA" w:rsidRPr="0075791F">
        <w:t>2</w:t>
      </w:r>
      <w:r w:rsidRPr="0075791F">
        <w:t xml:space="preserve">. </w:t>
      </w:r>
      <w:proofErr w:type="spellStart"/>
      <w:r w:rsidRPr="0075791F">
        <w:t>godine</w:t>
      </w:r>
      <w:proofErr w:type="spellEnd"/>
      <w:r w:rsidRPr="0075791F">
        <w:t xml:space="preserve">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046E8B" w:rsidRPr="0075791F">
        <w:t>2.</w:t>
      </w:r>
      <w:r w:rsidR="00E030FA" w:rsidRPr="0075791F">
        <w:t>561.268,99</w:t>
      </w:r>
      <w:r w:rsidRPr="0075791F">
        <w:t xml:space="preserve"> kn. U </w:t>
      </w:r>
      <w:proofErr w:type="spellStart"/>
      <w:r w:rsidRPr="0075791F">
        <w:t>strukturi</w:t>
      </w:r>
      <w:proofErr w:type="spellEnd"/>
      <w:r w:rsidRPr="0075791F">
        <w:t xml:space="preserve"> po </w:t>
      </w:r>
      <w:proofErr w:type="spellStart"/>
      <w:r w:rsidRPr="0075791F">
        <w:t>vrstama</w:t>
      </w:r>
      <w:proofErr w:type="spellEnd"/>
      <w:r w:rsidRPr="0075791F">
        <w:t xml:space="preserve"> </w:t>
      </w:r>
      <w:proofErr w:type="spellStart"/>
      <w:r w:rsidRPr="0075791F">
        <w:t>nedospjelih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za </w:t>
      </w:r>
      <w:proofErr w:type="spellStart"/>
      <w:r w:rsidRPr="0075791F">
        <w:t>prihode</w:t>
      </w:r>
      <w:proofErr w:type="spellEnd"/>
      <w:r w:rsidRPr="0075791F">
        <w:t xml:space="preserve"> </w:t>
      </w:r>
      <w:proofErr w:type="spellStart"/>
      <w:r w:rsidRPr="0075791F">
        <w:t>poslovanja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se </w:t>
      </w:r>
      <w:r w:rsidR="00E030FA" w:rsidRPr="0075791F">
        <w:t>100,00</w:t>
      </w:r>
      <w:r w:rsidRPr="0075791F">
        <w:t xml:space="preserve"> </w:t>
      </w:r>
      <w:proofErr w:type="spellStart"/>
      <w:r w:rsidRPr="0075791F">
        <w:t>kn</w:t>
      </w:r>
      <w:proofErr w:type="spellEnd"/>
      <w:r w:rsidRPr="0075791F">
        <w:t xml:space="preserve">, </w:t>
      </w:r>
      <w:proofErr w:type="spellStart"/>
      <w:r w:rsidRPr="0075791F">
        <w:t>na</w:t>
      </w:r>
      <w:proofErr w:type="spellEnd"/>
      <w:r w:rsidRPr="0075791F">
        <w:t xml:space="preserve"> </w:t>
      </w:r>
      <w:proofErr w:type="spellStart"/>
      <w:r w:rsidRPr="0075791F">
        <w:t>potraživanja</w:t>
      </w:r>
      <w:proofErr w:type="spellEnd"/>
      <w:r w:rsidRPr="0075791F">
        <w:t xml:space="preserve"> </w:t>
      </w:r>
      <w:proofErr w:type="spellStart"/>
      <w:r w:rsidRPr="0075791F">
        <w:t>od</w:t>
      </w:r>
      <w:proofErr w:type="spellEnd"/>
      <w:r w:rsidRPr="0075791F">
        <w:t xml:space="preserve"> </w:t>
      </w:r>
      <w:proofErr w:type="spellStart"/>
      <w:r w:rsidRPr="0075791F">
        <w:t>prodaje</w:t>
      </w:r>
      <w:proofErr w:type="spellEnd"/>
      <w:r w:rsidRPr="0075791F">
        <w:t xml:space="preserve"> </w:t>
      </w:r>
      <w:proofErr w:type="spellStart"/>
      <w:r w:rsidRPr="0075791F">
        <w:t>nefinancijske</w:t>
      </w:r>
      <w:proofErr w:type="spellEnd"/>
      <w:r w:rsidRPr="0075791F">
        <w:t xml:space="preserve"> </w:t>
      </w:r>
      <w:proofErr w:type="spellStart"/>
      <w:r w:rsidRPr="0075791F">
        <w:t>imovine</w:t>
      </w:r>
      <w:proofErr w:type="spellEnd"/>
      <w:r w:rsidRPr="0075791F">
        <w:t xml:space="preserve"> </w:t>
      </w:r>
      <w:proofErr w:type="spellStart"/>
      <w:r w:rsidRPr="0075791F">
        <w:t>odnosi</w:t>
      </w:r>
      <w:proofErr w:type="spellEnd"/>
      <w:r w:rsidRPr="0075791F">
        <w:t xml:space="preserve"> </w:t>
      </w:r>
      <w:r w:rsidR="00046E8B" w:rsidRPr="0075791F">
        <w:t>2.</w:t>
      </w:r>
      <w:r w:rsidR="00E030FA" w:rsidRPr="0075791F">
        <w:t>561.168,99</w:t>
      </w:r>
      <w:r w:rsidR="00183EFA" w:rsidRPr="0075791F">
        <w:t xml:space="preserve"> </w:t>
      </w:r>
      <w:r w:rsidR="00077E01" w:rsidRPr="0075791F">
        <w:t>kn.</w:t>
      </w:r>
    </w:p>
    <w:p w14:paraId="375459F2" w14:textId="77777777" w:rsidR="0092797E" w:rsidRPr="0075791F" w:rsidRDefault="0092797E" w:rsidP="005B4C72">
      <w:pPr>
        <w:pStyle w:val="Tijeloteksta"/>
        <w:ind w:right="2"/>
        <w:jc w:val="both"/>
      </w:pPr>
    </w:p>
    <w:p w14:paraId="3A0B5D19" w14:textId="77777777" w:rsidR="0092797E" w:rsidRPr="0075791F" w:rsidRDefault="0092797E" w:rsidP="005B4C72">
      <w:pPr>
        <w:pStyle w:val="Tijeloteksta"/>
        <w:ind w:right="1273"/>
        <w:jc w:val="both"/>
        <w:rPr>
          <w:b/>
          <w:i/>
        </w:rPr>
      </w:pPr>
      <w:proofErr w:type="spellStart"/>
      <w:r w:rsidRPr="0075791F">
        <w:rPr>
          <w:b/>
          <w:i/>
        </w:rPr>
        <w:t>Stanje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potencijalnih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obveza</w:t>
      </w:r>
      <w:proofErr w:type="spellEnd"/>
      <w:r w:rsidRPr="0075791F">
        <w:rPr>
          <w:b/>
          <w:i/>
        </w:rPr>
        <w:t xml:space="preserve"> po </w:t>
      </w:r>
      <w:proofErr w:type="spellStart"/>
      <w:r w:rsidRPr="0075791F">
        <w:rPr>
          <w:b/>
          <w:i/>
        </w:rPr>
        <w:t>osnovi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sudskih</w:t>
      </w:r>
      <w:proofErr w:type="spellEnd"/>
      <w:r w:rsidRPr="0075791F">
        <w:rPr>
          <w:b/>
          <w:i/>
        </w:rPr>
        <w:t xml:space="preserve"> </w:t>
      </w:r>
      <w:proofErr w:type="spellStart"/>
      <w:r w:rsidRPr="0075791F">
        <w:rPr>
          <w:b/>
          <w:i/>
        </w:rPr>
        <w:t>postupaka</w:t>
      </w:r>
      <w:proofErr w:type="spellEnd"/>
    </w:p>
    <w:p w14:paraId="60FF6D29" w14:textId="77777777" w:rsidR="00183EFA" w:rsidRPr="0075791F" w:rsidRDefault="00183EFA" w:rsidP="0092797E">
      <w:pPr>
        <w:pStyle w:val="Tijeloteksta"/>
        <w:ind w:left="218" w:right="1273"/>
        <w:jc w:val="both"/>
        <w:rPr>
          <w:b/>
          <w:i/>
        </w:rPr>
      </w:pPr>
    </w:p>
    <w:p w14:paraId="51F9B6C5" w14:textId="2A2FF7AA" w:rsidR="00183EFA" w:rsidRPr="00D84D6F" w:rsidRDefault="0092797E" w:rsidP="005B4C72">
      <w:pPr>
        <w:adjustRightInd w:val="0"/>
        <w:rPr>
          <w:b/>
          <w:sz w:val="24"/>
          <w:szCs w:val="24"/>
        </w:rPr>
      </w:pPr>
      <w:proofErr w:type="spellStart"/>
      <w:r w:rsidRPr="0075791F">
        <w:t>Stanje</w:t>
      </w:r>
      <w:proofErr w:type="spellEnd"/>
      <w:r w:rsidRPr="0075791F">
        <w:t xml:space="preserve"> </w:t>
      </w:r>
      <w:proofErr w:type="spellStart"/>
      <w:r w:rsidRPr="0075791F">
        <w:t>potencijalnih</w:t>
      </w:r>
      <w:proofErr w:type="spellEnd"/>
      <w:r w:rsidRPr="0075791F">
        <w:t xml:space="preserve"> </w:t>
      </w:r>
      <w:proofErr w:type="spellStart"/>
      <w:r w:rsidRPr="0075791F">
        <w:t>obveza</w:t>
      </w:r>
      <w:proofErr w:type="spellEnd"/>
      <w:r w:rsidRPr="0075791F">
        <w:t xml:space="preserve"> po </w:t>
      </w:r>
      <w:proofErr w:type="spellStart"/>
      <w:r w:rsidRPr="0075791F">
        <w:t>osnovi</w:t>
      </w:r>
      <w:proofErr w:type="spellEnd"/>
      <w:r w:rsidRPr="0075791F">
        <w:t xml:space="preserve"> </w:t>
      </w:r>
      <w:proofErr w:type="spellStart"/>
      <w:r w:rsidRPr="0075791F">
        <w:t>sudskih</w:t>
      </w:r>
      <w:proofErr w:type="spellEnd"/>
      <w:r w:rsidRPr="0075791F">
        <w:t xml:space="preserve"> </w:t>
      </w:r>
      <w:proofErr w:type="spellStart"/>
      <w:r w:rsidRPr="0075791F">
        <w:t>postupaka</w:t>
      </w:r>
      <w:proofErr w:type="spellEnd"/>
      <w:r w:rsidRPr="0075791F">
        <w:t xml:space="preserve"> </w:t>
      </w:r>
      <w:proofErr w:type="spellStart"/>
      <w:r w:rsidRPr="0075791F">
        <w:t>iznose</w:t>
      </w:r>
      <w:proofErr w:type="spellEnd"/>
      <w:r w:rsidRPr="0075791F">
        <w:t xml:space="preserve"> </w:t>
      </w:r>
      <w:r w:rsidR="00D84D6F" w:rsidRPr="0075791F">
        <w:t>1.355.715,63</w:t>
      </w:r>
      <w:r w:rsidRPr="0075791F">
        <w:t xml:space="preserve"> </w:t>
      </w:r>
      <w:proofErr w:type="spellStart"/>
      <w:r w:rsidR="00D84D6F" w:rsidRPr="0075791F">
        <w:t>kn</w:t>
      </w:r>
      <w:proofErr w:type="spellEnd"/>
      <w:r w:rsidR="00D84D6F" w:rsidRPr="0075791F">
        <w:t xml:space="preserve"> </w:t>
      </w:r>
      <w:r w:rsidRPr="0075791F">
        <w:t>(</w:t>
      </w:r>
      <w:r w:rsidR="00D84D6F" w:rsidRPr="0075791F">
        <w:t>tri</w:t>
      </w:r>
      <w:r w:rsidRPr="0075791F">
        <w:t xml:space="preserve"> </w:t>
      </w:r>
      <w:proofErr w:type="spellStart"/>
      <w:r w:rsidRPr="0075791F">
        <w:t>sudska</w:t>
      </w:r>
      <w:proofErr w:type="spellEnd"/>
      <w:r w:rsidRPr="0075791F">
        <w:t xml:space="preserve"> </w:t>
      </w:r>
      <w:proofErr w:type="spellStart"/>
      <w:r w:rsidRPr="0075791F">
        <w:t>spora</w:t>
      </w:r>
      <w:proofErr w:type="spellEnd"/>
      <w:r w:rsidRPr="0075791F">
        <w:t>)</w:t>
      </w:r>
      <w:r w:rsidR="00D84D6F" w:rsidRPr="0075791F">
        <w:t>.</w:t>
      </w:r>
    </w:p>
    <w:p w14:paraId="73E5839F" w14:textId="77777777" w:rsidR="00183EFA" w:rsidRPr="00077E01" w:rsidRDefault="00183EFA" w:rsidP="00183EFA">
      <w:pPr>
        <w:pStyle w:val="Tijeloteksta"/>
        <w:ind w:left="218" w:right="1273"/>
        <w:jc w:val="both"/>
      </w:pPr>
    </w:p>
    <w:p w14:paraId="46F765B8" w14:textId="77777777" w:rsidR="0092797E" w:rsidRDefault="0092797E" w:rsidP="0092797E">
      <w:pPr>
        <w:pStyle w:val="Tijeloteksta"/>
        <w:ind w:left="218" w:right="1273"/>
        <w:jc w:val="both"/>
      </w:pPr>
    </w:p>
    <w:p w14:paraId="1C062088" w14:textId="77777777" w:rsidR="00183EFA" w:rsidRDefault="00183EFA" w:rsidP="0092797E">
      <w:pPr>
        <w:pStyle w:val="Tijeloteksta"/>
        <w:ind w:left="218" w:right="1273"/>
        <w:jc w:val="both"/>
      </w:pPr>
    </w:p>
    <w:sectPr w:rsidR="00183EFA" w:rsidSect="005B4C72">
      <w:headerReference w:type="default" r:id="rId10"/>
      <w:footerReference w:type="default" r:id="rId11"/>
      <w:pgSz w:w="11910" w:h="16840"/>
      <w:pgMar w:top="1418" w:right="1418" w:bottom="1418" w:left="1418" w:header="709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B7B7" w14:textId="77777777" w:rsidR="005C57D0" w:rsidRDefault="005C57D0" w:rsidP="00A65321">
      <w:r>
        <w:separator/>
      </w:r>
    </w:p>
  </w:endnote>
  <w:endnote w:type="continuationSeparator" w:id="0">
    <w:p w14:paraId="7AC9AC8F" w14:textId="77777777" w:rsidR="005C57D0" w:rsidRDefault="005C57D0" w:rsidP="00A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750356"/>
      <w:docPartObj>
        <w:docPartGallery w:val="Page Numbers (Bottom of Page)"/>
        <w:docPartUnique/>
      </w:docPartObj>
    </w:sdtPr>
    <w:sdtContent>
      <w:p w14:paraId="769BFCAE" w14:textId="77777777" w:rsidR="008C3A0C" w:rsidRDefault="00000000">
        <w:pPr>
          <w:pStyle w:val="Podnoje"/>
        </w:pPr>
      </w:p>
    </w:sdtContent>
  </w:sdt>
  <w:p w14:paraId="5939A4E2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842D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186A" w14:textId="77777777" w:rsidR="005C57D0" w:rsidRDefault="005C57D0" w:rsidP="00A65321">
      <w:r>
        <w:separator/>
      </w:r>
    </w:p>
  </w:footnote>
  <w:footnote w:type="continuationSeparator" w:id="0">
    <w:p w14:paraId="04F2D5C8" w14:textId="77777777" w:rsidR="005C57D0" w:rsidRDefault="005C57D0" w:rsidP="00A6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AA24" w14:textId="77777777" w:rsidR="008C3A0C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pict w14:anchorId="0A54467E">
        <v:rect id="Rectangle 18" o:spid="_x0000_s1028" style="position:absolute;margin-left:57.1pt;margin-top:35.4pt;width:1.45pt;height:15.8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" fillcolor="#4f81bc" stroked="f">
          <w10:wrap anchorx="page" anchory="page"/>
        </v:rect>
      </w:pict>
    </w:r>
    <w:r>
      <w:rPr>
        <w:noProof/>
        <w:lang w:val="hr-HR" w:eastAsia="hr-HR"/>
      </w:rPr>
      <w:pict w14:anchorId="5E20FD54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7" type="#_x0000_t202" style="position:absolute;margin-left:72.95pt;margin-top:34.85pt;width:347.35pt;height:15.3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" filled="f" stroked="f">
          <v:textbox inset="0,0,0,0">
            <w:txbxContent>
              <w:p w14:paraId="370210ED" w14:textId="03372D5F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Godišnje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izvješće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o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izvršenju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proračuna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Općine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Vuka za 202</w:t>
                </w:r>
                <w:r w:rsidR="004E7DA7">
                  <w:rPr>
                    <w:b/>
                    <w:i/>
                    <w:color w:val="365F91"/>
                    <w:sz w:val="24"/>
                  </w:rPr>
                  <w:t>2</w:t>
                </w:r>
              </w:p>
              <w:p w14:paraId="655031D5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365F91"/>
                    <w:sz w:val="24"/>
                  </w:rPr>
                  <w:t xml:space="preserve">.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godinu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2B1E" w14:textId="77777777" w:rsidR="008C3A0C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pict w14:anchorId="32A36A24">
        <v:rect id="Rectangle 3" o:spid="_x0000_s1026" style="position:absolute;margin-left:57.1pt;margin-top:35.4pt;width:1.45pt;height:15.85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" fillcolor="#4f81bc" stroked="f">
          <w10:wrap anchorx="page" anchory="page"/>
        </v:rect>
      </w:pict>
    </w:r>
    <w:r>
      <w:rPr>
        <w:noProof/>
        <w:lang w:val="hr-HR" w:eastAsia="hr-HR"/>
      </w:rPr>
      <w:pict w14:anchorId="422BACC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72.95pt;margin-top:34.85pt;width:347.35pt;height:15.3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Ysg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" filled="f" stroked="f">
          <v:textbox style="mso-next-textbox:#Text Box 2" inset="0,0,0,0">
            <w:txbxContent>
              <w:p w14:paraId="701050A0" w14:textId="38130D9F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Godišnje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izvješće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o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izvršenju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proračuna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Općine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Vuka za 202</w:t>
                </w:r>
                <w:r w:rsidR="00063C59">
                  <w:rPr>
                    <w:b/>
                    <w:i/>
                    <w:color w:val="365F91"/>
                    <w:sz w:val="24"/>
                  </w:rPr>
                  <w:t>2.</w:t>
                </w:r>
              </w:p>
              <w:p w14:paraId="30AAD689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ABEF5DC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00B78D6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3CF1EBD5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27F11ED3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8385353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365F91"/>
                    <w:sz w:val="24"/>
                  </w:rPr>
                  <w:t xml:space="preserve">.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godinu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D24"/>
    <w:multiLevelType w:val="hybridMultilevel"/>
    <w:tmpl w:val="8F1ED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1FE"/>
    <w:multiLevelType w:val="hybridMultilevel"/>
    <w:tmpl w:val="A6604F8A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0468B8"/>
    <w:multiLevelType w:val="hybridMultilevel"/>
    <w:tmpl w:val="3334D0EC"/>
    <w:lvl w:ilvl="0" w:tplc="74822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7FE4"/>
    <w:multiLevelType w:val="hybridMultilevel"/>
    <w:tmpl w:val="349EED4A"/>
    <w:lvl w:ilvl="0" w:tplc="CE229E58">
      <w:numFmt w:val="bullet"/>
      <w:lvlText w:val=""/>
      <w:lvlJc w:val="left"/>
      <w:pPr>
        <w:ind w:left="546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41B2B85E">
      <w:numFmt w:val="bullet"/>
      <w:lvlText w:val="•"/>
      <w:lvlJc w:val="left"/>
      <w:pPr>
        <w:ind w:left="1830" w:hanging="360"/>
      </w:pPr>
      <w:rPr>
        <w:rFonts w:hint="default"/>
        <w:lang w:eastAsia="en-US" w:bidi="ar-SA"/>
      </w:rPr>
    </w:lvl>
    <w:lvl w:ilvl="2" w:tplc="7ADCE5EE">
      <w:numFmt w:val="bullet"/>
      <w:lvlText w:val="•"/>
      <w:lvlJc w:val="left"/>
      <w:pPr>
        <w:ind w:left="2801" w:hanging="360"/>
      </w:pPr>
      <w:rPr>
        <w:rFonts w:hint="default"/>
        <w:lang w:eastAsia="en-US" w:bidi="ar-SA"/>
      </w:rPr>
    </w:lvl>
    <w:lvl w:ilvl="3" w:tplc="62FA9F06">
      <w:numFmt w:val="bullet"/>
      <w:lvlText w:val="•"/>
      <w:lvlJc w:val="left"/>
      <w:pPr>
        <w:ind w:left="3771" w:hanging="360"/>
      </w:pPr>
      <w:rPr>
        <w:rFonts w:hint="default"/>
        <w:lang w:eastAsia="en-US" w:bidi="ar-SA"/>
      </w:rPr>
    </w:lvl>
    <w:lvl w:ilvl="4" w:tplc="24FEA6BC">
      <w:numFmt w:val="bullet"/>
      <w:lvlText w:val="•"/>
      <w:lvlJc w:val="left"/>
      <w:pPr>
        <w:ind w:left="4742" w:hanging="360"/>
      </w:pPr>
      <w:rPr>
        <w:rFonts w:hint="default"/>
        <w:lang w:eastAsia="en-US" w:bidi="ar-SA"/>
      </w:rPr>
    </w:lvl>
    <w:lvl w:ilvl="5" w:tplc="20B2CC4A">
      <w:numFmt w:val="bullet"/>
      <w:lvlText w:val="•"/>
      <w:lvlJc w:val="left"/>
      <w:pPr>
        <w:ind w:left="5713" w:hanging="360"/>
      </w:pPr>
      <w:rPr>
        <w:rFonts w:hint="default"/>
        <w:lang w:eastAsia="en-US" w:bidi="ar-SA"/>
      </w:rPr>
    </w:lvl>
    <w:lvl w:ilvl="6" w:tplc="AC468FFA">
      <w:numFmt w:val="bullet"/>
      <w:lvlText w:val="•"/>
      <w:lvlJc w:val="left"/>
      <w:pPr>
        <w:ind w:left="6683" w:hanging="360"/>
      </w:pPr>
      <w:rPr>
        <w:rFonts w:hint="default"/>
        <w:lang w:eastAsia="en-US" w:bidi="ar-SA"/>
      </w:rPr>
    </w:lvl>
    <w:lvl w:ilvl="7" w:tplc="CBB0C582">
      <w:numFmt w:val="bullet"/>
      <w:lvlText w:val="•"/>
      <w:lvlJc w:val="left"/>
      <w:pPr>
        <w:ind w:left="7654" w:hanging="360"/>
      </w:pPr>
      <w:rPr>
        <w:rFonts w:hint="default"/>
        <w:lang w:eastAsia="en-US" w:bidi="ar-SA"/>
      </w:rPr>
    </w:lvl>
    <w:lvl w:ilvl="8" w:tplc="89D4EC4A">
      <w:numFmt w:val="bullet"/>
      <w:lvlText w:val="•"/>
      <w:lvlJc w:val="left"/>
      <w:pPr>
        <w:ind w:left="8625" w:hanging="360"/>
      </w:pPr>
      <w:rPr>
        <w:rFonts w:hint="default"/>
        <w:lang w:eastAsia="en-US" w:bidi="ar-SA"/>
      </w:rPr>
    </w:lvl>
  </w:abstractNum>
  <w:abstractNum w:abstractNumId="4" w15:restartNumberingAfterBreak="0">
    <w:nsid w:val="20517D39"/>
    <w:multiLevelType w:val="hybridMultilevel"/>
    <w:tmpl w:val="260ABC40"/>
    <w:lvl w:ilvl="0" w:tplc="8FD6B25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6409A46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2" w:tplc="1180B288">
      <w:numFmt w:val="bullet"/>
      <w:lvlText w:val="•"/>
      <w:lvlJc w:val="left"/>
      <w:pPr>
        <w:ind w:left="2865" w:hanging="360"/>
      </w:pPr>
      <w:rPr>
        <w:rFonts w:hint="default"/>
        <w:lang w:eastAsia="en-US" w:bidi="ar-SA"/>
      </w:rPr>
    </w:lvl>
    <w:lvl w:ilvl="3" w:tplc="B3F2CB4A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 w:tplc="67164EFA">
      <w:numFmt w:val="bullet"/>
      <w:lvlText w:val="•"/>
      <w:lvlJc w:val="left"/>
      <w:pPr>
        <w:ind w:left="4790" w:hanging="360"/>
      </w:pPr>
      <w:rPr>
        <w:rFonts w:hint="default"/>
        <w:lang w:eastAsia="en-US" w:bidi="ar-SA"/>
      </w:rPr>
    </w:lvl>
    <w:lvl w:ilvl="5" w:tplc="4C26A7FA">
      <w:numFmt w:val="bullet"/>
      <w:lvlText w:val="•"/>
      <w:lvlJc w:val="left"/>
      <w:pPr>
        <w:ind w:left="5753" w:hanging="360"/>
      </w:pPr>
      <w:rPr>
        <w:rFonts w:hint="default"/>
        <w:lang w:eastAsia="en-US" w:bidi="ar-SA"/>
      </w:rPr>
    </w:lvl>
    <w:lvl w:ilvl="6" w:tplc="B1DA74D4">
      <w:numFmt w:val="bullet"/>
      <w:lvlText w:val="•"/>
      <w:lvlJc w:val="left"/>
      <w:pPr>
        <w:ind w:left="6715" w:hanging="360"/>
      </w:pPr>
      <w:rPr>
        <w:rFonts w:hint="default"/>
        <w:lang w:eastAsia="en-US" w:bidi="ar-SA"/>
      </w:rPr>
    </w:lvl>
    <w:lvl w:ilvl="7" w:tplc="69763C32">
      <w:numFmt w:val="bullet"/>
      <w:lvlText w:val="•"/>
      <w:lvlJc w:val="left"/>
      <w:pPr>
        <w:ind w:left="7678" w:hanging="360"/>
      </w:pPr>
      <w:rPr>
        <w:rFonts w:hint="default"/>
        <w:lang w:eastAsia="en-US" w:bidi="ar-SA"/>
      </w:rPr>
    </w:lvl>
    <w:lvl w:ilvl="8" w:tplc="A96C180E">
      <w:numFmt w:val="bullet"/>
      <w:lvlText w:val="•"/>
      <w:lvlJc w:val="left"/>
      <w:pPr>
        <w:ind w:left="8641" w:hanging="360"/>
      </w:pPr>
      <w:rPr>
        <w:rFonts w:hint="default"/>
        <w:lang w:eastAsia="en-US" w:bidi="ar-SA"/>
      </w:rPr>
    </w:lvl>
  </w:abstractNum>
  <w:abstractNum w:abstractNumId="5" w15:restartNumberingAfterBreak="0">
    <w:nsid w:val="27F10527"/>
    <w:multiLevelType w:val="hybridMultilevel"/>
    <w:tmpl w:val="0908F2A0"/>
    <w:lvl w:ilvl="0" w:tplc="CE229E58">
      <w:numFmt w:val="bullet"/>
      <w:lvlText w:val=""/>
      <w:lvlJc w:val="left"/>
      <w:pPr>
        <w:ind w:left="218" w:hanging="202"/>
      </w:pPr>
      <w:rPr>
        <w:rFonts w:ascii="Wingdings" w:eastAsia="Wingdings" w:hAnsi="Wingdings" w:cs="Wingdings" w:hint="default"/>
        <w:spacing w:val="-4"/>
        <w:w w:val="100"/>
        <w:sz w:val="24"/>
        <w:szCs w:val="24"/>
        <w:lang w:eastAsia="en-US" w:bidi="ar-SA"/>
      </w:rPr>
    </w:lvl>
    <w:lvl w:ilvl="1" w:tplc="03123ECA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5DEA3B56">
      <w:numFmt w:val="bullet"/>
      <w:lvlText w:val="•"/>
      <w:lvlJc w:val="left"/>
      <w:pPr>
        <w:ind w:left="1894" w:hanging="360"/>
      </w:pPr>
      <w:rPr>
        <w:rFonts w:hint="default"/>
        <w:lang w:eastAsia="en-US" w:bidi="ar-SA"/>
      </w:rPr>
    </w:lvl>
    <w:lvl w:ilvl="3" w:tplc="A01AAB74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065AF320">
      <w:numFmt w:val="bullet"/>
      <w:lvlText w:val="•"/>
      <w:lvlJc w:val="left"/>
      <w:pPr>
        <w:ind w:left="3802" w:hanging="360"/>
      </w:pPr>
      <w:rPr>
        <w:rFonts w:hint="default"/>
        <w:lang w:eastAsia="en-US" w:bidi="ar-SA"/>
      </w:rPr>
    </w:lvl>
    <w:lvl w:ilvl="5" w:tplc="A0B6E4FC">
      <w:numFmt w:val="bullet"/>
      <w:lvlText w:val="•"/>
      <w:lvlJc w:val="left"/>
      <w:pPr>
        <w:ind w:left="4756" w:hanging="360"/>
      </w:pPr>
      <w:rPr>
        <w:rFonts w:hint="default"/>
        <w:lang w:eastAsia="en-US" w:bidi="ar-SA"/>
      </w:rPr>
    </w:lvl>
    <w:lvl w:ilvl="6" w:tplc="1CCE73B4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7" w:tplc="47E8FFF8">
      <w:numFmt w:val="bullet"/>
      <w:lvlText w:val="•"/>
      <w:lvlJc w:val="left"/>
      <w:pPr>
        <w:ind w:left="6664" w:hanging="360"/>
      </w:pPr>
      <w:rPr>
        <w:rFonts w:hint="default"/>
        <w:lang w:eastAsia="en-US" w:bidi="ar-SA"/>
      </w:rPr>
    </w:lvl>
    <w:lvl w:ilvl="8" w:tplc="8F0433FC">
      <w:numFmt w:val="bullet"/>
      <w:lvlText w:val="•"/>
      <w:lvlJc w:val="left"/>
      <w:pPr>
        <w:ind w:left="7618" w:hanging="360"/>
      </w:pPr>
      <w:rPr>
        <w:rFonts w:hint="default"/>
        <w:lang w:eastAsia="en-US" w:bidi="ar-SA"/>
      </w:rPr>
    </w:lvl>
  </w:abstractNum>
  <w:abstractNum w:abstractNumId="6" w15:restartNumberingAfterBreak="0">
    <w:nsid w:val="285B6B62"/>
    <w:multiLevelType w:val="hybridMultilevel"/>
    <w:tmpl w:val="AB46171E"/>
    <w:lvl w:ilvl="0" w:tplc="35D45B9A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F24F868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6E7AA544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3" w:tplc="C98C8CC0">
      <w:numFmt w:val="bullet"/>
      <w:lvlText w:val="•"/>
      <w:lvlJc w:val="left"/>
      <w:pPr>
        <w:ind w:left="3468" w:hanging="360"/>
      </w:pPr>
      <w:rPr>
        <w:rFonts w:hint="default"/>
        <w:lang w:eastAsia="en-US" w:bidi="ar-SA"/>
      </w:rPr>
    </w:lvl>
    <w:lvl w:ilvl="4" w:tplc="4C6E8092">
      <w:numFmt w:val="bullet"/>
      <w:lvlText w:val="•"/>
      <w:lvlJc w:val="left"/>
      <w:pPr>
        <w:ind w:left="4482" w:hanging="360"/>
      </w:pPr>
      <w:rPr>
        <w:rFonts w:hint="default"/>
        <w:lang w:eastAsia="en-US" w:bidi="ar-SA"/>
      </w:rPr>
    </w:lvl>
    <w:lvl w:ilvl="5" w:tplc="C14AE51A">
      <w:numFmt w:val="bullet"/>
      <w:lvlText w:val="•"/>
      <w:lvlJc w:val="left"/>
      <w:pPr>
        <w:ind w:left="5496" w:hanging="360"/>
      </w:pPr>
      <w:rPr>
        <w:rFonts w:hint="default"/>
        <w:lang w:eastAsia="en-US" w:bidi="ar-SA"/>
      </w:rPr>
    </w:lvl>
    <w:lvl w:ilvl="6" w:tplc="AA68CA94">
      <w:numFmt w:val="bullet"/>
      <w:lvlText w:val="•"/>
      <w:lvlJc w:val="left"/>
      <w:pPr>
        <w:ind w:left="6510" w:hanging="360"/>
      </w:pPr>
      <w:rPr>
        <w:rFonts w:hint="default"/>
        <w:lang w:eastAsia="en-US" w:bidi="ar-SA"/>
      </w:rPr>
    </w:lvl>
    <w:lvl w:ilvl="7" w:tplc="13B6918E">
      <w:numFmt w:val="bullet"/>
      <w:lvlText w:val="•"/>
      <w:lvlJc w:val="left"/>
      <w:pPr>
        <w:ind w:left="7524" w:hanging="360"/>
      </w:pPr>
      <w:rPr>
        <w:rFonts w:hint="default"/>
        <w:lang w:eastAsia="en-US" w:bidi="ar-SA"/>
      </w:rPr>
    </w:lvl>
    <w:lvl w:ilvl="8" w:tplc="9468E4C2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7" w15:restartNumberingAfterBreak="0">
    <w:nsid w:val="31304C7C"/>
    <w:multiLevelType w:val="hybridMultilevel"/>
    <w:tmpl w:val="03BEDF06"/>
    <w:lvl w:ilvl="0" w:tplc="9C08531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E56E4D2">
      <w:numFmt w:val="bullet"/>
      <w:lvlText w:val=""/>
      <w:lvlJc w:val="left"/>
      <w:pPr>
        <w:ind w:left="989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DAF0A6DC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C4A814A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4" w:tplc="6A943522">
      <w:numFmt w:val="bullet"/>
      <w:lvlText w:val="•"/>
      <w:lvlJc w:val="left"/>
      <w:pPr>
        <w:ind w:left="3755" w:hanging="360"/>
      </w:pPr>
      <w:rPr>
        <w:rFonts w:hint="default"/>
        <w:lang w:eastAsia="en-US" w:bidi="ar-SA"/>
      </w:rPr>
    </w:lvl>
    <w:lvl w:ilvl="5" w:tplc="CA781702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6" w:tplc="29CCD388">
      <w:numFmt w:val="bullet"/>
      <w:lvlText w:val="•"/>
      <w:lvlJc w:val="left"/>
      <w:pPr>
        <w:ind w:left="5605" w:hanging="360"/>
      </w:pPr>
      <w:rPr>
        <w:rFonts w:hint="default"/>
        <w:lang w:eastAsia="en-US" w:bidi="ar-SA"/>
      </w:rPr>
    </w:lvl>
    <w:lvl w:ilvl="7" w:tplc="AB9E513C">
      <w:numFmt w:val="bullet"/>
      <w:lvlText w:val="•"/>
      <w:lvlJc w:val="left"/>
      <w:pPr>
        <w:ind w:left="6530" w:hanging="360"/>
      </w:pPr>
      <w:rPr>
        <w:rFonts w:hint="default"/>
        <w:lang w:eastAsia="en-US" w:bidi="ar-SA"/>
      </w:rPr>
    </w:lvl>
    <w:lvl w:ilvl="8" w:tplc="CE3C877E">
      <w:numFmt w:val="bullet"/>
      <w:lvlText w:val="•"/>
      <w:lvlJc w:val="left"/>
      <w:pPr>
        <w:ind w:left="7456" w:hanging="360"/>
      </w:pPr>
      <w:rPr>
        <w:rFonts w:hint="default"/>
        <w:lang w:eastAsia="en-US" w:bidi="ar-SA"/>
      </w:rPr>
    </w:lvl>
  </w:abstractNum>
  <w:abstractNum w:abstractNumId="8" w15:restartNumberingAfterBreak="0">
    <w:nsid w:val="41726B2A"/>
    <w:multiLevelType w:val="hybridMultilevel"/>
    <w:tmpl w:val="1D5CA84E"/>
    <w:lvl w:ilvl="0" w:tplc="041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5EEE256D"/>
    <w:multiLevelType w:val="hybridMultilevel"/>
    <w:tmpl w:val="E73EBD1A"/>
    <w:lvl w:ilvl="0" w:tplc="3AB8111A">
      <w:start w:val="1"/>
      <w:numFmt w:val="decimal"/>
      <w:lvlText w:val="%1."/>
      <w:lvlJc w:val="left"/>
      <w:pPr>
        <w:ind w:left="1006" w:hanging="360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CAE080C0">
      <w:numFmt w:val="bullet"/>
      <w:lvlText w:val="•"/>
      <w:lvlJc w:val="left"/>
      <w:pPr>
        <w:ind w:left="1852" w:hanging="360"/>
      </w:pPr>
      <w:rPr>
        <w:rFonts w:hint="default"/>
        <w:lang w:eastAsia="en-US" w:bidi="ar-SA"/>
      </w:rPr>
    </w:lvl>
    <w:lvl w:ilvl="2" w:tplc="E45663C4">
      <w:numFmt w:val="bullet"/>
      <w:lvlText w:val="•"/>
      <w:lvlJc w:val="left"/>
      <w:pPr>
        <w:ind w:left="2705" w:hanging="360"/>
      </w:pPr>
      <w:rPr>
        <w:rFonts w:hint="default"/>
        <w:lang w:eastAsia="en-US" w:bidi="ar-SA"/>
      </w:rPr>
    </w:lvl>
    <w:lvl w:ilvl="3" w:tplc="D80E3262">
      <w:numFmt w:val="bullet"/>
      <w:lvlText w:val="•"/>
      <w:lvlJc w:val="left"/>
      <w:pPr>
        <w:ind w:left="3557" w:hanging="360"/>
      </w:pPr>
      <w:rPr>
        <w:rFonts w:hint="default"/>
        <w:lang w:eastAsia="en-US" w:bidi="ar-SA"/>
      </w:rPr>
    </w:lvl>
    <w:lvl w:ilvl="4" w:tplc="58A41EF6">
      <w:numFmt w:val="bullet"/>
      <w:lvlText w:val="•"/>
      <w:lvlJc w:val="left"/>
      <w:pPr>
        <w:ind w:left="4410" w:hanging="360"/>
      </w:pPr>
      <w:rPr>
        <w:rFonts w:hint="default"/>
        <w:lang w:eastAsia="en-US" w:bidi="ar-SA"/>
      </w:rPr>
    </w:lvl>
    <w:lvl w:ilvl="5" w:tplc="02D85988">
      <w:numFmt w:val="bullet"/>
      <w:lvlText w:val="•"/>
      <w:lvlJc w:val="left"/>
      <w:pPr>
        <w:ind w:left="5263" w:hanging="360"/>
      </w:pPr>
      <w:rPr>
        <w:rFonts w:hint="default"/>
        <w:lang w:eastAsia="en-US" w:bidi="ar-SA"/>
      </w:rPr>
    </w:lvl>
    <w:lvl w:ilvl="6" w:tplc="0CE031EC">
      <w:numFmt w:val="bullet"/>
      <w:lvlText w:val="•"/>
      <w:lvlJc w:val="left"/>
      <w:pPr>
        <w:ind w:left="6115" w:hanging="360"/>
      </w:pPr>
      <w:rPr>
        <w:rFonts w:hint="default"/>
        <w:lang w:eastAsia="en-US" w:bidi="ar-SA"/>
      </w:rPr>
    </w:lvl>
    <w:lvl w:ilvl="7" w:tplc="89D08790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8" w:tplc="40D230AE">
      <w:numFmt w:val="bullet"/>
      <w:lvlText w:val="•"/>
      <w:lvlJc w:val="left"/>
      <w:pPr>
        <w:ind w:left="7821" w:hanging="360"/>
      </w:pPr>
      <w:rPr>
        <w:rFonts w:hint="default"/>
        <w:lang w:eastAsia="en-US" w:bidi="ar-SA"/>
      </w:rPr>
    </w:lvl>
  </w:abstractNum>
  <w:abstractNum w:abstractNumId="10" w15:restartNumberingAfterBreak="0">
    <w:nsid w:val="79EC1337"/>
    <w:multiLevelType w:val="hybridMultilevel"/>
    <w:tmpl w:val="8AAC8A3C"/>
    <w:lvl w:ilvl="0" w:tplc="BD40B398">
      <w:start w:val="1"/>
      <w:numFmt w:val="decimal"/>
      <w:lvlText w:val="%1."/>
      <w:lvlJc w:val="left"/>
      <w:pPr>
        <w:ind w:left="931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84486032">
      <w:numFmt w:val="none"/>
      <w:lvlText w:val=""/>
      <w:lvlJc w:val="left"/>
      <w:pPr>
        <w:tabs>
          <w:tab w:val="num" w:pos="360"/>
        </w:tabs>
      </w:pPr>
    </w:lvl>
    <w:lvl w:ilvl="2" w:tplc="B9462FCC">
      <w:numFmt w:val="bullet"/>
      <w:lvlText w:val="•"/>
      <w:lvlJc w:val="left"/>
      <w:pPr>
        <w:ind w:left="2214" w:hanging="361"/>
      </w:pPr>
      <w:rPr>
        <w:rFonts w:hint="default"/>
        <w:lang w:eastAsia="en-US" w:bidi="ar-SA"/>
      </w:rPr>
    </w:lvl>
    <w:lvl w:ilvl="3" w:tplc="2F343610">
      <w:numFmt w:val="bullet"/>
      <w:lvlText w:val="•"/>
      <w:lvlJc w:val="left"/>
      <w:pPr>
        <w:ind w:left="3128" w:hanging="361"/>
      </w:pPr>
      <w:rPr>
        <w:rFonts w:hint="default"/>
        <w:lang w:eastAsia="en-US" w:bidi="ar-SA"/>
      </w:rPr>
    </w:lvl>
    <w:lvl w:ilvl="4" w:tplc="63C85434">
      <w:numFmt w:val="bullet"/>
      <w:lvlText w:val="•"/>
      <w:lvlJc w:val="left"/>
      <w:pPr>
        <w:ind w:left="4042" w:hanging="361"/>
      </w:pPr>
      <w:rPr>
        <w:rFonts w:hint="default"/>
        <w:lang w:eastAsia="en-US" w:bidi="ar-SA"/>
      </w:rPr>
    </w:lvl>
    <w:lvl w:ilvl="5" w:tplc="B1CC79EA">
      <w:numFmt w:val="bullet"/>
      <w:lvlText w:val="•"/>
      <w:lvlJc w:val="left"/>
      <w:pPr>
        <w:ind w:left="4956" w:hanging="361"/>
      </w:pPr>
      <w:rPr>
        <w:rFonts w:hint="default"/>
        <w:lang w:eastAsia="en-US" w:bidi="ar-SA"/>
      </w:rPr>
    </w:lvl>
    <w:lvl w:ilvl="6" w:tplc="93826A30">
      <w:numFmt w:val="bullet"/>
      <w:lvlText w:val="•"/>
      <w:lvlJc w:val="left"/>
      <w:pPr>
        <w:ind w:left="5870" w:hanging="361"/>
      </w:pPr>
      <w:rPr>
        <w:rFonts w:hint="default"/>
        <w:lang w:eastAsia="en-US" w:bidi="ar-SA"/>
      </w:rPr>
    </w:lvl>
    <w:lvl w:ilvl="7" w:tplc="449457FE">
      <w:numFmt w:val="bullet"/>
      <w:lvlText w:val="•"/>
      <w:lvlJc w:val="left"/>
      <w:pPr>
        <w:ind w:left="6784" w:hanging="361"/>
      </w:pPr>
      <w:rPr>
        <w:rFonts w:hint="default"/>
        <w:lang w:eastAsia="en-US" w:bidi="ar-SA"/>
      </w:rPr>
    </w:lvl>
    <w:lvl w:ilvl="8" w:tplc="2FC4EBCC">
      <w:numFmt w:val="bullet"/>
      <w:lvlText w:val="•"/>
      <w:lvlJc w:val="left"/>
      <w:pPr>
        <w:ind w:left="7698" w:hanging="361"/>
      </w:pPr>
      <w:rPr>
        <w:rFonts w:hint="default"/>
        <w:lang w:eastAsia="en-US" w:bidi="ar-SA"/>
      </w:rPr>
    </w:lvl>
  </w:abstractNum>
  <w:num w:numId="1" w16cid:durableId="1133905103">
    <w:abstractNumId w:val="4"/>
  </w:num>
  <w:num w:numId="2" w16cid:durableId="725297984">
    <w:abstractNumId w:val="3"/>
  </w:num>
  <w:num w:numId="3" w16cid:durableId="338846636">
    <w:abstractNumId w:val="6"/>
  </w:num>
  <w:num w:numId="4" w16cid:durableId="722097705">
    <w:abstractNumId w:val="7"/>
  </w:num>
  <w:num w:numId="5" w16cid:durableId="1333795598">
    <w:abstractNumId w:val="5"/>
  </w:num>
  <w:num w:numId="6" w16cid:durableId="908073519">
    <w:abstractNumId w:val="9"/>
  </w:num>
  <w:num w:numId="7" w16cid:durableId="1152872456">
    <w:abstractNumId w:val="10"/>
  </w:num>
  <w:num w:numId="8" w16cid:durableId="335156908">
    <w:abstractNumId w:val="8"/>
  </w:num>
  <w:num w:numId="9" w16cid:durableId="1044914188">
    <w:abstractNumId w:val="0"/>
  </w:num>
  <w:num w:numId="10" w16cid:durableId="1381587641">
    <w:abstractNumId w:val="2"/>
  </w:num>
  <w:num w:numId="11" w16cid:durableId="165953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321"/>
    <w:rsid w:val="00013AE9"/>
    <w:rsid w:val="00033DD2"/>
    <w:rsid w:val="00036A58"/>
    <w:rsid w:val="00045AB2"/>
    <w:rsid w:val="000464E0"/>
    <w:rsid w:val="000465BD"/>
    <w:rsid w:val="00046E8B"/>
    <w:rsid w:val="0005689E"/>
    <w:rsid w:val="0006330B"/>
    <w:rsid w:val="00063C59"/>
    <w:rsid w:val="0006470A"/>
    <w:rsid w:val="00070881"/>
    <w:rsid w:val="00076525"/>
    <w:rsid w:val="00076CFB"/>
    <w:rsid w:val="00077E01"/>
    <w:rsid w:val="000818DE"/>
    <w:rsid w:val="00097176"/>
    <w:rsid w:val="000A0698"/>
    <w:rsid w:val="000A45EC"/>
    <w:rsid w:val="000B4858"/>
    <w:rsid w:val="000D6C27"/>
    <w:rsid w:val="000F2FC7"/>
    <w:rsid w:val="000F6FEC"/>
    <w:rsid w:val="00101CF9"/>
    <w:rsid w:val="00103E2C"/>
    <w:rsid w:val="00105FD4"/>
    <w:rsid w:val="0010602F"/>
    <w:rsid w:val="00113AC6"/>
    <w:rsid w:val="001346B2"/>
    <w:rsid w:val="00145A13"/>
    <w:rsid w:val="001475A6"/>
    <w:rsid w:val="00150C8D"/>
    <w:rsid w:val="00151521"/>
    <w:rsid w:val="00155139"/>
    <w:rsid w:val="00166A6B"/>
    <w:rsid w:val="00173437"/>
    <w:rsid w:val="001767A1"/>
    <w:rsid w:val="0018367E"/>
    <w:rsid w:val="00183EFA"/>
    <w:rsid w:val="001873BF"/>
    <w:rsid w:val="00187613"/>
    <w:rsid w:val="00195BD6"/>
    <w:rsid w:val="001B1D11"/>
    <w:rsid w:val="001B49A3"/>
    <w:rsid w:val="001B51C1"/>
    <w:rsid w:val="001C7F5A"/>
    <w:rsid w:val="001E1B55"/>
    <w:rsid w:val="001E2D85"/>
    <w:rsid w:val="001F3803"/>
    <w:rsid w:val="001F7592"/>
    <w:rsid w:val="00200195"/>
    <w:rsid w:val="0020557F"/>
    <w:rsid w:val="00214333"/>
    <w:rsid w:val="00214DDC"/>
    <w:rsid w:val="00215A1E"/>
    <w:rsid w:val="00215B00"/>
    <w:rsid w:val="00217997"/>
    <w:rsid w:val="00217AE4"/>
    <w:rsid w:val="00221746"/>
    <w:rsid w:val="00221874"/>
    <w:rsid w:val="00235E41"/>
    <w:rsid w:val="00251891"/>
    <w:rsid w:val="002635E8"/>
    <w:rsid w:val="002646C3"/>
    <w:rsid w:val="002652B1"/>
    <w:rsid w:val="0027219B"/>
    <w:rsid w:val="00275C79"/>
    <w:rsid w:val="002818EE"/>
    <w:rsid w:val="00292159"/>
    <w:rsid w:val="002925AC"/>
    <w:rsid w:val="002974CD"/>
    <w:rsid w:val="002A028A"/>
    <w:rsid w:val="002A248D"/>
    <w:rsid w:val="002A6BB9"/>
    <w:rsid w:val="002C58B0"/>
    <w:rsid w:val="002C60FB"/>
    <w:rsid w:val="002D23A0"/>
    <w:rsid w:val="002D5006"/>
    <w:rsid w:val="002D5035"/>
    <w:rsid w:val="002E2364"/>
    <w:rsid w:val="002F04C4"/>
    <w:rsid w:val="003003D1"/>
    <w:rsid w:val="0032320C"/>
    <w:rsid w:val="003337D5"/>
    <w:rsid w:val="00340161"/>
    <w:rsid w:val="003503BF"/>
    <w:rsid w:val="00351263"/>
    <w:rsid w:val="003568A3"/>
    <w:rsid w:val="00370A18"/>
    <w:rsid w:val="0037500F"/>
    <w:rsid w:val="00383BB6"/>
    <w:rsid w:val="00392654"/>
    <w:rsid w:val="00395C61"/>
    <w:rsid w:val="003B0C57"/>
    <w:rsid w:val="003B4362"/>
    <w:rsid w:val="003C613A"/>
    <w:rsid w:val="003E73B1"/>
    <w:rsid w:val="003F644E"/>
    <w:rsid w:val="00400A30"/>
    <w:rsid w:val="004019F0"/>
    <w:rsid w:val="00407E48"/>
    <w:rsid w:val="00421F76"/>
    <w:rsid w:val="004246E2"/>
    <w:rsid w:val="00424DF2"/>
    <w:rsid w:val="004357F3"/>
    <w:rsid w:val="004423DA"/>
    <w:rsid w:val="00445FF9"/>
    <w:rsid w:val="00446AE0"/>
    <w:rsid w:val="004507DC"/>
    <w:rsid w:val="0046071F"/>
    <w:rsid w:val="0046099E"/>
    <w:rsid w:val="00460AC0"/>
    <w:rsid w:val="00460EF3"/>
    <w:rsid w:val="0046308D"/>
    <w:rsid w:val="0046337E"/>
    <w:rsid w:val="004808DD"/>
    <w:rsid w:val="00494FD5"/>
    <w:rsid w:val="004A4D7D"/>
    <w:rsid w:val="004B1966"/>
    <w:rsid w:val="004B4D9B"/>
    <w:rsid w:val="004B7381"/>
    <w:rsid w:val="004C23D1"/>
    <w:rsid w:val="004C4778"/>
    <w:rsid w:val="004C5872"/>
    <w:rsid w:val="004D126C"/>
    <w:rsid w:val="004E3F65"/>
    <w:rsid w:val="004E7DA7"/>
    <w:rsid w:val="004F62D6"/>
    <w:rsid w:val="00517423"/>
    <w:rsid w:val="00527EA3"/>
    <w:rsid w:val="005320BC"/>
    <w:rsid w:val="005375F1"/>
    <w:rsid w:val="005403AC"/>
    <w:rsid w:val="00542415"/>
    <w:rsid w:val="0055174D"/>
    <w:rsid w:val="00554DC9"/>
    <w:rsid w:val="005633DA"/>
    <w:rsid w:val="00571A51"/>
    <w:rsid w:val="00575312"/>
    <w:rsid w:val="00582943"/>
    <w:rsid w:val="00585722"/>
    <w:rsid w:val="0058600A"/>
    <w:rsid w:val="005A2F34"/>
    <w:rsid w:val="005B4C72"/>
    <w:rsid w:val="005B79EC"/>
    <w:rsid w:val="005C57D0"/>
    <w:rsid w:val="005C6F71"/>
    <w:rsid w:val="005D155D"/>
    <w:rsid w:val="005E300F"/>
    <w:rsid w:val="005E49C0"/>
    <w:rsid w:val="005F487E"/>
    <w:rsid w:val="00604505"/>
    <w:rsid w:val="006118EC"/>
    <w:rsid w:val="006140AE"/>
    <w:rsid w:val="0061744F"/>
    <w:rsid w:val="00624736"/>
    <w:rsid w:val="006338C8"/>
    <w:rsid w:val="00641A85"/>
    <w:rsid w:val="00642257"/>
    <w:rsid w:val="00652DDA"/>
    <w:rsid w:val="00657435"/>
    <w:rsid w:val="00664832"/>
    <w:rsid w:val="006664B8"/>
    <w:rsid w:val="00675B2A"/>
    <w:rsid w:val="00682EAC"/>
    <w:rsid w:val="006A0784"/>
    <w:rsid w:val="006A5145"/>
    <w:rsid w:val="006A53DB"/>
    <w:rsid w:val="006A58DE"/>
    <w:rsid w:val="006A5A14"/>
    <w:rsid w:val="006A68FE"/>
    <w:rsid w:val="006A6CB2"/>
    <w:rsid w:val="006B1E1A"/>
    <w:rsid w:val="006B3128"/>
    <w:rsid w:val="006B6017"/>
    <w:rsid w:val="006B75EA"/>
    <w:rsid w:val="006C0AA2"/>
    <w:rsid w:val="006C2361"/>
    <w:rsid w:val="006D76E0"/>
    <w:rsid w:val="006E1E1E"/>
    <w:rsid w:val="006E38E2"/>
    <w:rsid w:val="006F0FD9"/>
    <w:rsid w:val="006F3FE0"/>
    <w:rsid w:val="006F62FA"/>
    <w:rsid w:val="00707FDD"/>
    <w:rsid w:val="00710C3B"/>
    <w:rsid w:val="00717BF1"/>
    <w:rsid w:val="0073647E"/>
    <w:rsid w:val="00741A48"/>
    <w:rsid w:val="00742B83"/>
    <w:rsid w:val="00745F83"/>
    <w:rsid w:val="0075791F"/>
    <w:rsid w:val="00763977"/>
    <w:rsid w:val="00764291"/>
    <w:rsid w:val="00775E11"/>
    <w:rsid w:val="007766B9"/>
    <w:rsid w:val="00777325"/>
    <w:rsid w:val="00792319"/>
    <w:rsid w:val="00795003"/>
    <w:rsid w:val="007B0673"/>
    <w:rsid w:val="007C4EF2"/>
    <w:rsid w:val="007C5186"/>
    <w:rsid w:val="007D5477"/>
    <w:rsid w:val="007E1180"/>
    <w:rsid w:val="007E38FD"/>
    <w:rsid w:val="007F5E77"/>
    <w:rsid w:val="007F6D8B"/>
    <w:rsid w:val="00803B88"/>
    <w:rsid w:val="00815E1C"/>
    <w:rsid w:val="00816537"/>
    <w:rsid w:val="00820120"/>
    <w:rsid w:val="00827AB9"/>
    <w:rsid w:val="00841403"/>
    <w:rsid w:val="008550C8"/>
    <w:rsid w:val="00855A5A"/>
    <w:rsid w:val="00855B92"/>
    <w:rsid w:val="00860E40"/>
    <w:rsid w:val="008617A8"/>
    <w:rsid w:val="008660BA"/>
    <w:rsid w:val="00885517"/>
    <w:rsid w:val="00886163"/>
    <w:rsid w:val="00887B16"/>
    <w:rsid w:val="00895C8D"/>
    <w:rsid w:val="008A0933"/>
    <w:rsid w:val="008A1996"/>
    <w:rsid w:val="008A3A3F"/>
    <w:rsid w:val="008A5BA9"/>
    <w:rsid w:val="008B1C18"/>
    <w:rsid w:val="008B6246"/>
    <w:rsid w:val="008C3A0C"/>
    <w:rsid w:val="008C7E76"/>
    <w:rsid w:val="008D111C"/>
    <w:rsid w:val="008E347C"/>
    <w:rsid w:val="008F1BD7"/>
    <w:rsid w:val="008F51A0"/>
    <w:rsid w:val="008F5E3A"/>
    <w:rsid w:val="008F76BB"/>
    <w:rsid w:val="00914EAC"/>
    <w:rsid w:val="00920951"/>
    <w:rsid w:val="009217BC"/>
    <w:rsid w:val="0092797E"/>
    <w:rsid w:val="00927AEC"/>
    <w:rsid w:val="00937738"/>
    <w:rsid w:val="00937743"/>
    <w:rsid w:val="00940F22"/>
    <w:rsid w:val="0095151B"/>
    <w:rsid w:val="00955511"/>
    <w:rsid w:val="00957698"/>
    <w:rsid w:val="0096280E"/>
    <w:rsid w:val="009663E1"/>
    <w:rsid w:val="00967D54"/>
    <w:rsid w:val="009733B7"/>
    <w:rsid w:val="009820B1"/>
    <w:rsid w:val="009845A7"/>
    <w:rsid w:val="00985C8F"/>
    <w:rsid w:val="00987F03"/>
    <w:rsid w:val="00996FEB"/>
    <w:rsid w:val="009A05B6"/>
    <w:rsid w:val="009A7D45"/>
    <w:rsid w:val="009D6EF0"/>
    <w:rsid w:val="009D77C5"/>
    <w:rsid w:val="009E11E6"/>
    <w:rsid w:val="00A05368"/>
    <w:rsid w:val="00A104B7"/>
    <w:rsid w:val="00A113C1"/>
    <w:rsid w:val="00A15F5B"/>
    <w:rsid w:val="00A16743"/>
    <w:rsid w:val="00A23AFD"/>
    <w:rsid w:val="00A26780"/>
    <w:rsid w:val="00A31367"/>
    <w:rsid w:val="00A343B7"/>
    <w:rsid w:val="00A4004B"/>
    <w:rsid w:val="00A4656F"/>
    <w:rsid w:val="00A52E8C"/>
    <w:rsid w:val="00A550D3"/>
    <w:rsid w:val="00A568EE"/>
    <w:rsid w:val="00A62EA8"/>
    <w:rsid w:val="00A65321"/>
    <w:rsid w:val="00A749E0"/>
    <w:rsid w:val="00A952B6"/>
    <w:rsid w:val="00AA1487"/>
    <w:rsid w:val="00AA3F98"/>
    <w:rsid w:val="00AA6A86"/>
    <w:rsid w:val="00AB5D95"/>
    <w:rsid w:val="00AC02D0"/>
    <w:rsid w:val="00AC1628"/>
    <w:rsid w:val="00AC3076"/>
    <w:rsid w:val="00AC4664"/>
    <w:rsid w:val="00AD2994"/>
    <w:rsid w:val="00AD546C"/>
    <w:rsid w:val="00AD6BB7"/>
    <w:rsid w:val="00AE14CF"/>
    <w:rsid w:val="00AF0226"/>
    <w:rsid w:val="00AF1CD5"/>
    <w:rsid w:val="00AF34F3"/>
    <w:rsid w:val="00B00926"/>
    <w:rsid w:val="00B07E89"/>
    <w:rsid w:val="00B10ADB"/>
    <w:rsid w:val="00B16239"/>
    <w:rsid w:val="00B1744D"/>
    <w:rsid w:val="00B22DDF"/>
    <w:rsid w:val="00B307E4"/>
    <w:rsid w:val="00B35736"/>
    <w:rsid w:val="00B36257"/>
    <w:rsid w:val="00B42E59"/>
    <w:rsid w:val="00B467FD"/>
    <w:rsid w:val="00B47E94"/>
    <w:rsid w:val="00B554B4"/>
    <w:rsid w:val="00B562F6"/>
    <w:rsid w:val="00B62D69"/>
    <w:rsid w:val="00B741A1"/>
    <w:rsid w:val="00B74721"/>
    <w:rsid w:val="00B82443"/>
    <w:rsid w:val="00B84416"/>
    <w:rsid w:val="00B9356C"/>
    <w:rsid w:val="00B94EE6"/>
    <w:rsid w:val="00BB73A1"/>
    <w:rsid w:val="00BC08F3"/>
    <w:rsid w:val="00BC55E1"/>
    <w:rsid w:val="00BE33C2"/>
    <w:rsid w:val="00BF6CCA"/>
    <w:rsid w:val="00C0053E"/>
    <w:rsid w:val="00C2419A"/>
    <w:rsid w:val="00C31486"/>
    <w:rsid w:val="00C370DE"/>
    <w:rsid w:val="00C40F4C"/>
    <w:rsid w:val="00C433C7"/>
    <w:rsid w:val="00C50F66"/>
    <w:rsid w:val="00C63DAB"/>
    <w:rsid w:val="00C65C6E"/>
    <w:rsid w:val="00C71E27"/>
    <w:rsid w:val="00C720DA"/>
    <w:rsid w:val="00C7466D"/>
    <w:rsid w:val="00C75CD4"/>
    <w:rsid w:val="00C76A4A"/>
    <w:rsid w:val="00CA2728"/>
    <w:rsid w:val="00CA2B19"/>
    <w:rsid w:val="00CA77C0"/>
    <w:rsid w:val="00CA7839"/>
    <w:rsid w:val="00CB3471"/>
    <w:rsid w:val="00CC4EC7"/>
    <w:rsid w:val="00CD0901"/>
    <w:rsid w:val="00CD17C9"/>
    <w:rsid w:val="00CE4A53"/>
    <w:rsid w:val="00D04254"/>
    <w:rsid w:val="00D07B28"/>
    <w:rsid w:val="00D13A78"/>
    <w:rsid w:val="00D333C8"/>
    <w:rsid w:val="00D41AE0"/>
    <w:rsid w:val="00D46A8A"/>
    <w:rsid w:val="00D4700D"/>
    <w:rsid w:val="00D66FD0"/>
    <w:rsid w:val="00D72369"/>
    <w:rsid w:val="00D76AF6"/>
    <w:rsid w:val="00D84D6F"/>
    <w:rsid w:val="00D87419"/>
    <w:rsid w:val="00D9222C"/>
    <w:rsid w:val="00D92875"/>
    <w:rsid w:val="00D95274"/>
    <w:rsid w:val="00D95E48"/>
    <w:rsid w:val="00DB1F12"/>
    <w:rsid w:val="00DB6437"/>
    <w:rsid w:val="00DB65DB"/>
    <w:rsid w:val="00DC427B"/>
    <w:rsid w:val="00DC5590"/>
    <w:rsid w:val="00DC66B0"/>
    <w:rsid w:val="00DE3FD4"/>
    <w:rsid w:val="00DE730A"/>
    <w:rsid w:val="00DF44FB"/>
    <w:rsid w:val="00E030FA"/>
    <w:rsid w:val="00E04419"/>
    <w:rsid w:val="00E04EAC"/>
    <w:rsid w:val="00E05881"/>
    <w:rsid w:val="00E07147"/>
    <w:rsid w:val="00E12542"/>
    <w:rsid w:val="00E17948"/>
    <w:rsid w:val="00E2336E"/>
    <w:rsid w:val="00E26807"/>
    <w:rsid w:val="00E32EE0"/>
    <w:rsid w:val="00E33DAF"/>
    <w:rsid w:val="00E509CA"/>
    <w:rsid w:val="00E513B1"/>
    <w:rsid w:val="00E601EF"/>
    <w:rsid w:val="00E6342C"/>
    <w:rsid w:val="00E750B0"/>
    <w:rsid w:val="00E77B83"/>
    <w:rsid w:val="00E821B3"/>
    <w:rsid w:val="00E871D2"/>
    <w:rsid w:val="00E91760"/>
    <w:rsid w:val="00E92743"/>
    <w:rsid w:val="00E96BBF"/>
    <w:rsid w:val="00EA28E2"/>
    <w:rsid w:val="00EB0D64"/>
    <w:rsid w:val="00EB41F3"/>
    <w:rsid w:val="00EB4B92"/>
    <w:rsid w:val="00EC31FE"/>
    <w:rsid w:val="00EC3910"/>
    <w:rsid w:val="00ED3819"/>
    <w:rsid w:val="00EE439A"/>
    <w:rsid w:val="00EE6768"/>
    <w:rsid w:val="00EF1835"/>
    <w:rsid w:val="00EF3FFB"/>
    <w:rsid w:val="00F01CCC"/>
    <w:rsid w:val="00F10E6E"/>
    <w:rsid w:val="00F133B5"/>
    <w:rsid w:val="00F1495E"/>
    <w:rsid w:val="00F17449"/>
    <w:rsid w:val="00F2337E"/>
    <w:rsid w:val="00F2368F"/>
    <w:rsid w:val="00F25D12"/>
    <w:rsid w:val="00F311D2"/>
    <w:rsid w:val="00F37444"/>
    <w:rsid w:val="00F4076C"/>
    <w:rsid w:val="00F414B6"/>
    <w:rsid w:val="00F41E92"/>
    <w:rsid w:val="00F44774"/>
    <w:rsid w:val="00F501C5"/>
    <w:rsid w:val="00F6163E"/>
    <w:rsid w:val="00F61AA9"/>
    <w:rsid w:val="00F6265C"/>
    <w:rsid w:val="00F707E9"/>
    <w:rsid w:val="00F76DAC"/>
    <w:rsid w:val="00F770E1"/>
    <w:rsid w:val="00F81263"/>
    <w:rsid w:val="00F813B7"/>
    <w:rsid w:val="00F84E30"/>
    <w:rsid w:val="00F86E0D"/>
    <w:rsid w:val="00F9052D"/>
    <w:rsid w:val="00F96FA7"/>
    <w:rsid w:val="00FA52DE"/>
    <w:rsid w:val="00FB3FB7"/>
    <w:rsid w:val="00FB5BBA"/>
    <w:rsid w:val="00FB7ABF"/>
    <w:rsid w:val="00FD3C7D"/>
    <w:rsid w:val="00FD4F81"/>
    <w:rsid w:val="00FE4144"/>
    <w:rsid w:val="00FF0289"/>
    <w:rsid w:val="00FF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780CB95"/>
  <w15:docId w15:val="{B717AB4B-46DD-4067-9FBB-B9E885E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FD5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A65321"/>
    <w:pPr>
      <w:spacing w:before="163"/>
      <w:ind w:left="1909" w:right="2970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uiPriority w:val="1"/>
    <w:qFormat/>
    <w:rsid w:val="00A65321"/>
    <w:pPr>
      <w:spacing w:before="85"/>
      <w:ind w:left="2682" w:right="2296"/>
      <w:jc w:val="center"/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styleId="Naslov3">
    <w:name w:val="heading 3"/>
    <w:basedOn w:val="Normal"/>
    <w:uiPriority w:val="1"/>
    <w:qFormat/>
    <w:rsid w:val="00A65321"/>
    <w:pPr>
      <w:jc w:val="center"/>
      <w:outlineLvl w:val="2"/>
    </w:pPr>
    <w:rPr>
      <w:rFonts w:ascii="Carlito" w:eastAsia="Carlito" w:hAnsi="Carlito" w:cs="Carlito"/>
      <w:b/>
      <w:bCs/>
      <w:sz w:val="24"/>
      <w:szCs w:val="24"/>
    </w:rPr>
  </w:style>
  <w:style w:type="paragraph" w:styleId="Naslov4">
    <w:name w:val="heading 4"/>
    <w:basedOn w:val="Normal"/>
    <w:link w:val="Naslov4Char"/>
    <w:uiPriority w:val="1"/>
    <w:qFormat/>
    <w:rsid w:val="00A65321"/>
    <w:pPr>
      <w:ind w:left="218"/>
      <w:outlineLvl w:val="3"/>
    </w:pPr>
    <w:rPr>
      <w:b/>
      <w:bCs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65321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A65321"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  <w:rsid w:val="00A65321"/>
    <w:pPr>
      <w:jc w:val="center"/>
    </w:pPr>
    <w:rPr>
      <w:rFonts w:ascii="Carlito" w:eastAsia="Carlito" w:hAnsi="Carlito" w:cs="Carlito"/>
    </w:rPr>
  </w:style>
  <w:style w:type="paragraph" w:styleId="Zaglavlje">
    <w:name w:val="header"/>
    <w:basedOn w:val="Normal"/>
    <w:link w:val="Zaglavl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2B19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2B19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17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7C9"/>
    <w:rPr>
      <w:rFonts w:ascii="Tahoma" w:eastAsia="Times New Roman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D4700D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1"/>
    <w:rsid w:val="001F7592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ezproreda">
    <w:name w:val="No Spacing"/>
    <w:uiPriority w:val="1"/>
    <w:qFormat/>
    <w:rsid w:val="002F04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9C0A-2A8C-4507-BEAB-5A754E87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17</Pages>
  <Words>6170</Words>
  <Characters>35174</Characters>
  <Application>Microsoft Office Word</Application>
  <DocSecurity>0</DocSecurity>
  <Lines>293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</dc:creator>
  <cp:lastModifiedBy>Opcina Vuka</cp:lastModifiedBy>
  <cp:revision>177</cp:revision>
  <cp:lastPrinted>2020-05-20T12:25:00Z</cp:lastPrinted>
  <dcterms:created xsi:type="dcterms:W3CDTF">2021-03-06T10:36:00Z</dcterms:created>
  <dcterms:modified xsi:type="dcterms:W3CDTF">2023-05-18T10:20:00Z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2020-02-26T00:00:00Z</vt:filetime>
  </property>
</Properties>
</file>